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1458" w14:textId="77777777" w:rsidR="00EB0845" w:rsidRPr="00200466" w:rsidRDefault="00EB0845" w:rsidP="00985945">
      <w:pPr>
        <w:pStyle w:val="Default"/>
        <w:rPr>
          <w:rFonts w:ascii="Arial" w:hAnsi="Arial" w:cstheme="minorBidi" w:hint="cs"/>
          <w:color w:val="auto"/>
          <w:cs/>
        </w:rPr>
      </w:pPr>
    </w:p>
    <w:p w14:paraId="67012DE3" w14:textId="77777777" w:rsidR="00EB0845" w:rsidRPr="00CD3F86" w:rsidRDefault="00EB0845" w:rsidP="00985945">
      <w:pPr>
        <w:pStyle w:val="Default"/>
        <w:rPr>
          <w:rFonts w:ascii="Arial" w:hAnsi="Arial" w:cs="Arial"/>
          <w:color w:val="auto"/>
        </w:rPr>
      </w:pPr>
    </w:p>
    <w:p w14:paraId="334A46F7" w14:textId="77777777" w:rsidR="00EB0845" w:rsidRPr="00CD3F86" w:rsidRDefault="00EB0845" w:rsidP="00985945">
      <w:pPr>
        <w:pStyle w:val="Default"/>
        <w:rPr>
          <w:rFonts w:ascii="Arial" w:hAnsi="Arial" w:cs="Arial"/>
          <w:color w:val="auto"/>
        </w:rPr>
      </w:pPr>
    </w:p>
    <w:p w14:paraId="439141FB" w14:textId="77777777" w:rsidR="00EB0845" w:rsidRPr="00CD3F86" w:rsidRDefault="00EB0845" w:rsidP="00985945">
      <w:pPr>
        <w:pStyle w:val="Default"/>
        <w:rPr>
          <w:rFonts w:ascii="Arial" w:hAnsi="Arial" w:cs="Arial"/>
          <w:color w:val="auto"/>
        </w:rPr>
      </w:pPr>
    </w:p>
    <w:p w14:paraId="369D0244" w14:textId="77777777" w:rsidR="00EB0845" w:rsidRPr="00CD3F86" w:rsidRDefault="00EB0845" w:rsidP="00985945">
      <w:pPr>
        <w:pStyle w:val="Default"/>
        <w:rPr>
          <w:rFonts w:ascii="Arial" w:hAnsi="Arial" w:cs="Arial"/>
          <w:color w:val="auto"/>
        </w:rPr>
      </w:pPr>
    </w:p>
    <w:p w14:paraId="406CBA81" w14:textId="77777777" w:rsidR="00EB0845" w:rsidRPr="00CD3F86" w:rsidRDefault="00EB0845" w:rsidP="00985945">
      <w:pPr>
        <w:pStyle w:val="Default"/>
        <w:rPr>
          <w:rFonts w:ascii="Arial" w:hAnsi="Arial" w:cs="Arial"/>
          <w:color w:val="auto"/>
        </w:rPr>
      </w:pPr>
    </w:p>
    <w:p w14:paraId="263BAB80" w14:textId="77777777" w:rsidR="00EB0845" w:rsidRPr="00CD3F86" w:rsidRDefault="00EB0845" w:rsidP="00985945">
      <w:pPr>
        <w:pStyle w:val="Default"/>
        <w:rPr>
          <w:rFonts w:ascii="Arial" w:hAnsi="Arial" w:cs="Arial"/>
          <w:color w:val="auto"/>
        </w:rPr>
      </w:pPr>
    </w:p>
    <w:p w14:paraId="5A2F0FA9" w14:textId="77777777" w:rsidR="00EB0845" w:rsidRPr="00CD3F86" w:rsidRDefault="00EB0845" w:rsidP="00985945">
      <w:pPr>
        <w:pStyle w:val="Default"/>
        <w:rPr>
          <w:rFonts w:ascii="Arial" w:hAnsi="Arial" w:cs="Arial"/>
          <w:color w:val="auto"/>
        </w:rPr>
      </w:pPr>
    </w:p>
    <w:p w14:paraId="5A78AF25" w14:textId="77777777" w:rsidR="00EB0845" w:rsidRPr="00CD3F86" w:rsidRDefault="00EB0845" w:rsidP="00985945">
      <w:pPr>
        <w:pStyle w:val="Default"/>
        <w:rPr>
          <w:rFonts w:ascii="Arial" w:hAnsi="Arial" w:cs="Arial"/>
          <w:color w:val="auto"/>
        </w:rPr>
      </w:pPr>
    </w:p>
    <w:p w14:paraId="62E3F5BB" w14:textId="77777777" w:rsidR="00EB0845" w:rsidRPr="00CD3F86" w:rsidRDefault="00EB0845" w:rsidP="00985945">
      <w:pPr>
        <w:pStyle w:val="Default"/>
        <w:rPr>
          <w:rFonts w:ascii="Arial" w:hAnsi="Arial" w:cs="Arial"/>
          <w:color w:val="auto"/>
        </w:rPr>
      </w:pPr>
    </w:p>
    <w:p w14:paraId="5E56F839" w14:textId="77777777" w:rsidR="00EB0845" w:rsidRPr="00CD3F86" w:rsidRDefault="00EB0845" w:rsidP="00985945">
      <w:pPr>
        <w:pStyle w:val="Default"/>
        <w:rPr>
          <w:rFonts w:ascii="Arial" w:hAnsi="Arial" w:cs="Arial"/>
          <w:color w:val="auto"/>
        </w:rPr>
      </w:pPr>
    </w:p>
    <w:p w14:paraId="497D951F" w14:textId="77777777" w:rsidR="00985945" w:rsidRPr="00CD3F86" w:rsidRDefault="00985945" w:rsidP="00985945">
      <w:pPr>
        <w:pStyle w:val="Default"/>
        <w:rPr>
          <w:rFonts w:ascii="Arial" w:hAnsi="Arial" w:cs="Arial"/>
          <w:color w:val="auto"/>
        </w:rPr>
      </w:pPr>
    </w:p>
    <w:p w14:paraId="71CEAE1C" w14:textId="77777777" w:rsidR="00985945" w:rsidRPr="00CD3F86" w:rsidRDefault="00985945" w:rsidP="00985945">
      <w:pPr>
        <w:pStyle w:val="Default"/>
        <w:rPr>
          <w:rFonts w:ascii="Arial" w:hAnsi="Arial" w:cs="Arial"/>
          <w:color w:val="auto"/>
        </w:rPr>
      </w:pPr>
    </w:p>
    <w:p w14:paraId="20FA5EEF" w14:textId="77777777" w:rsidR="00985945" w:rsidRPr="004A7A70" w:rsidRDefault="00985945" w:rsidP="004A7A70">
      <w:pPr>
        <w:spacing w:line="360" w:lineRule="auto"/>
        <w:jc w:val="center"/>
        <w:rPr>
          <w:rFonts w:ascii="Arial" w:hAnsi="Arial" w:cs="Arial"/>
          <w:b/>
          <w:bCs/>
          <w:color w:val="002060"/>
          <w:sz w:val="48"/>
          <w:szCs w:val="48"/>
        </w:rPr>
      </w:pPr>
      <w:r w:rsidRPr="004A7A70">
        <w:rPr>
          <w:rFonts w:ascii="Arial" w:hAnsi="Arial" w:cs="Arial"/>
          <w:b/>
          <w:bCs/>
          <w:color w:val="002060"/>
          <w:sz w:val="48"/>
          <w:szCs w:val="48"/>
        </w:rPr>
        <w:t>TERMS OF REFERENCE (TOR)</w:t>
      </w:r>
    </w:p>
    <w:p w14:paraId="127A21E6" w14:textId="77777777" w:rsidR="0016092B" w:rsidRPr="004A7A70" w:rsidRDefault="00F71332" w:rsidP="004A7A70">
      <w:pPr>
        <w:spacing w:line="360" w:lineRule="auto"/>
        <w:jc w:val="center"/>
        <w:rPr>
          <w:rFonts w:ascii="Arial" w:hAnsi="Arial" w:cs="Arial"/>
          <w:b/>
          <w:bCs/>
          <w:color w:val="002060"/>
          <w:sz w:val="48"/>
          <w:szCs w:val="48"/>
        </w:rPr>
      </w:pPr>
      <w:r w:rsidRPr="004A7A70">
        <w:rPr>
          <w:rFonts w:ascii="Arial" w:hAnsi="Arial" w:cs="Arial"/>
          <w:b/>
          <w:bCs/>
          <w:color w:val="002060"/>
          <w:sz w:val="48"/>
          <w:szCs w:val="48"/>
        </w:rPr>
        <w:t>of</w:t>
      </w:r>
    </w:p>
    <w:p w14:paraId="6C5E8BA8" w14:textId="0B67A7FD" w:rsidR="003F38C6" w:rsidRPr="004A7A70" w:rsidRDefault="00C640BD" w:rsidP="004A7A70">
      <w:pPr>
        <w:spacing w:line="360" w:lineRule="auto"/>
        <w:jc w:val="center"/>
        <w:rPr>
          <w:rFonts w:ascii="Arial" w:hAnsi="Arial" w:cs="Arial"/>
          <w:b/>
          <w:bCs/>
          <w:color w:val="002060"/>
          <w:sz w:val="48"/>
          <w:szCs w:val="48"/>
        </w:rPr>
      </w:pPr>
      <w:r w:rsidRPr="004A7A70">
        <w:rPr>
          <w:rFonts w:ascii="Arial" w:hAnsi="Arial" w:cs="Arial"/>
          <w:b/>
          <w:bCs/>
          <w:color w:val="002060"/>
          <w:sz w:val="48"/>
          <w:szCs w:val="48"/>
        </w:rPr>
        <w:t xml:space="preserve">Environmental Quality Monitoring </w:t>
      </w:r>
      <w:r w:rsidR="003F38C6" w:rsidRPr="004A7A70">
        <w:rPr>
          <w:rFonts w:ascii="Arial" w:hAnsi="Arial" w:cs="Arial"/>
          <w:b/>
          <w:bCs/>
          <w:color w:val="002060"/>
          <w:sz w:val="48"/>
          <w:szCs w:val="48"/>
        </w:rPr>
        <w:t xml:space="preserve">During Operational Phase </w:t>
      </w:r>
      <w:r w:rsidR="00EA4B9C">
        <w:rPr>
          <w:rFonts w:ascii="Arial" w:hAnsi="Arial" w:cs="Arial"/>
          <w:b/>
          <w:bCs/>
          <w:color w:val="002060"/>
          <w:sz w:val="48"/>
          <w:szCs w:val="48"/>
        </w:rPr>
        <w:t>by 3</w:t>
      </w:r>
      <w:r w:rsidR="00EA4B9C" w:rsidRPr="00EA4B9C">
        <w:rPr>
          <w:rFonts w:ascii="Arial" w:hAnsi="Arial" w:cs="Arial"/>
          <w:b/>
          <w:bCs/>
          <w:color w:val="002060"/>
          <w:sz w:val="48"/>
          <w:szCs w:val="48"/>
          <w:vertAlign w:val="superscript"/>
        </w:rPr>
        <w:t>rd</w:t>
      </w:r>
      <w:r w:rsidR="00EA4B9C">
        <w:rPr>
          <w:rFonts w:ascii="Arial" w:hAnsi="Arial" w:cs="Arial"/>
          <w:b/>
          <w:bCs/>
          <w:color w:val="002060"/>
          <w:sz w:val="48"/>
          <w:szCs w:val="48"/>
        </w:rPr>
        <w:t xml:space="preserve"> Party</w:t>
      </w:r>
    </w:p>
    <w:p w14:paraId="76790FF7" w14:textId="75AF7BEE" w:rsidR="0016092B" w:rsidRPr="004A7A70" w:rsidRDefault="003F38C6" w:rsidP="004A7A70">
      <w:pPr>
        <w:spacing w:line="360" w:lineRule="auto"/>
        <w:jc w:val="center"/>
        <w:rPr>
          <w:rFonts w:ascii="Arial" w:hAnsi="Arial" w:cs="Arial"/>
          <w:color w:val="002060"/>
          <w:sz w:val="48"/>
          <w:szCs w:val="48"/>
        </w:rPr>
      </w:pPr>
      <w:r w:rsidRPr="004A7A70">
        <w:rPr>
          <w:rFonts w:ascii="Arial" w:hAnsi="Arial" w:cs="Arial"/>
          <w:b/>
          <w:bCs/>
          <w:color w:val="002060"/>
          <w:sz w:val="48"/>
          <w:szCs w:val="48"/>
        </w:rPr>
        <w:t>(</w:t>
      </w:r>
      <w:r w:rsidR="00887790" w:rsidRPr="004A7A70">
        <w:rPr>
          <w:rFonts w:ascii="Arial" w:hAnsi="Arial" w:cs="Arial"/>
          <w:b/>
          <w:bCs/>
          <w:color w:val="002060"/>
          <w:sz w:val="48"/>
          <w:szCs w:val="48"/>
        </w:rPr>
        <w:t>May</w:t>
      </w:r>
      <w:r w:rsidR="007E74F6" w:rsidRPr="004A7A70">
        <w:rPr>
          <w:rFonts w:ascii="Arial" w:hAnsi="Arial" w:cs="Arial"/>
          <w:b/>
          <w:bCs/>
          <w:color w:val="002060"/>
          <w:sz w:val="48"/>
          <w:szCs w:val="48"/>
        </w:rPr>
        <w:t xml:space="preserve"> </w:t>
      </w:r>
      <w:r w:rsidRPr="004A7A70">
        <w:rPr>
          <w:rFonts w:ascii="Arial" w:hAnsi="Arial" w:cs="Arial"/>
          <w:b/>
          <w:bCs/>
          <w:color w:val="002060"/>
          <w:sz w:val="48"/>
          <w:szCs w:val="48"/>
        </w:rPr>
        <w:t>202</w:t>
      </w:r>
      <w:r w:rsidR="00410404" w:rsidRPr="004A7A70">
        <w:rPr>
          <w:rFonts w:ascii="Arial" w:hAnsi="Arial" w:cs="Arial"/>
          <w:b/>
          <w:bCs/>
          <w:color w:val="002060"/>
          <w:sz w:val="48"/>
          <w:szCs w:val="48"/>
        </w:rPr>
        <w:t>6</w:t>
      </w:r>
      <w:r w:rsidR="007E74F6" w:rsidRPr="004A7A70">
        <w:rPr>
          <w:rFonts w:ascii="Arial" w:hAnsi="Arial" w:cs="Arial"/>
          <w:b/>
          <w:bCs/>
          <w:color w:val="002060"/>
          <w:sz w:val="48"/>
          <w:szCs w:val="48"/>
        </w:rPr>
        <w:t xml:space="preserve"> – </w:t>
      </w:r>
      <w:r w:rsidR="00CC0459">
        <w:rPr>
          <w:rFonts w:ascii="Arial" w:hAnsi="Arial" w:cs="Arial"/>
          <w:b/>
          <w:bCs/>
          <w:color w:val="002060"/>
          <w:sz w:val="48"/>
          <w:szCs w:val="48"/>
        </w:rPr>
        <w:t>April</w:t>
      </w:r>
      <w:r w:rsidR="007E74F6" w:rsidRPr="004A7A70">
        <w:rPr>
          <w:rFonts w:ascii="Arial" w:hAnsi="Arial" w:cs="Arial"/>
          <w:b/>
          <w:bCs/>
          <w:color w:val="002060"/>
          <w:sz w:val="48"/>
          <w:szCs w:val="48"/>
        </w:rPr>
        <w:t xml:space="preserve"> </w:t>
      </w:r>
      <w:r w:rsidRPr="004A7A70">
        <w:rPr>
          <w:rFonts w:ascii="Arial" w:hAnsi="Arial" w:cs="Arial"/>
          <w:b/>
          <w:bCs/>
          <w:color w:val="002060"/>
          <w:sz w:val="48"/>
          <w:szCs w:val="48"/>
        </w:rPr>
        <w:t>20</w:t>
      </w:r>
      <w:r w:rsidR="00887790" w:rsidRPr="004A7A70">
        <w:rPr>
          <w:rFonts w:ascii="Arial" w:hAnsi="Arial" w:cs="Arial"/>
          <w:b/>
          <w:bCs/>
          <w:color w:val="002060"/>
          <w:sz w:val="48"/>
          <w:szCs w:val="48"/>
        </w:rPr>
        <w:t>31</w:t>
      </w:r>
      <w:r w:rsidRPr="004A7A70">
        <w:rPr>
          <w:rFonts w:ascii="Arial" w:hAnsi="Arial" w:cs="Arial"/>
          <w:b/>
          <w:bCs/>
          <w:color w:val="002060"/>
          <w:sz w:val="48"/>
          <w:szCs w:val="48"/>
        </w:rPr>
        <w:t>)</w:t>
      </w:r>
      <w:r w:rsidR="00C640BD" w:rsidRPr="004A7A70">
        <w:rPr>
          <w:rFonts w:ascii="Arial" w:hAnsi="Arial" w:cs="Arial"/>
          <w:b/>
          <w:bCs/>
          <w:color w:val="002060"/>
          <w:sz w:val="48"/>
          <w:szCs w:val="48"/>
        </w:rPr>
        <w:t xml:space="preserve"> </w:t>
      </w:r>
    </w:p>
    <w:p w14:paraId="1D665E22" w14:textId="77777777" w:rsidR="0016092B" w:rsidRPr="00CD3F86" w:rsidRDefault="0016092B" w:rsidP="00985945">
      <w:pPr>
        <w:jc w:val="center"/>
        <w:rPr>
          <w:rFonts w:ascii="Arial" w:hAnsi="Arial" w:cs="Arial"/>
          <w:sz w:val="44"/>
          <w:szCs w:val="44"/>
        </w:rPr>
      </w:pPr>
    </w:p>
    <w:p w14:paraId="7B360B4D" w14:textId="77777777" w:rsidR="007E47E2" w:rsidRPr="00CD3F86" w:rsidRDefault="007E47E2" w:rsidP="00985945">
      <w:pPr>
        <w:jc w:val="center"/>
        <w:rPr>
          <w:rFonts w:ascii="Arial" w:hAnsi="Arial" w:cs="Arial"/>
          <w:sz w:val="44"/>
          <w:szCs w:val="44"/>
        </w:rPr>
      </w:pPr>
    </w:p>
    <w:p w14:paraId="635C77B7" w14:textId="5B67CE42" w:rsidR="007E47E2" w:rsidRPr="00CD3F86" w:rsidRDefault="007E47E2" w:rsidP="00985945">
      <w:pPr>
        <w:jc w:val="center"/>
        <w:rPr>
          <w:rFonts w:ascii="Arial" w:hAnsi="Arial" w:cs="Arial"/>
          <w:sz w:val="44"/>
          <w:szCs w:val="44"/>
        </w:rPr>
      </w:pPr>
    </w:p>
    <w:p w14:paraId="3860AEB7" w14:textId="701B7C2B" w:rsidR="0048531F" w:rsidRPr="00CD3F86" w:rsidRDefault="0048531F" w:rsidP="00985945">
      <w:pPr>
        <w:jc w:val="center"/>
        <w:rPr>
          <w:rFonts w:ascii="Arial" w:hAnsi="Arial" w:cs="Arial"/>
          <w:sz w:val="44"/>
          <w:szCs w:val="44"/>
        </w:rPr>
      </w:pPr>
    </w:p>
    <w:p w14:paraId="697767B8" w14:textId="24D2DF7A" w:rsidR="0048531F" w:rsidRPr="00CD3F86" w:rsidRDefault="0048531F" w:rsidP="00985945">
      <w:pPr>
        <w:jc w:val="center"/>
        <w:rPr>
          <w:rFonts w:ascii="Arial" w:hAnsi="Arial" w:cs="Arial"/>
          <w:sz w:val="44"/>
          <w:szCs w:val="44"/>
        </w:rPr>
      </w:pPr>
    </w:p>
    <w:p w14:paraId="48D418CC" w14:textId="0BC81CE9" w:rsidR="0048531F" w:rsidRPr="00CD3F86" w:rsidRDefault="0048531F" w:rsidP="00985945">
      <w:pPr>
        <w:jc w:val="center"/>
        <w:rPr>
          <w:rFonts w:ascii="Arial" w:hAnsi="Arial" w:cs="Arial"/>
          <w:sz w:val="44"/>
          <w:szCs w:val="44"/>
        </w:rPr>
      </w:pPr>
    </w:p>
    <w:p w14:paraId="1709BF1C" w14:textId="6BF54BF1" w:rsidR="0048531F" w:rsidRDefault="0048531F" w:rsidP="00985945">
      <w:pPr>
        <w:jc w:val="center"/>
        <w:rPr>
          <w:rFonts w:ascii="Arial" w:hAnsi="Arial" w:cs="Arial"/>
          <w:sz w:val="44"/>
          <w:szCs w:val="44"/>
        </w:rPr>
      </w:pPr>
    </w:p>
    <w:p w14:paraId="0E068E72" w14:textId="77777777" w:rsidR="008F20BE" w:rsidRPr="00CD3F86" w:rsidRDefault="008F20BE" w:rsidP="00985945">
      <w:pPr>
        <w:jc w:val="center"/>
        <w:rPr>
          <w:rFonts w:ascii="Arial" w:hAnsi="Arial" w:cs="Arial"/>
          <w:sz w:val="44"/>
          <w:szCs w:val="44"/>
        </w:rPr>
      </w:pPr>
    </w:p>
    <w:p w14:paraId="3C6F5449" w14:textId="1601588D" w:rsidR="0048531F" w:rsidRPr="00CD3F86" w:rsidRDefault="0048531F" w:rsidP="00985945">
      <w:pPr>
        <w:jc w:val="center"/>
        <w:rPr>
          <w:rFonts w:ascii="Arial" w:hAnsi="Arial" w:cs="Arial"/>
          <w:sz w:val="44"/>
          <w:szCs w:val="44"/>
        </w:rPr>
      </w:pPr>
    </w:p>
    <w:p w14:paraId="4CAEDF81" w14:textId="77777777" w:rsidR="0048531F" w:rsidRPr="00CD3F86" w:rsidRDefault="0048531F" w:rsidP="00985945">
      <w:pPr>
        <w:jc w:val="center"/>
        <w:rPr>
          <w:rFonts w:ascii="Arial" w:hAnsi="Arial" w:cs="Arial"/>
          <w:sz w:val="44"/>
          <w:szCs w:val="44"/>
        </w:rPr>
      </w:pPr>
    </w:p>
    <w:p w14:paraId="414F9055" w14:textId="77777777" w:rsidR="00EA4B9C" w:rsidRDefault="00EA4B9C" w:rsidP="00C640BD">
      <w:pPr>
        <w:jc w:val="center"/>
        <w:rPr>
          <w:rFonts w:ascii="Arial" w:hAnsi="Arial" w:cs="Arial"/>
          <w:b/>
          <w:bCs/>
          <w:sz w:val="32"/>
          <w:szCs w:val="32"/>
        </w:rPr>
      </w:pPr>
    </w:p>
    <w:p w14:paraId="520BAFF2" w14:textId="079DF252" w:rsidR="001971A8" w:rsidRPr="00DA090D" w:rsidRDefault="00C640BD" w:rsidP="00F367FF">
      <w:pPr>
        <w:spacing w:line="276" w:lineRule="auto"/>
        <w:jc w:val="center"/>
        <w:rPr>
          <w:rFonts w:ascii="Arial" w:hAnsi="Arial" w:cs="Arial"/>
          <w:color w:val="002060"/>
          <w:sz w:val="32"/>
          <w:szCs w:val="32"/>
        </w:rPr>
      </w:pPr>
      <w:r w:rsidRPr="00DA090D">
        <w:rPr>
          <w:rFonts w:ascii="Arial" w:hAnsi="Arial" w:cs="Arial"/>
          <w:b/>
          <w:bCs/>
          <w:color w:val="002060"/>
          <w:sz w:val="32"/>
          <w:szCs w:val="32"/>
        </w:rPr>
        <w:lastRenderedPageBreak/>
        <w:t xml:space="preserve">Environmental Quality Monitoring </w:t>
      </w:r>
      <w:r w:rsidR="003F38C6" w:rsidRPr="00DA090D">
        <w:rPr>
          <w:rFonts w:ascii="Arial" w:hAnsi="Arial" w:cs="Arial"/>
          <w:b/>
          <w:bCs/>
          <w:color w:val="002060"/>
          <w:sz w:val="32"/>
          <w:szCs w:val="32"/>
        </w:rPr>
        <w:t xml:space="preserve">During Operational Phase </w:t>
      </w:r>
      <w:r w:rsidR="00F367FF" w:rsidRPr="00DA090D">
        <w:rPr>
          <w:rFonts w:ascii="Arial" w:hAnsi="Arial" w:cs="Arial"/>
          <w:b/>
          <w:bCs/>
          <w:color w:val="002060"/>
          <w:sz w:val="32"/>
          <w:szCs w:val="32"/>
        </w:rPr>
        <w:t>by 3</w:t>
      </w:r>
      <w:r w:rsidR="00F367FF" w:rsidRPr="00DA090D">
        <w:rPr>
          <w:rFonts w:ascii="Arial" w:hAnsi="Arial" w:cs="Arial"/>
          <w:b/>
          <w:bCs/>
          <w:color w:val="002060"/>
          <w:sz w:val="32"/>
          <w:szCs w:val="32"/>
          <w:vertAlign w:val="superscript"/>
        </w:rPr>
        <w:t>rd</w:t>
      </w:r>
      <w:r w:rsidR="00F367FF" w:rsidRPr="00DA090D">
        <w:rPr>
          <w:rFonts w:ascii="Arial" w:hAnsi="Arial" w:cs="Arial"/>
          <w:b/>
          <w:bCs/>
          <w:color w:val="002060"/>
          <w:sz w:val="32"/>
          <w:szCs w:val="32"/>
        </w:rPr>
        <w:t xml:space="preserve"> Party </w:t>
      </w:r>
      <w:r w:rsidR="003F38C6" w:rsidRPr="00DA090D">
        <w:rPr>
          <w:rFonts w:ascii="Arial" w:hAnsi="Arial" w:cs="Arial"/>
          <w:b/>
          <w:bCs/>
          <w:color w:val="002060"/>
          <w:sz w:val="32"/>
          <w:szCs w:val="32"/>
        </w:rPr>
        <w:t>(</w:t>
      </w:r>
      <w:r w:rsidR="00887790" w:rsidRPr="00DA090D">
        <w:rPr>
          <w:rFonts w:ascii="Arial" w:hAnsi="Arial" w:cs="Arial"/>
          <w:b/>
          <w:bCs/>
          <w:color w:val="002060"/>
          <w:sz w:val="32"/>
          <w:szCs w:val="32"/>
        </w:rPr>
        <w:t>May</w:t>
      </w:r>
      <w:r w:rsidR="007E74F6" w:rsidRPr="00DA090D">
        <w:rPr>
          <w:rFonts w:ascii="Arial" w:hAnsi="Arial" w:cs="Arial"/>
          <w:b/>
          <w:bCs/>
          <w:color w:val="002060"/>
          <w:sz w:val="32"/>
          <w:szCs w:val="32"/>
        </w:rPr>
        <w:t xml:space="preserve"> </w:t>
      </w:r>
      <w:r w:rsidR="003F38C6" w:rsidRPr="00DA090D">
        <w:rPr>
          <w:rFonts w:ascii="Arial" w:hAnsi="Arial" w:cs="Arial"/>
          <w:b/>
          <w:bCs/>
          <w:color w:val="002060"/>
          <w:sz w:val="32"/>
          <w:szCs w:val="32"/>
        </w:rPr>
        <w:t>202</w:t>
      </w:r>
      <w:r w:rsidR="00887790" w:rsidRPr="00DA090D">
        <w:rPr>
          <w:rFonts w:ascii="Arial" w:hAnsi="Arial" w:cs="Arial"/>
          <w:b/>
          <w:bCs/>
          <w:color w:val="002060"/>
          <w:sz w:val="32"/>
          <w:szCs w:val="32"/>
        </w:rPr>
        <w:t>6</w:t>
      </w:r>
      <w:r w:rsidR="007E74F6" w:rsidRPr="00DA090D">
        <w:rPr>
          <w:rFonts w:ascii="Arial" w:hAnsi="Arial" w:cs="Arial"/>
          <w:b/>
          <w:bCs/>
          <w:color w:val="002060"/>
          <w:sz w:val="32"/>
          <w:szCs w:val="32"/>
        </w:rPr>
        <w:t xml:space="preserve"> – April </w:t>
      </w:r>
      <w:r w:rsidR="003F38C6" w:rsidRPr="00DA090D">
        <w:rPr>
          <w:rFonts w:ascii="Arial" w:hAnsi="Arial" w:cs="Arial"/>
          <w:b/>
          <w:bCs/>
          <w:color w:val="002060"/>
          <w:sz w:val="32"/>
          <w:szCs w:val="32"/>
        </w:rPr>
        <w:t>20</w:t>
      </w:r>
      <w:r w:rsidR="00887790" w:rsidRPr="00DA090D">
        <w:rPr>
          <w:rFonts w:ascii="Arial" w:hAnsi="Arial" w:cs="Arial"/>
          <w:b/>
          <w:bCs/>
          <w:color w:val="002060"/>
          <w:sz w:val="32"/>
          <w:szCs w:val="32"/>
        </w:rPr>
        <w:t>31</w:t>
      </w:r>
      <w:r w:rsidR="003F38C6" w:rsidRPr="00DA090D">
        <w:rPr>
          <w:rFonts w:ascii="Arial" w:hAnsi="Arial" w:cs="Arial"/>
          <w:b/>
          <w:bCs/>
          <w:color w:val="002060"/>
          <w:sz w:val="32"/>
          <w:szCs w:val="32"/>
        </w:rPr>
        <w:t>)</w:t>
      </w:r>
      <w:r w:rsidRPr="00DA090D">
        <w:rPr>
          <w:rFonts w:ascii="Arial" w:hAnsi="Arial" w:cs="Arial"/>
          <w:b/>
          <w:bCs/>
          <w:color w:val="002060"/>
          <w:sz w:val="32"/>
          <w:szCs w:val="32"/>
        </w:rPr>
        <w:t xml:space="preserve"> </w:t>
      </w:r>
    </w:p>
    <w:p w14:paraId="64D7F2E0" w14:textId="2E272C09" w:rsidR="00454A82" w:rsidRPr="00F803A1" w:rsidRDefault="005F7980" w:rsidP="00767B4C">
      <w:pPr>
        <w:pStyle w:val="ListParagraph"/>
        <w:numPr>
          <w:ilvl w:val="0"/>
          <w:numId w:val="47"/>
        </w:numPr>
        <w:spacing w:before="360" w:after="120" w:line="276" w:lineRule="auto"/>
        <w:ind w:left="360"/>
        <w:contextualSpacing w:val="0"/>
        <w:jc w:val="thaiDistribute"/>
        <w:rPr>
          <w:rFonts w:ascii="Arial" w:eastAsia="Calibri" w:hAnsi="Arial" w:cs="Arial"/>
          <w:b/>
          <w:bCs/>
          <w:color w:val="002060"/>
          <w:sz w:val="22"/>
          <w:szCs w:val="22"/>
        </w:rPr>
      </w:pPr>
      <w:r w:rsidRPr="00F803A1">
        <w:rPr>
          <w:rFonts w:ascii="Arial" w:eastAsia="Calibri" w:hAnsi="Arial" w:cs="Arial"/>
          <w:b/>
          <w:bCs/>
          <w:color w:val="002060"/>
          <w:sz w:val="22"/>
          <w:szCs w:val="22"/>
        </w:rPr>
        <w:t xml:space="preserve">BACKGROUND </w:t>
      </w:r>
    </w:p>
    <w:p w14:paraId="11BF07B9" w14:textId="13FC684E" w:rsidR="003455BE" w:rsidRPr="00CD3F86" w:rsidRDefault="003455BE" w:rsidP="00DA090D">
      <w:pPr>
        <w:widowControl w:val="0"/>
        <w:spacing w:line="276" w:lineRule="auto"/>
        <w:jc w:val="thaiDistribute"/>
        <w:rPr>
          <w:rFonts w:ascii="Arial" w:hAnsi="Arial" w:cs="Arial"/>
          <w:sz w:val="18"/>
          <w:szCs w:val="18"/>
        </w:rPr>
      </w:pPr>
      <w:r w:rsidRPr="00CD3F86">
        <w:rPr>
          <w:rFonts w:ascii="Arial" w:hAnsi="Arial" w:cs="Arial"/>
          <w:sz w:val="18"/>
          <w:szCs w:val="18"/>
        </w:rPr>
        <w:t>Hongsa Power Company Limited (hereinafter referred as the “Employer”) pleased to announce herewith Term of Reference (TOR) to inquire for the potential Company (hereinafter referred as the “</w:t>
      </w:r>
      <w:r w:rsidR="00E337FE">
        <w:rPr>
          <w:rFonts w:ascii="Arial" w:hAnsi="Arial" w:cs="Arial"/>
          <w:sz w:val="18"/>
          <w:szCs w:val="18"/>
        </w:rPr>
        <w:t>Bidder</w:t>
      </w:r>
      <w:r w:rsidRPr="00CD3F86">
        <w:rPr>
          <w:rFonts w:ascii="Arial" w:hAnsi="Arial" w:cs="Arial"/>
          <w:sz w:val="18"/>
          <w:szCs w:val="18"/>
        </w:rPr>
        <w:t xml:space="preserve">”) regarding to service on the environmental quality monitoring, performing for the planning, field sampling, laboratory, data analysis, result interpretation, reporting and be the part of Employer environmental quality monitoring team (The </w:t>
      </w:r>
      <w:r w:rsidR="00887790">
        <w:rPr>
          <w:rFonts w:ascii="Arial" w:hAnsi="Arial" w:cs="Arial"/>
          <w:sz w:val="18"/>
          <w:szCs w:val="18"/>
        </w:rPr>
        <w:t>3</w:t>
      </w:r>
      <w:r w:rsidR="00887790" w:rsidRPr="00887790">
        <w:rPr>
          <w:rFonts w:ascii="Arial" w:hAnsi="Arial" w:cs="Arial"/>
          <w:sz w:val="18"/>
          <w:szCs w:val="18"/>
          <w:vertAlign w:val="superscript"/>
        </w:rPr>
        <w:t>rd</w:t>
      </w:r>
      <w:r w:rsidR="00887790">
        <w:rPr>
          <w:rFonts w:ascii="Arial" w:hAnsi="Arial" w:cs="Arial"/>
          <w:sz w:val="18"/>
          <w:szCs w:val="18"/>
        </w:rPr>
        <w:t xml:space="preserve"> </w:t>
      </w:r>
      <w:r w:rsidRPr="00CD3F86">
        <w:rPr>
          <w:rFonts w:ascii="Arial" w:hAnsi="Arial" w:cs="Arial"/>
          <w:sz w:val="18"/>
          <w:szCs w:val="18"/>
        </w:rPr>
        <w:t xml:space="preserve">party monitoring unit). </w:t>
      </w:r>
    </w:p>
    <w:p w14:paraId="04BA3FF0" w14:textId="057E3FFD" w:rsidR="001D2C1C" w:rsidRPr="00CD3F86" w:rsidRDefault="001D2C1C" w:rsidP="00DA090D">
      <w:pPr>
        <w:spacing w:before="240"/>
        <w:rPr>
          <w:rFonts w:ascii="Arial" w:hAnsi="Arial" w:cs="Arial"/>
          <w:b/>
          <w:bCs/>
          <w:sz w:val="18"/>
          <w:szCs w:val="18"/>
        </w:rPr>
      </w:pPr>
      <w:r w:rsidRPr="00CD3F86">
        <w:rPr>
          <w:rFonts w:ascii="Arial" w:hAnsi="Arial" w:cs="Arial"/>
          <w:b/>
          <w:bCs/>
          <w:sz w:val="18"/>
          <w:szCs w:val="18"/>
        </w:rPr>
        <w:t>1.</w:t>
      </w:r>
      <w:r w:rsidRPr="008F20BE">
        <w:rPr>
          <w:rFonts w:ascii="Arial" w:hAnsi="Arial" w:cs="Arial"/>
          <w:b/>
          <w:bCs/>
          <w:sz w:val="18"/>
          <w:szCs w:val="18"/>
        </w:rPr>
        <w:t xml:space="preserve">1 </w:t>
      </w:r>
      <w:r w:rsidRPr="008F20BE">
        <w:rPr>
          <w:rFonts w:ascii="Arial" w:eastAsia="Calibri" w:hAnsi="Arial" w:cs="Arial"/>
          <w:b/>
          <w:bCs/>
          <w:sz w:val="18"/>
          <w:szCs w:val="18"/>
        </w:rPr>
        <w:t>PROJECT DESCRIPTION</w:t>
      </w:r>
    </w:p>
    <w:p w14:paraId="78339501" w14:textId="77777777" w:rsidR="001D2C1C" w:rsidRPr="00616827" w:rsidRDefault="001D2C1C" w:rsidP="001D2C1C">
      <w:pPr>
        <w:rPr>
          <w:rFonts w:ascii="Arial" w:eastAsia="Calibri" w:hAnsi="Arial" w:cs="Arial"/>
          <w:sz w:val="18"/>
          <w:szCs w:val="18"/>
        </w:rPr>
      </w:pPr>
    </w:p>
    <w:p w14:paraId="6DE837C1" w14:textId="4D488744" w:rsidR="001D2C1C" w:rsidRPr="00CD3F86" w:rsidRDefault="001D2C1C" w:rsidP="00CD3F86">
      <w:pPr>
        <w:widowControl w:val="0"/>
        <w:spacing w:line="276" w:lineRule="auto"/>
        <w:ind w:left="360"/>
        <w:jc w:val="thaiDistribute"/>
        <w:rPr>
          <w:rFonts w:ascii="Arial" w:hAnsi="Arial" w:cs="Arial"/>
          <w:sz w:val="18"/>
          <w:szCs w:val="18"/>
        </w:rPr>
      </w:pPr>
      <w:r w:rsidRPr="00CD3F86">
        <w:rPr>
          <w:rFonts w:ascii="Arial" w:hAnsi="Arial" w:cs="Arial"/>
          <w:sz w:val="18"/>
          <w:szCs w:val="18"/>
        </w:rPr>
        <w:t xml:space="preserve">The Project located in Hongsa, </w:t>
      </w:r>
      <w:proofErr w:type="spellStart"/>
      <w:r w:rsidRPr="00CD3F86">
        <w:rPr>
          <w:rFonts w:ascii="Arial" w:hAnsi="Arial" w:cs="Arial"/>
          <w:sz w:val="18"/>
          <w:szCs w:val="18"/>
        </w:rPr>
        <w:t>Xayaboury</w:t>
      </w:r>
      <w:proofErr w:type="spellEnd"/>
      <w:r w:rsidRPr="00CD3F86">
        <w:rPr>
          <w:rFonts w:ascii="Arial" w:hAnsi="Arial" w:cs="Arial"/>
          <w:sz w:val="18"/>
          <w:szCs w:val="18"/>
        </w:rPr>
        <w:t xml:space="preserve"> Province, northwestern region of Lao PDR, approximately 34 km northeast from the Thai - Lao border at the </w:t>
      </w:r>
      <w:proofErr w:type="spellStart"/>
      <w:r w:rsidRPr="00CD3F86">
        <w:rPr>
          <w:rFonts w:ascii="Arial" w:hAnsi="Arial" w:cs="Arial"/>
          <w:sz w:val="18"/>
          <w:szCs w:val="18"/>
        </w:rPr>
        <w:t>HouayKhon</w:t>
      </w:r>
      <w:proofErr w:type="spellEnd"/>
      <w:r w:rsidRPr="00CD3F86">
        <w:rPr>
          <w:rFonts w:ascii="Arial" w:hAnsi="Arial" w:cs="Arial"/>
          <w:sz w:val="18"/>
          <w:szCs w:val="18"/>
        </w:rPr>
        <w:t xml:space="preserve"> Checkpoint, </w:t>
      </w:r>
      <w:proofErr w:type="spellStart"/>
      <w:r w:rsidRPr="00CD3F86">
        <w:rPr>
          <w:rFonts w:ascii="Arial" w:hAnsi="Arial" w:cs="Arial"/>
          <w:sz w:val="18"/>
          <w:szCs w:val="18"/>
        </w:rPr>
        <w:t>ChaloemPrakiat</w:t>
      </w:r>
      <w:proofErr w:type="spellEnd"/>
      <w:r w:rsidRPr="00CD3F86">
        <w:rPr>
          <w:rFonts w:ascii="Arial" w:hAnsi="Arial" w:cs="Arial"/>
          <w:sz w:val="18"/>
          <w:szCs w:val="18"/>
        </w:rPr>
        <w:t xml:space="preserve"> District, and Nan Province, Thailand. It is about 67 km2 Concession Area granted by the Government of Lao. The area is a relatively flat valley floor at about 500 m MSL, surrounded by rough hills rising to over 900 m in elevation. The valley floor area is triangular, narrow in the east and wide in the west. </w:t>
      </w:r>
      <w:r w:rsidR="008636D3" w:rsidRPr="00CD3F86">
        <w:rPr>
          <w:rFonts w:ascii="Arial" w:hAnsi="Arial" w:cs="Arial"/>
          <w:sz w:val="18"/>
          <w:szCs w:val="18"/>
        </w:rPr>
        <w:t>Streams</w:t>
      </w:r>
      <w:r w:rsidRPr="00CD3F86">
        <w:rPr>
          <w:rFonts w:ascii="Arial" w:hAnsi="Arial" w:cs="Arial"/>
          <w:sz w:val="18"/>
          <w:szCs w:val="18"/>
        </w:rPr>
        <w:t xml:space="preserve"> and small rivers flow into the valley, the largest of which is the Nam </w:t>
      </w:r>
      <w:proofErr w:type="spellStart"/>
      <w:r w:rsidRPr="00CD3F86">
        <w:rPr>
          <w:rFonts w:ascii="Arial" w:hAnsi="Arial" w:cs="Arial"/>
          <w:sz w:val="18"/>
          <w:szCs w:val="18"/>
        </w:rPr>
        <w:t>Luok</w:t>
      </w:r>
      <w:proofErr w:type="spellEnd"/>
      <w:r w:rsidRPr="00CD3F86">
        <w:rPr>
          <w:rFonts w:ascii="Arial" w:hAnsi="Arial" w:cs="Arial"/>
          <w:sz w:val="18"/>
          <w:szCs w:val="18"/>
        </w:rPr>
        <w:t xml:space="preserve">. The Nam Ken is joined by the Nam </w:t>
      </w:r>
      <w:proofErr w:type="spellStart"/>
      <w:r w:rsidRPr="00CD3F86">
        <w:rPr>
          <w:rFonts w:ascii="Arial" w:hAnsi="Arial" w:cs="Arial"/>
          <w:sz w:val="18"/>
          <w:szCs w:val="18"/>
        </w:rPr>
        <w:t>Luok</w:t>
      </w:r>
      <w:proofErr w:type="spellEnd"/>
      <w:r w:rsidRPr="00CD3F86">
        <w:rPr>
          <w:rFonts w:ascii="Arial" w:hAnsi="Arial" w:cs="Arial"/>
          <w:sz w:val="18"/>
          <w:szCs w:val="18"/>
        </w:rPr>
        <w:t xml:space="preserve"> at the northern edge of the valley and flows through a narrow valley to the Mekong River.</w:t>
      </w:r>
    </w:p>
    <w:p w14:paraId="00AFD2A4" w14:textId="77777777" w:rsidR="001D2C1C" w:rsidRPr="00CD3F86" w:rsidRDefault="001D2C1C" w:rsidP="001D2C1C">
      <w:pPr>
        <w:widowControl w:val="0"/>
        <w:spacing w:line="276" w:lineRule="auto"/>
        <w:ind w:left="360"/>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589"/>
      </w:tblGrid>
      <w:tr w:rsidR="00386E75" w:rsidRPr="00616827" w14:paraId="4BE37BD2" w14:textId="77777777" w:rsidTr="0CD87164">
        <w:tc>
          <w:tcPr>
            <w:tcW w:w="4621" w:type="dxa"/>
          </w:tcPr>
          <w:p w14:paraId="743083DD" w14:textId="77777777" w:rsidR="001D2C1C" w:rsidRPr="00CD3F86" w:rsidRDefault="001D2C1C" w:rsidP="00755CB3">
            <w:pPr>
              <w:widowControl w:val="0"/>
              <w:spacing w:after="120" w:line="276" w:lineRule="auto"/>
              <w:ind w:left="360"/>
              <w:rPr>
                <w:rFonts w:ascii="Arial" w:hAnsi="Arial" w:cs="Arial"/>
                <w:sz w:val="18"/>
                <w:szCs w:val="18"/>
              </w:rPr>
            </w:pPr>
            <w:r w:rsidRPr="00CD3F86">
              <w:rPr>
                <w:rFonts w:ascii="Arial" w:hAnsi="Arial" w:cs="Arial"/>
                <w:sz w:val="18"/>
                <w:szCs w:val="18"/>
              </w:rPr>
              <w:t>The Project comprises:</w:t>
            </w:r>
          </w:p>
          <w:p w14:paraId="043FAE86" w14:textId="6099C6CA" w:rsidR="001D2C1C" w:rsidRPr="00CD3F86" w:rsidRDefault="001D2C1C" w:rsidP="00755CB3">
            <w:pPr>
              <w:widowControl w:val="0"/>
              <w:spacing w:line="276" w:lineRule="auto"/>
              <w:ind w:left="360"/>
              <w:jc w:val="thaiDistribute"/>
              <w:rPr>
                <w:rFonts w:ascii="Arial" w:hAnsi="Arial" w:cs="Arial"/>
                <w:sz w:val="18"/>
                <w:szCs w:val="18"/>
              </w:rPr>
            </w:pPr>
            <w:r w:rsidRPr="0CD87164">
              <w:rPr>
                <w:rFonts w:ascii="Arial" w:hAnsi="Arial" w:cs="Arial"/>
                <w:b/>
                <w:bCs/>
                <w:sz w:val="18"/>
                <w:szCs w:val="18"/>
              </w:rPr>
              <w:t>(A)</w:t>
            </w:r>
            <w:r w:rsidRPr="0CD87164">
              <w:rPr>
                <w:rFonts w:ascii="Arial" w:hAnsi="Arial" w:cs="Arial"/>
                <w:sz w:val="18"/>
                <w:szCs w:val="18"/>
              </w:rPr>
              <w:t xml:space="preserve"> The Power Plant Project encompasses the development of an 1,878 MW (626 MW x 3 units)</w:t>
            </w:r>
            <w:r w:rsidR="0FB5EF4F" w:rsidRPr="0CD87164">
              <w:rPr>
                <w:rFonts w:ascii="Arial" w:hAnsi="Arial" w:cs="Arial"/>
                <w:sz w:val="18"/>
                <w:szCs w:val="18"/>
              </w:rPr>
              <w:t xml:space="preserve"> </w:t>
            </w:r>
            <w:r w:rsidRPr="0CD87164">
              <w:rPr>
                <w:rFonts w:ascii="Arial" w:hAnsi="Arial" w:cs="Arial"/>
                <w:sz w:val="18"/>
                <w:szCs w:val="18"/>
              </w:rPr>
              <w:t xml:space="preserve">coal-fired power plant project commonly referred as the Hongsa Power Plant to be located in the Hongsa District, </w:t>
            </w:r>
            <w:proofErr w:type="spellStart"/>
            <w:r w:rsidRPr="0CD87164">
              <w:rPr>
                <w:rFonts w:ascii="Arial" w:hAnsi="Arial" w:cs="Arial"/>
                <w:sz w:val="18"/>
                <w:szCs w:val="18"/>
              </w:rPr>
              <w:t>Xayaboury</w:t>
            </w:r>
            <w:proofErr w:type="spellEnd"/>
            <w:r w:rsidRPr="0CD87164">
              <w:rPr>
                <w:rFonts w:ascii="Arial" w:hAnsi="Arial" w:cs="Arial"/>
                <w:sz w:val="18"/>
                <w:szCs w:val="18"/>
              </w:rPr>
              <w:t xml:space="preserve"> Province, northwestern Lao PDR, including all of the project facilities related thereto under the Power Concession Agreement. It is proposed that ash produced by the power plant be transported to the dumping area approximately 1 km northwest of the power complex. Water supply for the power plant will be supplied by a 45.0 million m3,</w:t>
            </w:r>
          </w:p>
          <w:p w14:paraId="1A1705A7" w14:textId="77777777" w:rsidR="001D2C1C" w:rsidRPr="00CD3F86" w:rsidRDefault="001D2C1C" w:rsidP="00755CB3">
            <w:pPr>
              <w:widowControl w:val="0"/>
              <w:spacing w:line="276" w:lineRule="auto"/>
              <w:ind w:left="360"/>
              <w:jc w:val="thaiDistribute"/>
              <w:rPr>
                <w:rFonts w:ascii="Arial" w:hAnsi="Arial" w:cs="Arial"/>
                <w:sz w:val="18"/>
                <w:szCs w:val="18"/>
              </w:rPr>
            </w:pPr>
            <w:r w:rsidRPr="00CD3F86">
              <w:rPr>
                <w:rFonts w:ascii="Arial" w:hAnsi="Arial" w:cs="Arial"/>
                <w:sz w:val="18"/>
                <w:szCs w:val="18"/>
              </w:rPr>
              <w:t xml:space="preserve">0.9 and 2 km2 of reservoir created by erecting a dam on the Nam </w:t>
            </w:r>
            <w:proofErr w:type="spellStart"/>
            <w:r w:rsidRPr="00CD3F86">
              <w:rPr>
                <w:rFonts w:ascii="Arial" w:hAnsi="Arial" w:cs="Arial"/>
                <w:sz w:val="18"/>
                <w:szCs w:val="18"/>
              </w:rPr>
              <w:t>Luok</w:t>
            </w:r>
            <w:proofErr w:type="spellEnd"/>
            <w:r w:rsidRPr="00CD3F86">
              <w:rPr>
                <w:rFonts w:ascii="Arial" w:hAnsi="Arial" w:cs="Arial"/>
                <w:sz w:val="18"/>
                <w:szCs w:val="18"/>
              </w:rPr>
              <w:t xml:space="preserve"> (4 km. upstream of Muang Hongsa) and Nam Ken (9 km downstream of Muang Hongsa), respectively. A double circuit 500 kV transmission line will be built over a length of approx. 67 km to a point along the Thai/Laos border to deliver power to the EGAT power grid.</w:t>
            </w:r>
          </w:p>
          <w:p w14:paraId="00408946" w14:textId="77777777" w:rsidR="001D2C1C" w:rsidRPr="00CD3F86" w:rsidRDefault="001D2C1C" w:rsidP="001D2C1C">
            <w:pPr>
              <w:widowControl w:val="0"/>
              <w:spacing w:line="276" w:lineRule="auto"/>
              <w:ind w:left="360"/>
              <w:rPr>
                <w:rFonts w:ascii="Arial" w:hAnsi="Arial" w:cs="Arial"/>
                <w:sz w:val="18"/>
                <w:szCs w:val="18"/>
              </w:rPr>
            </w:pPr>
          </w:p>
        </w:tc>
        <w:tc>
          <w:tcPr>
            <w:tcW w:w="4622" w:type="dxa"/>
          </w:tcPr>
          <w:p w14:paraId="46DEFF59" w14:textId="77777777" w:rsidR="001D2C1C" w:rsidRPr="00CD3F86" w:rsidRDefault="001D2C1C" w:rsidP="001D2C1C">
            <w:pPr>
              <w:widowControl w:val="0"/>
              <w:spacing w:line="276" w:lineRule="auto"/>
              <w:ind w:left="360"/>
              <w:rPr>
                <w:rFonts w:ascii="Arial" w:hAnsi="Arial" w:cs="Arial"/>
                <w:sz w:val="18"/>
                <w:szCs w:val="18"/>
              </w:rPr>
            </w:pPr>
            <w:r w:rsidRPr="00CD3F86">
              <w:rPr>
                <w:rFonts w:ascii="Arial" w:hAnsi="Arial" w:cs="Arial"/>
                <w:noProof/>
                <w:sz w:val="18"/>
                <w:szCs w:val="18"/>
              </w:rPr>
              <w:drawing>
                <wp:anchor distT="0" distB="0" distL="114300" distR="114300" simplePos="0" relativeHeight="251658240" behindDoc="0" locked="0" layoutInCell="1" allowOverlap="1" wp14:anchorId="35899DC4" wp14:editId="7B762D22">
                  <wp:simplePos x="0" y="0"/>
                  <wp:positionH relativeFrom="column">
                    <wp:posOffset>123190</wp:posOffset>
                  </wp:positionH>
                  <wp:positionV relativeFrom="paragraph">
                    <wp:posOffset>249555</wp:posOffset>
                  </wp:positionV>
                  <wp:extent cx="2396490" cy="1695450"/>
                  <wp:effectExtent l="0" t="0" r="0" b="0"/>
                  <wp:wrapSquare wrapText="bothSides"/>
                  <wp:docPr id="25" name="Picture 25" descr="D:\003-GIS\Map\Project Overview\Overview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03-GIS\Map\Project Overview\Overview_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649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F6C6A8" w14:textId="77777777" w:rsidR="001D2C1C" w:rsidRPr="00CD3F86" w:rsidRDefault="001D2C1C" w:rsidP="001D2C1C">
            <w:pPr>
              <w:widowControl w:val="0"/>
              <w:spacing w:line="276" w:lineRule="auto"/>
              <w:ind w:left="360"/>
              <w:rPr>
                <w:rFonts w:ascii="Arial" w:hAnsi="Arial" w:cs="Arial"/>
                <w:sz w:val="18"/>
                <w:szCs w:val="18"/>
              </w:rPr>
            </w:pPr>
          </w:p>
          <w:p w14:paraId="1A47B47A" w14:textId="2A47F2D9" w:rsidR="001D2C1C" w:rsidRPr="00CD3F86" w:rsidRDefault="001D2C1C" w:rsidP="00B95480">
            <w:pPr>
              <w:widowControl w:val="0"/>
              <w:spacing w:after="240" w:line="276" w:lineRule="auto"/>
              <w:ind w:left="360"/>
              <w:jc w:val="both"/>
              <w:rPr>
                <w:rFonts w:ascii="Arial" w:hAnsi="Arial" w:cs="Arial"/>
                <w:sz w:val="18"/>
                <w:szCs w:val="18"/>
              </w:rPr>
            </w:pPr>
            <w:r w:rsidRPr="00B95480">
              <w:rPr>
                <w:rFonts w:ascii="Arial" w:hAnsi="Arial" w:cs="Arial"/>
                <w:b/>
                <w:bCs/>
                <w:sz w:val="18"/>
                <w:szCs w:val="18"/>
              </w:rPr>
              <w:t>(B)</w:t>
            </w:r>
            <w:r w:rsidRPr="00CD3F86">
              <w:rPr>
                <w:rFonts w:ascii="Arial" w:hAnsi="Arial" w:cs="Arial"/>
                <w:sz w:val="18"/>
                <w:szCs w:val="18"/>
              </w:rPr>
              <w:t xml:space="preserve"> The Coal Mining Project encompasses the survey, exploration, prospecting, evaluation, mining, refining (treatment &amp; processing), exploitation, and transportation of Coal in and from the Coal Mining Area as defined in the Mining Concession Agreement</w:t>
            </w:r>
            <w:r w:rsidR="001315A7">
              <w:rPr>
                <w:rFonts w:ascii="Arial" w:hAnsi="Arial" w:cs="Arial"/>
                <w:sz w:val="18"/>
                <w:szCs w:val="18"/>
              </w:rPr>
              <w:t xml:space="preserve"> including </w:t>
            </w:r>
            <w:r w:rsidR="00277D91">
              <w:rPr>
                <w:rFonts w:ascii="Arial" w:hAnsi="Arial" w:cs="Arial"/>
                <w:sz w:val="18"/>
                <w:szCs w:val="18"/>
              </w:rPr>
              <w:t>expansion area</w:t>
            </w:r>
            <w:r w:rsidRPr="00CD3F86">
              <w:rPr>
                <w:rFonts w:ascii="Arial" w:hAnsi="Arial" w:cs="Arial"/>
                <w:sz w:val="18"/>
                <w:szCs w:val="18"/>
              </w:rPr>
              <w:t xml:space="preserve"> by the conveyor, the design, construction, completion, operation and maintenance of the Coal Mining Project, the supply and delivery of Coal to the Project, and all other ancillary activities related thereto to be carried out under the Mining Concession Agreement.</w:t>
            </w:r>
          </w:p>
        </w:tc>
      </w:tr>
      <w:tr w:rsidR="00386E75" w:rsidRPr="00616827" w14:paraId="3EFE1C1F" w14:textId="77777777" w:rsidTr="0CD87164">
        <w:tc>
          <w:tcPr>
            <w:tcW w:w="4621" w:type="dxa"/>
          </w:tcPr>
          <w:p w14:paraId="7111F669" w14:textId="06ABB59C" w:rsidR="001D2C1C" w:rsidRPr="00CD3F86" w:rsidRDefault="001D2C1C" w:rsidP="00CD3F86">
            <w:pPr>
              <w:widowControl w:val="0"/>
              <w:spacing w:line="276" w:lineRule="auto"/>
              <w:ind w:left="360"/>
              <w:jc w:val="thaiDistribute"/>
              <w:rPr>
                <w:rFonts w:ascii="Arial" w:hAnsi="Arial" w:cs="Arial"/>
                <w:sz w:val="18"/>
                <w:szCs w:val="18"/>
                <w:cs/>
              </w:rPr>
            </w:pPr>
            <w:r w:rsidRPr="005A3207">
              <w:rPr>
                <w:rFonts w:ascii="Arial" w:hAnsi="Arial" w:cs="Arial"/>
                <w:b/>
                <w:bCs/>
                <w:sz w:val="18"/>
                <w:szCs w:val="18"/>
              </w:rPr>
              <w:lastRenderedPageBreak/>
              <w:t>(C)</w:t>
            </w:r>
            <w:r w:rsidRPr="00CD3F86">
              <w:rPr>
                <w:rFonts w:ascii="Arial" w:hAnsi="Arial" w:cs="Arial"/>
                <w:sz w:val="18"/>
                <w:szCs w:val="18"/>
              </w:rPr>
              <w:t xml:space="preserve"> The Limestone Quarry Project encompasses developing, financing, owning, operating and </w:t>
            </w:r>
            <w:r w:rsidR="008636D3" w:rsidRPr="00CD3F86">
              <w:rPr>
                <w:rFonts w:ascii="Arial" w:hAnsi="Arial" w:cs="Arial"/>
                <w:sz w:val="18"/>
                <w:szCs w:val="18"/>
              </w:rPr>
              <w:t>extracting</w:t>
            </w:r>
            <w:r w:rsidRPr="00CD3F86">
              <w:rPr>
                <w:rFonts w:ascii="Arial" w:hAnsi="Arial" w:cs="Arial"/>
                <w:sz w:val="18"/>
                <w:szCs w:val="18"/>
              </w:rPr>
              <w:t xml:space="preserve"> limestone for use by the Project to produce power for desulphurization process for Project’s Power Plant, under the Mining Concession Agreement. The limestone quarry is located 35 km far from the Power Plant and Min</w:t>
            </w:r>
            <w:r w:rsidR="002D306A">
              <w:rPr>
                <w:rFonts w:ascii="Arial" w:hAnsi="Arial" w:cs="Arial"/>
                <w:sz w:val="18"/>
                <w:szCs w:val="18"/>
              </w:rPr>
              <w:t>ing</w:t>
            </w:r>
            <w:r w:rsidRPr="00CD3F86">
              <w:rPr>
                <w:rFonts w:ascii="Arial" w:hAnsi="Arial" w:cs="Arial"/>
                <w:sz w:val="18"/>
                <w:szCs w:val="18"/>
              </w:rPr>
              <w:t xml:space="preserve"> area.</w:t>
            </w:r>
          </w:p>
          <w:p w14:paraId="59271327" w14:textId="77777777" w:rsidR="001D2C1C" w:rsidRPr="00CD3F86" w:rsidRDefault="001D2C1C" w:rsidP="001D2C1C">
            <w:pPr>
              <w:widowControl w:val="0"/>
              <w:spacing w:line="276" w:lineRule="auto"/>
              <w:ind w:left="360"/>
              <w:rPr>
                <w:rFonts w:ascii="Arial" w:hAnsi="Arial" w:cs="Arial"/>
                <w:sz w:val="18"/>
                <w:szCs w:val="18"/>
              </w:rPr>
            </w:pPr>
          </w:p>
        </w:tc>
        <w:tc>
          <w:tcPr>
            <w:tcW w:w="4622" w:type="dxa"/>
          </w:tcPr>
          <w:p w14:paraId="4B16A67E" w14:textId="77777777" w:rsidR="001D2C1C" w:rsidRPr="00CD3F86" w:rsidRDefault="001D2C1C" w:rsidP="001D2C1C">
            <w:pPr>
              <w:widowControl w:val="0"/>
              <w:spacing w:line="276" w:lineRule="auto"/>
              <w:ind w:left="360"/>
              <w:rPr>
                <w:rFonts w:ascii="Arial" w:hAnsi="Arial" w:cs="Arial"/>
                <w:sz w:val="18"/>
                <w:szCs w:val="18"/>
              </w:rPr>
            </w:pPr>
            <w:r w:rsidRPr="00CD3F86">
              <w:rPr>
                <w:rFonts w:ascii="Arial" w:hAnsi="Arial" w:cs="Arial"/>
                <w:sz w:val="18"/>
                <w:szCs w:val="18"/>
              </w:rPr>
              <w:t xml:space="preserve">       </w:t>
            </w:r>
            <w:r w:rsidRPr="00CD3F86">
              <w:rPr>
                <w:rFonts w:ascii="Arial" w:hAnsi="Arial" w:cs="Arial"/>
                <w:noProof/>
                <w:sz w:val="18"/>
                <w:szCs w:val="18"/>
              </w:rPr>
              <w:drawing>
                <wp:inline distT="0" distB="0" distL="0" distR="0" wp14:anchorId="7FAE75BF" wp14:editId="620CB74A">
                  <wp:extent cx="2257425" cy="1493685"/>
                  <wp:effectExtent l="0" t="0" r="0" b="0"/>
                  <wp:docPr id="49" name="Picture 27" descr="C:\Users\Pasit Chaisorn\Desktop\HPC Project Overview Rev3_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sit Chaisorn\Desktop\HPC Project Overview Rev3_Page1.jpg"/>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257425" cy="1493685"/>
                          </a:xfrm>
                          <a:prstGeom prst="rect">
                            <a:avLst/>
                          </a:prstGeom>
                          <a:noFill/>
                          <a:ln>
                            <a:noFill/>
                          </a:ln>
                        </pic:spPr>
                      </pic:pic>
                    </a:graphicData>
                  </a:graphic>
                </wp:inline>
              </w:drawing>
            </w:r>
          </w:p>
        </w:tc>
      </w:tr>
    </w:tbl>
    <w:p w14:paraId="14999006" w14:textId="6236F066" w:rsidR="001D2C1C" w:rsidRDefault="001D2C1C" w:rsidP="003455BE">
      <w:pPr>
        <w:widowControl w:val="0"/>
        <w:spacing w:line="276" w:lineRule="auto"/>
        <w:ind w:left="360"/>
        <w:rPr>
          <w:rFonts w:ascii="Arial" w:hAnsi="Arial" w:cstheme="minorBidi"/>
          <w:sz w:val="18"/>
          <w:szCs w:val="18"/>
        </w:rPr>
      </w:pPr>
    </w:p>
    <w:p w14:paraId="3D4DE820" w14:textId="77777777" w:rsidR="00804E43" w:rsidRPr="00CD3F86" w:rsidRDefault="00804E43" w:rsidP="003455BE">
      <w:pPr>
        <w:widowControl w:val="0"/>
        <w:spacing w:line="276" w:lineRule="auto"/>
        <w:ind w:left="360"/>
        <w:rPr>
          <w:rFonts w:ascii="Arial" w:hAnsi="Arial" w:cstheme="minorBidi"/>
          <w:sz w:val="18"/>
          <w:szCs w:val="18"/>
        </w:rPr>
      </w:pPr>
    </w:p>
    <w:p w14:paraId="4CE3035E" w14:textId="5CC42A7A" w:rsidR="001D2C1C" w:rsidRPr="00CD3F86" w:rsidRDefault="001D2C1C" w:rsidP="0030793D">
      <w:pPr>
        <w:rPr>
          <w:rFonts w:ascii="Arial" w:hAnsi="Arial" w:cs="Arial"/>
          <w:b/>
          <w:bCs/>
          <w:sz w:val="18"/>
          <w:szCs w:val="18"/>
        </w:rPr>
      </w:pPr>
      <w:r w:rsidRPr="00CD3F86">
        <w:rPr>
          <w:rFonts w:ascii="Arial" w:hAnsi="Arial" w:cs="Arial"/>
          <w:b/>
          <w:bCs/>
          <w:sz w:val="18"/>
          <w:szCs w:val="18"/>
        </w:rPr>
        <w:t>1.</w:t>
      </w:r>
      <w:r w:rsidRPr="00804E43">
        <w:rPr>
          <w:rFonts w:ascii="Arial" w:hAnsi="Arial" w:cs="Arial"/>
          <w:b/>
          <w:bCs/>
          <w:sz w:val="18"/>
          <w:szCs w:val="18"/>
        </w:rPr>
        <w:t>2 STANDARDS AND REGULATIONS</w:t>
      </w:r>
    </w:p>
    <w:p w14:paraId="5E71DA84" w14:textId="77777777" w:rsidR="001D2C1C" w:rsidRPr="00CD3F86" w:rsidRDefault="001D2C1C" w:rsidP="001D2C1C">
      <w:pPr>
        <w:ind w:left="360"/>
        <w:rPr>
          <w:rFonts w:ascii="Arial" w:eastAsiaTheme="minorEastAsia" w:hAnsi="Arial" w:cs="Arial"/>
          <w:sz w:val="22"/>
          <w:szCs w:val="22"/>
        </w:rPr>
      </w:pPr>
    </w:p>
    <w:p w14:paraId="3C050C02" w14:textId="2218116C" w:rsidR="001D2C1C" w:rsidRPr="00CD3F86" w:rsidRDefault="001D2C1C" w:rsidP="001D2C1C">
      <w:pPr>
        <w:ind w:left="360"/>
        <w:rPr>
          <w:rFonts w:ascii="Arial" w:eastAsiaTheme="minorEastAsia" w:hAnsi="Arial" w:cs="Arial"/>
          <w:sz w:val="18"/>
          <w:szCs w:val="18"/>
        </w:rPr>
      </w:pPr>
      <w:r w:rsidRPr="00CD3F86">
        <w:rPr>
          <w:rFonts w:ascii="Arial" w:eastAsiaTheme="minorEastAsia" w:hAnsi="Arial" w:cs="Arial"/>
          <w:sz w:val="18"/>
          <w:szCs w:val="18"/>
        </w:rPr>
        <w:t xml:space="preserve">The reference standards and regulations </w:t>
      </w:r>
      <w:r w:rsidR="008636D3" w:rsidRPr="00CD3F86">
        <w:rPr>
          <w:rFonts w:ascii="Arial" w:eastAsiaTheme="minorEastAsia" w:hAnsi="Arial" w:cs="Arial"/>
          <w:sz w:val="18"/>
          <w:szCs w:val="18"/>
        </w:rPr>
        <w:t>used</w:t>
      </w:r>
      <w:r w:rsidRPr="00CD3F86">
        <w:rPr>
          <w:rFonts w:ascii="Arial" w:eastAsiaTheme="minorEastAsia" w:hAnsi="Arial" w:cs="Arial"/>
          <w:sz w:val="18"/>
          <w:szCs w:val="18"/>
        </w:rPr>
        <w:t xml:space="preserve"> in this project are divided into 2 sections i.e. (reference standards and regulations as APPENDIX A)</w:t>
      </w:r>
    </w:p>
    <w:p w14:paraId="2A7296B6" w14:textId="77777777" w:rsidR="001D2C1C" w:rsidRPr="00CD3F86" w:rsidRDefault="001D2C1C" w:rsidP="001D2C1C">
      <w:pPr>
        <w:ind w:left="360"/>
        <w:rPr>
          <w:rFonts w:ascii="Arial" w:eastAsiaTheme="minorEastAsia" w:hAnsi="Arial" w:cs="Arial"/>
          <w:sz w:val="22"/>
          <w:szCs w:val="22"/>
        </w:rPr>
      </w:pPr>
    </w:p>
    <w:p w14:paraId="28AA80EB" w14:textId="0462CF28" w:rsidR="001D2C1C" w:rsidRPr="009071EF" w:rsidRDefault="001D2C1C" w:rsidP="006E18B6">
      <w:pPr>
        <w:pStyle w:val="ListParagraph"/>
        <w:numPr>
          <w:ilvl w:val="2"/>
          <w:numId w:val="25"/>
        </w:numPr>
        <w:spacing w:before="120" w:after="120" w:line="276" w:lineRule="auto"/>
        <w:jc w:val="thaiDistribute"/>
        <w:rPr>
          <w:rFonts w:ascii="Arial" w:eastAsiaTheme="minorEastAsia" w:hAnsi="Arial" w:cs="Arial"/>
          <w:b/>
          <w:bCs/>
          <w:sz w:val="18"/>
          <w:szCs w:val="18"/>
        </w:rPr>
      </w:pPr>
      <w:bookmarkStart w:id="1" w:name="_Hlk63258545"/>
      <w:r w:rsidRPr="009071EF">
        <w:rPr>
          <w:rFonts w:ascii="Arial" w:eastAsiaTheme="minorEastAsia" w:hAnsi="Arial" w:cs="Arial"/>
          <w:b/>
          <w:bCs/>
          <w:sz w:val="18"/>
          <w:szCs w:val="18"/>
        </w:rPr>
        <w:t xml:space="preserve">The standards for the monitoring at Hongsa and Nguen Districts, </w:t>
      </w:r>
      <w:proofErr w:type="spellStart"/>
      <w:r w:rsidRPr="009071EF">
        <w:rPr>
          <w:rFonts w:ascii="Arial" w:eastAsiaTheme="minorEastAsia" w:hAnsi="Arial" w:cs="Arial"/>
          <w:b/>
          <w:bCs/>
          <w:sz w:val="18"/>
          <w:szCs w:val="18"/>
        </w:rPr>
        <w:t>Xay</w:t>
      </w:r>
      <w:r w:rsidR="002D306A" w:rsidRPr="009071EF">
        <w:rPr>
          <w:rFonts w:ascii="Arial" w:eastAsiaTheme="minorEastAsia" w:hAnsi="Arial" w:cs="Arial"/>
          <w:b/>
          <w:bCs/>
          <w:sz w:val="18"/>
          <w:szCs w:val="18"/>
        </w:rPr>
        <w:t>a</w:t>
      </w:r>
      <w:r w:rsidRPr="009071EF">
        <w:rPr>
          <w:rFonts w:ascii="Arial" w:eastAsiaTheme="minorEastAsia" w:hAnsi="Arial" w:cs="Arial"/>
          <w:b/>
          <w:bCs/>
          <w:sz w:val="18"/>
          <w:szCs w:val="18"/>
        </w:rPr>
        <w:t>boury</w:t>
      </w:r>
      <w:proofErr w:type="spellEnd"/>
      <w:r w:rsidRPr="009071EF">
        <w:rPr>
          <w:rFonts w:ascii="Arial" w:eastAsiaTheme="minorEastAsia" w:hAnsi="Arial" w:cs="Arial"/>
          <w:b/>
          <w:bCs/>
          <w:sz w:val="18"/>
          <w:szCs w:val="18"/>
        </w:rPr>
        <w:t xml:space="preserve"> Province, Lao PDR</w:t>
      </w:r>
    </w:p>
    <w:p w14:paraId="30208932" w14:textId="0E356759" w:rsidR="001D2C1C" w:rsidRDefault="001D2C1C" w:rsidP="006E18B6">
      <w:pPr>
        <w:numPr>
          <w:ilvl w:val="2"/>
          <w:numId w:val="26"/>
        </w:numPr>
        <w:spacing w:before="120" w:after="120" w:line="276" w:lineRule="auto"/>
        <w:ind w:left="1260" w:hanging="270"/>
        <w:jc w:val="thaiDistribute"/>
        <w:rPr>
          <w:rFonts w:ascii="Arial" w:eastAsiaTheme="minorEastAsia" w:hAnsi="Arial" w:cs="Arial"/>
          <w:sz w:val="18"/>
          <w:szCs w:val="18"/>
        </w:rPr>
      </w:pPr>
      <w:r w:rsidRPr="00CD3F86">
        <w:rPr>
          <w:rFonts w:ascii="Arial" w:eastAsiaTheme="minorEastAsia" w:hAnsi="Arial" w:cs="Arial"/>
          <w:sz w:val="18"/>
          <w:szCs w:val="18"/>
        </w:rPr>
        <w:t>The governing standards and obligations between the Government of Lao PDR and Hongsa Power Company Limited addressed on the Concession Agreement, Annex I</w:t>
      </w:r>
      <w:r w:rsidR="005C3107">
        <w:rPr>
          <w:rFonts w:ascii="Arial" w:eastAsiaTheme="minorEastAsia" w:hAnsi="Arial" w:cs="Arial"/>
          <w:sz w:val="18"/>
          <w:szCs w:val="18"/>
        </w:rPr>
        <w:t>/Q</w:t>
      </w:r>
      <w:r w:rsidR="00240B8A">
        <w:rPr>
          <w:rFonts w:ascii="Arial" w:eastAsiaTheme="minorEastAsia" w:hAnsi="Arial" w:cs="Arial"/>
          <w:sz w:val="18"/>
          <w:szCs w:val="18"/>
        </w:rPr>
        <w:t xml:space="preserve"> </w:t>
      </w:r>
      <w:r w:rsidRPr="00CD3F86">
        <w:rPr>
          <w:rFonts w:ascii="Arial" w:eastAsiaTheme="minorEastAsia" w:hAnsi="Arial" w:cs="Arial"/>
          <w:sz w:val="18"/>
          <w:szCs w:val="18"/>
        </w:rPr>
        <w:t>- Company’s Social and Environmental Obligations.</w:t>
      </w:r>
    </w:p>
    <w:p w14:paraId="6B3C0420" w14:textId="3FDF53B2" w:rsidR="001D2C1C" w:rsidRDefault="003D53ED" w:rsidP="006E18B6">
      <w:pPr>
        <w:numPr>
          <w:ilvl w:val="2"/>
          <w:numId w:val="26"/>
        </w:numPr>
        <w:spacing w:before="120" w:after="120" w:line="276" w:lineRule="auto"/>
        <w:ind w:left="1260" w:hanging="270"/>
        <w:jc w:val="thaiDistribute"/>
        <w:rPr>
          <w:rFonts w:ascii="Arial" w:eastAsiaTheme="minorEastAsia" w:hAnsi="Arial" w:cs="Arial"/>
          <w:sz w:val="18"/>
          <w:szCs w:val="18"/>
        </w:rPr>
      </w:pPr>
      <w:r w:rsidRPr="003D53ED">
        <w:rPr>
          <w:rFonts w:ascii="Arial" w:eastAsiaTheme="minorEastAsia" w:hAnsi="Arial" w:cs="Arial"/>
          <w:sz w:val="18"/>
          <w:szCs w:val="18"/>
        </w:rPr>
        <w:t>National Environmental Standard of Lao PDR</w:t>
      </w:r>
      <w:r w:rsidR="001D2C1C" w:rsidRPr="00CD3F86">
        <w:rPr>
          <w:rFonts w:ascii="Arial" w:eastAsiaTheme="minorEastAsia" w:hAnsi="Arial" w:cs="Arial"/>
          <w:sz w:val="18"/>
          <w:szCs w:val="18"/>
        </w:rPr>
        <w:t>.</w:t>
      </w:r>
    </w:p>
    <w:p w14:paraId="2F86C679" w14:textId="6DC197FA" w:rsidR="00163A2F" w:rsidRPr="00CD3F86" w:rsidRDefault="007E516F" w:rsidP="006E18B6">
      <w:pPr>
        <w:numPr>
          <w:ilvl w:val="2"/>
          <w:numId w:val="26"/>
        </w:numPr>
        <w:spacing w:before="120" w:after="120" w:line="276" w:lineRule="auto"/>
        <w:ind w:left="1260" w:hanging="270"/>
        <w:jc w:val="thaiDistribute"/>
        <w:rPr>
          <w:rFonts w:ascii="Arial" w:eastAsiaTheme="minorEastAsia" w:hAnsi="Arial" w:cs="Arial"/>
          <w:sz w:val="18"/>
          <w:szCs w:val="18"/>
        </w:rPr>
      </w:pPr>
      <w:r w:rsidRPr="007E516F">
        <w:rPr>
          <w:rFonts w:ascii="Arial" w:eastAsiaTheme="minorEastAsia" w:hAnsi="Arial" w:cs="Arial"/>
          <w:sz w:val="18"/>
          <w:szCs w:val="18"/>
        </w:rPr>
        <w:t>Agreement on the protection of the drinking water and water supply quality, Department of Health and Environment Ministry of Public Health, Lao PDR (March 2014).</w:t>
      </w:r>
    </w:p>
    <w:p w14:paraId="78772BF8" w14:textId="77777777" w:rsidR="001D2C1C" w:rsidRPr="00CD3F86" w:rsidRDefault="001D2C1C" w:rsidP="006E18B6">
      <w:pPr>
        <w:numPr>
          <w:ilvl w:val="2"/>
          <w:numId w:val="26"/>
        </w:numPr>
        <w:spacing w:before="120" w:after="240" w:line="276" w:lineRule="auto"/>
        <w:ind w:left="1268" w:hanging="274"/>
        <w:jc w:val="thaiDistribute"/>
        <w:rPr>
          <w:rFonts w:ascii="Arial" w:eastAsiaTheme="minorEastAsia" w:hAnsi="Arial" w:cs="Arial"/>
          <w:sz w:val="18"/>
          <w:szCs w:val="18"/>
        </w:rPr>
      </w:pPr>
      <w:r w:rsidRPr="00CD3F86">
        <w:rPr>
          <w:rFonts w:ascii="Arial" w:eastAsiaTheme="minorEastAsia" w:hAnsi="Arial" w:cs="Arial"/>
          <w:sz w:val="18"/>
          <w:szCs w:val="18"/>
        </w:rPr>
        <w:t>International Finance Corporation (IFC) Environmental, Health and Safety Guidelines: General EHS Guidelines, April 30, 2007.</w:t>
      </w:r>
    </w:p>
    <w:p w14:paraId="11E3511F" w14:textId="69BCC927" w:rsidR="001D2C1C" w:rsidRPr="009071EF" w:rsidRDefault="001D2C1C" w:rsidP="006E18B6">
      <w:pPr>
        <w:pStyle w:val="ListParagraph"/>
        <w:numPr>
          <w:ilvl w:val="2"/>
          <w:numId w:val="25"/>
        </w:numPr>
        <w:spacing w:before="120" w:after="120" w:line="276" w:lineRule="auto"/>
        <w:rPr>
          <w:rFonts w:ascii="Arial" w:eastAsiaTheme="minorEastAsia" w:hAnsi="Arial" w:cs="Arial"/>
          <w:b/>
          <w:bCs/>
          <w:sz w:val="18"/>
          <w:szCs w:val="18"/>
        </w:rPr>
      </w:pPr>
      <w:r w:rsidRPr="009071EF">
        <w:rPr>
          <w:rFonts w:ascii="Arial" w:eastAsiaTheme="minorEastAsia" w:hAnsi="Arial" w:cs="Arial"/>
          <w:b/>
          <w:bCs/>
          <w:sz w:val="18"/>
          <w:szCs w:val="18"/>
        </w:rPr>
        <w:t>The standards for the monitoring at Nan Province, Thailand</w:t>
      </w:r>
    </w:p>
    <w:p w14:paraId="32DEC580" w14:textId="3AE46E9E" w:rsidR="00EC18DD" w:rsidRPr="007D72C8" w:rsidRDefault="00EC18DD" w:rsidP="006E18B6">
      <w:pPr>
        <w:numPr>
          <w:ilvl w:val="2"/>
          <w:numId w:val="26"/>
        </w:numPr>
        <w:ind w:left="1268" w:hanging="274"/>
        <w:jc w:val="thaiDistribute"/>
        <w:rPr>
          <w:rFonts w:ascii="TH Sarabun New" w:eastAsiaTheme="minorEastAsia" w:hAnsi="TH Sarabun New" w:cs="TH Sarabun New"/>
          <w:sz w:val="32"/>
          <w:szCs w:val="32"/>
        </w:rPr>
      </w:pPr>
      <w:r w:rsidRPr="00900648">
        <w:rPr>
          <w:rFonts w:ascii="TH Sarabun New" w:hAnsi="TH Sarabun New" w:cs="TH Sarabun New"/>
          <w:sz w:val="28"/>
          <w:cs/>
        </w:rPr>
        <w:t>ประกาศคณะกรรมการสิ่งแวดล้อมแห่งชาต</w:t>
      </w:r>
      <w:r w:rsidR="00205B06" w:rsidRPr="00900648">
        <w:rPr>
          <w:rFonts w:ascii="TH Sarabun New" w:hAnsi="TH Sarabun New" w:cs="TH Sarabun New"/>
          <w:sz w:val="28"/>
          <w:cs/>
        </w:rPr>
        <w:t>ิ</w:t>
      </w:r>
      <w:r w:rsidRPr="00900648">
        <w:rPr>
          <w:rFonts w:ascii="TH Sarabun New" w:hAnsi="TH Sarabun New" w:cs="TH Sarabun New"/>
          <w:sz w:val="28"/>
          <w:cs/>
        </w:rPr>
        <w:t xml:space="preserve"> ฉบับที่ 24 (พ.ศ. 254</w:t>
      </w:r>
      <w:r w:rsidRPr="00900648">
        <w:rPr>
          <w:rFonts w:ascii="TH Sarabun New" w:hAnsi="TH Sarabun New" w:cs="TH Sarabun New"/>
          <w:sz w:val="28"/>
        </w:rPr>
        <w:t>7</w:t>
      </w:r>
      <w:r w:rsidRPr="00900648">
        <w:rPr>
          <w:rFonts w:ascii="TH Sarabun New" w:hAnsi="TH Sarabun New" w:cs="TH Sarabun New"/>
          <w:sz w:val="28"/>
          <w:cs/>
        </w:rPr>
        <w:t>) เรื่องกำหนดมาตรฐานคุณภาพอากาศในบรรยากาศโดยทั่วไป ประกาศในราชกิจานุเบกษา ฉบับทั่วไป เล่ม 121 ตอนพิเศษ 104ง ลงวันที่ 22 กันยายน พ.ศ. 2547</w:t>
      </w:r>
    </w:p>
    <w:p w14:paraId="48732F7C" w14:textId="58D56BC3" w:rsidR="007D72C8" w:rsidRPr="007D72C8" w:rsidRDefault="007D72C8" w:rsidP="006E18B6">
      <w:pPr>
        <w:numPr>
          <w:ilvl w:val="2"/>
          <w:numId w:val="26"/>
        </w:numPr>
        <w:ind w:left="1268" w:hanging="274"/>
        <w:jc w:val="thaiDistribute"/>
        <w:rPr>
          <w:rFonts w:ascii="TH Sarabun New" w:eastAsiaTheme="minorEastAsia" w:hAnsi="TH Sarabun New" w:cs="TH Sarabun New"/>
          <w:sz w:val="28"/>
        </w:rPr>
      </w:pPr>
      <w:r w:rsidRPr="007D72C8">
        <w:rPr>
          <w:rFonts w:ascii="TH Sarabun New" w:eastAsiaTheme="minorEastAsia" w:hAnsi="TH Sarabun New" w:cs="TH Sarabun New"/>
          <w:sz w:val="28"/>
          <w:cs/>
        </w:rPr>
        <w:t xml:space="preserve">ประกาศคณะกรรมการสิ่งแวดล้อมแห่งชาติ ฉบับที่ </w:t>
      </w:r>
      <w:r w:rsidRPr="007D72C8">
        <w:rPr>
          <w:rFonts w:ascii="TH Sarabun New" w:eastAsiaTheme="minorEastAsia" w:hAnsi="TH Sarabun New" w:cs="TH Sarabun New"/>
          <w:sz w:val="28"/>
        </w:rPr>
        <w:t>33 (</w:t>
      </w:r>
      <w:r w:rsidRPr="007D72C8">
        <w:rPr>
          <w:rFonts w:ascii="TH Sarabun New" w:eastAsiaTheme="minorEastAsia" w:hAnsi="TH Sarabun New" w:cs="TH Sarabun New"/>
          <w:sz w:val="28"/>
          <w:cs/>
        </w:rPr>
        <w:t xml:space="preserve">พ.ศ. </w:t>
      </w:r>
      <w:r w:rsidRPr="007D72C8">
        <w:rPr>
          <w:rFonts w:ascii="TH Sarabun New" w:eastAsiaTheme="minorEastAsia" w:hAnsi="TH Sarabun New" w:cs="TH Sarabun New"/>
          <w:sz w:val="28"/>
        </w:rPr>
        <w:t xml:space="preserve">2552) </w:t>
      </w:r>
      <w:r w:rsidRPr="007D72C8">
        <w:rPr>
          <w:rFonts w:ascii="TH Sarabun New" w:eastAsiaTheme="minorEastAsia" w:hAnsi="TH Sarabun New" w:cs="TH Sarabun New"/>
          <w:sz w:val="28"/>
          <w:cs/>
        </w:rPr>
        <w:t xml:space="preserve">เรื่อง กำหนดมาตรฐานค่าก๊าซไนโตรเจนไดออกไซด์ในบรรยากาศโดยทั่วไป ประกาศ ณ วันที่ </w:t>
      </w:r>
      <w:r w:rsidRPr="007D72C8">
        <w:rPr>
          <w:rFonts w:ascii="TH Sarabun New" w:eastAsiaTheme="minorEastAsia" w:hAnsi="TH Sarabun New" w:cs="TH Sarabun New"/>
          <w:sz w:val="28"/>
        </w:rPr>
        <w:t xml:space="preserve">17 </w:t>
      </w:r>
      <w:r w:rsidRPr="007D72C8">
        <w:rPr>
          <w:rFonts w:ascii="TH Sarabun New" w:eastAsiaTheme="minorEastAsia" w:hAnsi="TH Sarabun New" w:cs="TH Sarabun New"/>
          <w:sz w:val="28"/>
          <w:cs/>
        </w:rPr>
        <w:t xml:space="preserve">มิถุนายน พ.ศ. </w:t>
      </w:r>
      <w:r w:rsidRPr="007D72C8">
        <w:rPr>
          <w:rFonts w:ascii="TH Sarabun New" w:eastAsiaTheme="minorEastAsia" w:hAnsi="TH Sarabun New" w:cs="TH Sarabun New"/>
          <w:sz w:val="28"/>
        </w:rPr>
        <w:t>2552</w:t>
      </w:r>
    </w:p>
    <w:p w14:paraId="04C13348" w14:textId="7A67768B" w:rsidR="00FB180A" w:rsidRPr="00900648" w:rsidRDefault="00601D37" w:rsidP="006E18B6">
      <w:pPr>
        <w:numPr>
          <w:ilvl w:val="2"/>
          <w:numId w:val="26"/>
        </w:numPr>
        <w:ind w:left="1268" w:hanging="274"/>
        <w:jc w:val="thaiDistribute"/>
        <w:rPr>
          <w:rFonts w:ascii="TH Sarabun New" w:eastAsiaTheme="minorEastAsia" w:hAnsi="TH Sarabun New" w:cs="TH Sarabun New"/>
          <w:sz w:val="28"/>
        </w:rPr>
      </w:pPr>
      <w:r w:rsidRPr="00900648">
        <w:rPr>
          <w:rFonts w:ascii="TH Sarabun New" w:eastAsiaTheme="minorEastAsia" w:hAnsi="TH Sarabun New" w:cs="TH Sarabun New"/>
          <w:sz w:val="28"/>
          <w:cs/>
        </w:rPr>
        <w:t xml:space="preserve">ประกาศคณะกรรมการสิ่งแวดล้อมแห่งชาติ เรื่อง กำหนดมาตรฐานฝุ่นละอองขนาดไม่เกิน </w:t>
      </w:r>
      <w:r w:rsidRPr="00900648">
        <w:rPr>
          <w:rFonts w:ascii="TH Sarabun New" w:eastAsiaTheme="minorEastAsia" w:hAnsi="TH Sarabun New" w:cs="TH Sarabun New"/>
          <w:sz w:val="28"/>
        </w:rPr>
        <w:t xml:space="preserve">2.5 </w:t>
      </w:r>
      <w:r w:rsidRPr="00900648">
        <w:rPr>
          <w:rFonts w:ascii="TH Sarabun New" w:eastAsiaTheme="minorEastAsia" w:hAnsi="TH Sarabun New" w:cs="TH Sarabun New"/>
          <w:sz w:val="28"/>
          <w:cs/>
        </w:rPr>
        <w:t xml:space="preserve">ไมครอน ในบรรยากาศโดยทั่วไป ประกาศ ณ วันที่ </w:t>
      </w:r>
      <w:r w:rsidRPr="00900648">
        <w:rPr>
          <w:rFonts w:ascii="TH Sarabun New" w:eastAsiaTheme="minorEastAsia" w:hAnsi="TH Sarabun New" w:cs="TH Sarabun New"/>
          <w:sz w:val="28"/>
        </w:rPr>
        <w:t xml:space="preserve">23 </w:t>
      </w:r>
      <w:r w:rsidRPr="00900648">
        <w:rPr>
          <w:rFonts w:ascii="TH Sarabun New" w:eastAsiaTheme="minorEastAsia" w:hAnsi="TH Sarabun New" w:cs="TH Sarabun New"/>
          <w:sz w:val="28"/>
          <w:cs/>
        </w:rPr>
        <w:t xml:space="preserve">มิถุนายน พ.ศ. </w:t>
      </w:r>
      <w:r w:rsidRPr="00900648">
        <w:rPr>
          <w:rFonts w:ascii="TH Sarabun New" w:eastAsiaTheme="minorEastAsia" w:hAnsi="TH Sarabun New" w:cs="TH Sarabun New"/>
          <w:sz w:val="28"/>
        </w:rPr>
        <w:t>2565</w:t>
      </w:r>
    </w:p>
    <w:p w14:paraId="6E4AA9E7" w14:textId="0FEBDECB" w:rsidR="001848C9" w:rsidRPr="00F803A1" w:rsidRDefault="0071394D" w:rsidP="006E18B6">
      <w:pPr>
        <w:numPr>
          <w:ilvl w:val="2"/>
          <w:numId w:val="26"/>
        </w:numPr>
        <w:ind w:left="1268" w:hanging="274"/>
        <w:jc w:val="thaiDistribute"/>
        <w:rPr>
          <w:rFonts w:ascii="TH Sarabun New" w:eastAsiaTheme="minorEastAsia" w:hAnsi="TH Sarabun New" w:cs="TH Sarabun New"/>
          <w:sz w:val="36"/>
          <w:szCs w:val="36"/>
        </w:rPr>
      </w:pPr>
      <w:r w:rsidRPr="0071394D">
        <w:rPr>
          <w:rFonts w:ascii="TH Sarabun New" w:hAnsi="TH Sarabun New" w:cs="TH Sarabun New"/>
          <w:color w:val="000000"/>
          <w:sz w:val="28"/>
          <w:cs/>
        </w:rPr>
        <w:t>มาตรฐานคุณภาพน้ำในแหล่งน้ำผิวดิน ประกาศคณะกรรมการสิ่งแวดล้อมแห่งชาติ ฉบับที่ 8 (พ.ศ. 2537) ออกตามความในพระราชบัญญัติส่งเสริมและรักษ</w:t>
      </w:r>
      <w:r>
        <w:rPr>
          <w:rFonts w:ascii="TH Sarabun New" w:hAnsi="TH Sarabun New" w:cs="TH Sarabun New" w:hint="cs"/>
          <w:color w:val="000000"/>
          <w:sz w:val="28"/>
          <w:cs/>
        </w:rPr>
        <w:t>า</w:t>
      </w:r>
      <w:r w:rsidRPr="0071394D">
        <w:rPr>
          <w:rFonts w:ascii="TH Sarabun New" w:hAnsi="TH Sarabun New" w:cs="TH Sarabun New"/>
          <w:color w:val="000000"/>
          <w:sz w:val="28"/>
          <w:cs/>
        </w:rPr>
        <w:t>คุณภาพสิ่งแวดล้อมแห่งชาติ พ.ศ. 2535</w:t>
      </w:r>
      <w:r w:rsidR="005B3C9D">
        <w:rPr>
          <w:rFonts w:ascii="TH Sarabun New" w:hAnsi="TH Sarabun New" w:cs="TH Sarabun New" w:hint="cs"/>
          <w:color w:val="000000"/>
          <w:sz w:val="28"/>
          <w:cs/>
        </w:rPr>
        <w:t xml:space="preserve"> </w:t>
      </w:r>
      <w:r w:rsidR="00BA25CF">
        <w:rPr>
          <w:rFonts w:ascii="TH Sarabun New" w:hAnsi="TH Sarabun New" w:cs="TH Sarabun New"/>
          <w:color w:val="000000"/>
          <w:sz w:val="28"/>
        </w:rPr>
        <w:t>(</w:t>
      </w:r>
      <w:r w:rsidR="00545399" w:rsidRPr="00F803A1">
        <w:rPr>
          <w:rFonts w:ascii="TH Sarabun New" w:hAnsi="TH Sarabun New" w:cs="TH Sarabun New"/>
          <w:color w:val="000000"/>
          <w:sz w:val="28"/>
          <w:cs/>
        </w:rPr>
        <w:t xml:space="preserve">ประเภทที่ </w:t>
      </w:r>
      <w:r w:rsidR="00545399" w:rsidRPr="00F803A1">
        <w:rPr>
          <w:rFonts w:ascii="TH Sarabun New" w:hAnsi="TH Sarabun New" w:cs="TH Sarabun New"/>
          <w:color w:val="000000"/>
          <w:sz w:val="28"/>
        </w:rPr>
        <w:t xml:space="preserve">2, 3 </w:t>
      </w:r>
      <w:r w:rsidR="00545399" w:rsidRPr="00F803A1">
        <w:rPr>
          <w:rFonts w:ascii="TH Sarabun New" w:hAnsi="TH Sarabun New" w:cs="TH Sarabun New" w:hint="cs"/>
          <w:color w:val="000000"/>
          <w:sz w:val="28"/>
          <w:cs/>
        </w:rPr>
        <w:t xml:space="preserve">และ </w:t>
      </w:r>
      <w:r w:rsidR="00545399" w:rsidRPr="00F803A1">
        <w:rPr>
          <w:rFonts w:ascii="TH Sarabun New" w:hAnsi="TH Sarabun New" w:cs="TH Sarabun New"/>
          <w:color w:val="000000"/>
          <w:sz w:val="28"/>
        </w:rPr>
        <w:t>4</w:t>
      </w:r>
      <w:r w:rsidR="00BA25CF">
        <w:rPr>
          <w:rFonts w:ascii="TH Sarabun New" w:hAnsi="TH Sarabun New" w:cs="TH Sarabun New"/>
          <w:color w:val="000000"/>
          <w:sz w:val="28"/>
        </w:rPr>
        <w:t>)</w:t>
      </w:r>
    </w:p>
    <w:p w14:paraId="44319FAE" w14:textId="77777777" w:rsidR="00184123" w:rsidRDefault="00450750" w:rsidP="00184123">
      <w:pPr>
        <w:numPr>
          <w:ilvl w:val="2"/>
          <w:numId w:val="26"/>
        </w:numPr>
        <w:ind w:left="1268" w:hanging="274"/>
        <w:jc w:val="thaiDistribute"/>
        <w:rPr>
          <w:rFonts w:ascii="TH Sarabun New" w:eastAsiaTheme="minorEastAsia" w:hAnsi="TH Sarabun New" w:cs="TH Sarabun New"/>
          <w:sz w:val="36"/>
          <w:szCs w:val="36"/>
        </w:rPr>
      </w:pPr>
      <w:r w:rsidRPr="00F803A1">
        <w:rPr>
          <w:rFonts w:ascii="TH Sarabun New" w:hAnsi="TH Sarabun New" w:cs="TH Sarabun New"/>
          <w:color w:val="000000"/>
          <w:sz w:val="28"/>
          <w:cs/>
        </w:rPr>
        <w:t>มาตรฐานน้ำดิบของการประปาส่วนภูมิภาค (อ้างอิงจาก</w:t>
      </w:r>
      <w:r w:rsidRPr="00F803A1">
        <w:rPr>
          <w:rFonts w:ascii="TH Sarabun New" w:hAnsi="TH Sarabun New" w:cs="TH Sarabun New"/>
          <w:color w:val="000000"/>
          <w:sz w:val="28"/>
        </w:rPr>
        <w:t xml:space="preserve"> WHO guideline, 2550)</w:t>
      </w:r>
    </w:p>
    <w:p w14:paraId="26C727DB" w14:textId="77777777" w:rsidR="00184123" w:rsidRDefault="00E62857" w:rsidP="00184123">
      <w:pPr>
        <w:numPr>
          <w:ilvl w:val="2"/>
          <w:numId w:val="26"/>
        </w:numPr>
        <w:ind w:left="1268" w:hanging="274"/>
        <w:jc w:val="thaiDistribute"/>
        <w:rPr>
          <w:rFonts w:ascii="TH Sarabun New" w:eastAsiaTheme="minorEastAsia" w:hAnsi="TH Sarabun New" w:cs="TH Sarabun New"/>
          <w:sz w:val="36"/>
          <w:szCs w:val="36"/>
        </w:rPr>
      </w:pPr>
      <w:r w:rsidRPr="00184123">
        <w:rPr>
          <w:rFonts w:ascii="TH Sarabun New" w:eastAsiaTheme="minorEastAsia" w:hAnsi="TH Sarabun New" w:cs="TH Sarabun New"/>
          <w:sz w:val="28"/>
          <w:cs/>
        </w:rPr>
        <w:t>มาตรฐานคุณภาพน้ำประปา การประปาส่วนภูมิภาค เอกสารแนบท้ายคำสั่ง กปภ. ที่ 197/2565 ลงวันที่ 9 มีนาคม 2565 ตามคำแนะนำขององค์การอนามัยโลก (</w:t>
      </w:r>
      <w:r w:rsidRPr="00184123">
        <w:rPr>
          <w:rFonts w:ascii="TH Sarabun New" w:eastAsiaTheme="minorEastAsia" w:hAnsi="TH Sarabun New" w:cs="TH Sarabun New"/>
          <w:sz w:val="28"/>
        </w:rPr>
        <w:t xml:space="preserve">WHO) </w:t>
      </w:r>
      <w:r w:rsidRPr="00184123">
        <w:rPr>
          <w:rFonts w:ascii="TH Sarabun New" w:eastAsiaTheme="minorEastAsia" w:hAnsi="TH Sarabun New" w:cs="TH Sarabun New"/>
          <w:sz w:val="28"/>
          <w:cs/>
        </w:rPr>
        <w:t>ฉบับที่ 4 ปี ค.ศ. 2011 ภาคผนวกที่ 1 ปี ค.ศ. 2017</w:t>
      </w:r>
    </w:p>
    <w:p w14:paraId="16A554DD" w14:textId="2FC8007A" w:rsidR="006E2761" w:rsidRPr="00184123" w:rsidRDefault="00266565" w:rsidP="00184123">
      <w:pPr>
        <w:numPr>
          <w:ilvl w:val="2"/>
          <w:numId w:val="26"/>
        </w:numPr>
        <w:ind w:left="1268" w:hanging="274"/>
        <w:jc w:val="thaiDistribute"/>
        <w:rPr>
          <w:rFonts w:ascii="TH Sarabun New" w:eastAsiaTheme="minorEastAsia" w:hAnsi="TH Sarabun New" w:cs="TH Sarabun New"/>
          <w:sz w:val="36"/>
          <w:szCs w:val="36"/>
        </w:rPr>
      </w:pPr>
      <w:r w:rsidRPr="00184123">
        <w:rPr>
          <w:rFonts w:ascii="TH Sarabun New" w:eastAsiaTheme="minorEastAsia" w:hAnsi="TH Sarabun New" w:cs="TH Sarabun New"/>
          <w:sz w:val="28"/>
          <w:cs/>
        </w:rPr>
        <w:lastRenderedPageBreak/>
        <w:t xml:space="preserve">เกณฑ์มาตรฐานปริมาณปรอทในเนื้อปลาและผลิตภัณฑ์ประมง ตามประกาศกระทรวงสาธารณสุข ฉบับที่ </w:t>
      </w:r>
      <w:r w:rsidRPr="00184123">
        <w:rPr>
          <w:rFonts w:ascii="TH Sarabun New" w:eastAsiaTheme="minorEastAsia" w:hAnsi="TH Sarabun New" w:cs="TH Sarabun New"/>
          <w:sz w:val="28"/>
        </w:rPr>
        <w:t xml:space="preserve">98 (2529) </w:t>
      </w:r>
      <w:r w:rsidRPr="00184123">
        <w:rPr>
          <w:rFonts w:ascii="TH Sarabun New" w:eastAsiaTheme="minorEastAsia" w:hAnsi="TH Sarabun New" w:cs="TH Sarabun New"/>
          <w:sz w:val="28"/>
          <w:cs/>
        </w:rPr>
        <w:t xml:space="preserve">และฉบับที่ </w:t>
      </w:r>
      <w:r w:rsidRPr="00184123">
        <w:rPr>
          <w:rFonts w:ascii="TH Sarabun New" w:eastAsiaTheme="minorEastAsia" w:hAnsi="TH Sarabun New" w:cs="TH Sarabun New"/>
          <w:sz w:val="28"/>
        </w:rPr>
        <w:t>273 (2546)</w:t>
      </w:r>
    </w:p>
    <w:bookmarkEnd w:id="1"/>
    <w:p w14:paraId="5A4AEDAF" w14:textId="7C86898E" w:rsidR="00F34583" w:rsidRPr="00804E43" w:rsidRDefault="00A64616" w:rsidP="00B5173B">
      <w:pPr>
        <w:pStyle w:val="ListParagraph"/>
        <w:numPr>
          <w:ilvl w:val="0"/>
          <w:numId w:val="3"/>
        </w:numPr>
        <w:spacing w:before="120" w:after="200" w:line="276" w:lineRule="auto"/>
        <w:jc w:val="thaiDistribute"/>
        <w:rPr>
          <w:rFonts w:ascii="Arial" w:eastAsia="Calibri" w:hAnsi="Arial" w:cs="Arial"/>
          <w:color w:val="002060"/>
          <w:sz w:val="22"/>
          <w:szCs w:val="22"/>
        </w:rPr>
      </w:pPr>
      <w:r w:rsidRPr="00804E43">
        <w:rPr>
          <w:rFonts w:ascii="Arial" w:eastAsia="Calibri" w:hAnsi="Arial" w:cs="Arial"/>
          <w:b/>
          <w:bCs/>
          <w:color w:val="002060"/>
          <w:sz w:val="22"/>
          <w:szCs w:val="22"/>
        </w:rPr>
        <w:t xml:space="preserve">OBJECTIVE </w:t>
      </w:r>
    </w:p>
    <w:p w14:paraId="5EAEABF6" w14:textId="4B75799D" w:rsidR="003455BE" w:rsidRPr="00CD3F86" w:rsidRDefault="003455BE" w:rsidP="0010088A">
      <w:pPr>
        <w:widowControl w:val="0"/>
        <w:spacing w:line="276" w:lineRule="auto"/>
        <w:ind w:left="360"/>
        <w:jc w:val="thaiDistribute"/>
        <w:rPr>
          <w:rFonts w:ascii="Arial" w:hAnsi="Arial" w:cs="Arial"/>
          <w:sz w:val="18"/>
          <w:szCs w:val="18"/>
        </w:rPr>
      </w:pPr>
      <w:r w:rsidRPr="00CD3F86">
        <w:rPr>
          <w:rFonts w:ascii="Arial" w:hAnsi="Arial" w:cs="Arial"/>
          <w:sz w:val="18"/>
          <w:szCs w:val="18"/>
        </w:rPr>
        <w:t xml:space="preserve">The objective of this implementation is to conduct </w:t>
      </w:r>
      <w:r w:rsidR="006A5927" w:rsidRPr="006A5927">
        <w:rPr>
          <w:rFonts w:ascii="Arial" w:hAnsi="Arial" w:cs="Arial"/>
          <w:sz w:val="18"/>
          <w:szCs w:val="18"/>
        </w:rPr>
        <w:t>for the environmental quality monitoring during the operational phase around the Project’s concession area and relevant communities according to the scope of Operational Phase Environmental Management and Monitoring Plan (OPEMMP) to monitor the environmental impacts possibly caused by the Project’s activities, including the preparation of measures to mitigate and prevent environmental impacts</w:t>
      </w:r>
      <w:r w:rsidR="006A5927">
        <w:rPr>
          <w:rFonts w:ascii="Arial" w:hAnsi="Arial" w:cs="Arial"/>
          <w:sz w:val="18"/>
          <w:szCs w:val="18"/>
        </w:rPr>
        <w:t xml:space="preserve"> </w:t>
      </w:r>
      <w:r w:rsidRPr="008636D3">
        <w:rPr>
          <w:rFonts w:ascii="Arial" w:hAnsi="Arial" w:cs="Arial"/>
          <w:sz w:val="18"/>
          <w:szCs w:val="18"/>
        </w:rPr>
        <w:t xml:space="preserve">during </w:t>
      </w:r>
      <w:r w:rsidR="008636D3" w:rsidRPr="008636D3">
        <w:rPr>
          <w:rFonts w:ascii="Arial" w:hAnsi="Arial" w:cs="Arial"/>
          <w:sz w:val="18"/>
          <w:szCs w:val="18"/>
        </w:rPr>
        <w:t>May</w:t>
      </w:r>
      <w:r w:rsidR="006F060D" w:rsidRPr="008636D3">
        <w:rPr>
          <w:rFonts w:ascii="Arial" w:hAnsi="Arial" w:cs="Arial"/>
          <w:sz w:val="18"/>
          <w:szCs w:val="18"/>
        </w:rPr>
        <w:t xml:space="preserve"> </w:t>
      </w:r>
      <w:r w:rsidRPr="008636D3">
        <w:rPr>
          <w:rFonts w:ascii="Arial" w:hAnsi="Arial" w:cs="Arial"/>
          <w:sz w:val="18"/>
          <w:szCs w:val="18"/>
        </w:rPr>
        <w:t>202</w:t>
      </w:r>
      <w:r w:rsidR="00887790" w:rsidRPr="008636D3">
        <w:rPr>
          <w:rFonts w:ascii="Arial" w:hAnsi="Arial" w:cs="Arial"/>
          <w:sz w:val="18"/>
          <w:szCs w:val="18"/>
        </w:rPr>
        <w:t>6</w:t>
      </w:r>
      <w:r w:rsidR="006F060D" w:rsidRPr="008636D3">
        <w:rPr>
          <w:rFonts w:ascii="Arial" w:hAnsi="Arial" w:cs="Arial"/>
          <w:sz w:val="18"/>
          <w:szCs w:val="18"/>
        </w:rPr>
        <w:t xml:space="preserve"> – April </w:t>
      </w:r>
      <w:r w:rsidRPr="008636D3">
        <w:rPr>
          <w:rFonts w:ascii="Arial" w:hAnsi="Arial" w:cs="Arial"/>
          <w:sz w:val="18"/>
          <w:szCs w:val="18"/>
        </w:rPr>
        <w:t>20</w:t>
      </w:r>
      <w:r w:rsidR="008636D3" w:rsidRPr="008636D3">
        <w:rPr>
          <w:rFonts w:ascii="Arial" w:hAnsi="Arial" w:cs="Arial"/>
          <w:sz w:val="18"/>
          <w:szCs w:val="18"/>
        </w:rPr>
        <w:t>31</w:t>
      </w:r>
      <w:r w:rsidR="006A5927">
        <w:rPr>
          <w:rFonts w:ascii="Arial" w:hAnsi="Arial" w:cs="Arial"/>
          <w:sz w:val="18"/>
          <w:szCs w:val="18"/>
        </w:rPr>
        <w:t>.</w:t>
      </w:r>
    </w:p>
    <w:p w14:paraId="6E07E317" w14:textId="251E69D2" w:rsidR="003455BE" w:rsidRDefault="008636D3" w:rsidP="001848C9">
      <w:pPr>
        <w:widowControl w:val="0"/>
        <w:spacing w:after="240" w:line="276" w:lineRule="auto"/>
        <w:ind w:left="360"/>
        <w:jc w:val="both"/>
        <w:rPr>
          <w:rFonts w:ascii="Arial" w:hAnsi="Arial" w:cstheme="minorBidi"/>
          <w:sz w:val="18"/>
          <w:szCs w:val="18"/>
        </w:rPr>
      </w:pPr>
      <w:r w:rsidRPr="00CD3F86">
        <w:rPr>
          <w:rFonts w:ascii="Arial" w:hAnsi="Arial" w:cs="Arial"/>
          <w:sz w:val="18"/>
          <w:szCs w:val="18"/>
        </w:rPr>
        <w:t>Environmental</w:t>
      </w:r>
      <w:r w:rsidR="003455BE" w:rsidRPr="00CD3F86">
        <w:rPr>
          <w:rFonts w:ascii="Arial" w:hAnsi="Arial" w:cs="Arial"/>
          <w:sz w:val="18"/>
          <w:szCs w:val="18"/>
        </w:rPr>
        <w:t xml:space="preserve"> quality monitoring will be included in significant and potential environmental </w:t>
      </w:r>
      <w:r w:rsidR="001848C9" w:rsidRPr="00CD3F86">
        <w:rPr>
          <w:rFonts w:ascii="Arial" w:hAnsi="Arial" w:cs="Arial"/>
          <w:sz w:val="18"/>
          <w:szCs w:val="18"/>
        </w:rPr>
        <w:t>concerns</w:t>
      </w:r>
      <w:r w:rsidR="003455BE" w:rsidRPr="00CD3F86">
        <w:rPr>
          <w:rFonts w:ascii="Arial" w:hAnsi="Arial" w:cs="Arial"/>
          <w:sz w:val="18"/>
          <w:szCs w:val="18"/>
        </w:rPr>
        <w:t xml:space="preserve"> e.g. air quality, noise level, vibration level, surface water quality, groundwater quality, aquatic flora, aquatic fauna, biological condition, water supply quality, drinking water quality, discharge water quality and cover for the Project’s locations. Moreover, the monitoring results shall be summarized and compared with relevant standards and regulations, then official report to relevant the Government of Lao PDR and Government of Thailand.</w:t>
      </w:r>
    </w:p>
    <w:p w14:paraId="6C58A42A" w14:textId="2AB0C40F" w:rsidR="00454A82" w:rsidRPr="001A1BFE" w:rsidRDefault="00FE117E" w:rsidP="001A1BFE">
      <w:pPr>
        <w:pStyle w:val="ListParagraph"/>
        <w:numPr>
          <w:ilvl w:val="0"/>
          <w:numId w:val="3"/>
        </w:numPr>
        <w:spacing w:before="120" w:after="240" w:line="276" w:lineRule="auto"/>
        <w:ind w:left="374" w:hanging="374"/>
        <w:contextualSpacing w:val="0"/>
        <w:jc w:val="thaiDistribute"/>
        <w:rPr>
          <w:rFonts w:ascii="Arial" w:eastAsia="Calibri" w:hAnsi="Arial" w:cs="Arial"/>
          <w:b/>
          <w:bCs/>
          <w:color w:val="002060"/>
          <w:sz w:val="22"/>
          <w:szCs w:val="22"/>
        </w:rPr>
      </w:pPr>
      <w:r w:rsidRPr="00F803A1">
        <w:rPr>
          <w:rFonts w:ascii="Arial" w:eastAsia="Calibri" w:hAnsi="Arial" w:cs="Arial"/>
          <w:b/>
          <w:bCs/>
          <w:color w:val="002060"/>
          <w:sz w:val="22"/>
          <w:szCs w:val="22"/>
        </w:rPr>
        <w:t>O</w:t>
      </w:r>
      <w:r w:rsidR="00E247A5" w:rsidRPr="00F803A1">
        <w:rPr>
          <w:rFonts w:ascii="Arial" w:eastAsia="Calibri" w:hAnsi="Arial" w:cs="Arial"/>
          <w:b/>
          <w:bCs/>
          <w:color w:val="002060"/>
          <w:sz w:val="22"/>
          <w:szCs w:val="22"/>
        </w:rPr>
        <w:t>PERAT</w:t>
      </w:r>
      <w:r w:rsidR="00627DE5">
        <w:rPr>
          <w:rFonts w:ascii="Arial" w:eastAsia="Calibri" w:hAnsi="Arial" w:cstheme="minorBidi"/>
          <w:b/>
          <w:bCs/>
          <w:color w:val="002060"/>
          <w:sz w:val="22"/>
          <w:szCs w:val="22"/>
        </w:rPr>
        <w:t>ION</w:t>
      </w:r>
      <w:r w:rsidR="00235B64">
        <w:rPr>
          <w:rFonts w:ascii="Arial" w:eastAsia="Calibri" w:hAnsi="Arial" w:cstheme="minorBidi"/>
          <w:b/>
          <w:bCs/>
          <w:color w:val="002060"/>
          <w:sz w:val="22"/>
          <w:szCs w:val="22"/>
        </w:rPr>
        <w:t>NAL PLAN AND COMPLETION DATE</w:t>
      </w:r>
    </w:p>
    <w:p w14:paraId="7F6CC6D2" w14:textId="73F21D3A" w:rsidR="001A1BFE" w:rsidRDefault="00914B63" w:rsidP="001A1BFE">
      <w:pPr>
        <w:pStyle w:val="ListParagraph"/>
        <w:spacing w:before="240" w:after="120" w:line="276" w:lineRule="auto"/>
        <w:ind w:left="374"/>
        <w:contextualSpacing w:val="0"/>
        <w:jc w:val="thaiDistribute"/>
        <w:rPr>
          <w:rFonts w:ascii="Arial" w:eastAsia="Calibri" w:hAnsi="Arial" w:cstheme="minorBidi"/>
          <w:sz w:val="18"/>
          <w:szCs w:val="18"/>
        </w:rPr>
      </w:pPr>
      <w:r w:rsidRPr="00914B63">
        <w:rPr>
          <w:rFonts w:ascii="Arial" w:eastAsia="Calibri" w:hAnsi="Arial" w:cstheme="minorBidi"/>
          <w:sz w:val="18"/>
          <w:szCs w:val="18"/>
        </w:rPr>
        <w:t>The environmental quality monitoring schedule is as follows</w:t>
      </w:r>
      <w:r w:rsidR="001A1BFE">
        <w:rPr>
          <w:rFonts w:ascii="Arial" w:eastAsia="Calibri" w:hAnsi="Arial" w:cstheme="minorBidi"/>
          <w:sz w:val="18"/>
          <w:szCs w:val="18"/>
        </w:rPr>
        <w:t>.</w:t>
      </w:r>
    </w:p>
    <w:p w14:paraId="1ABB35C8" w14:textId="075013A3" w:rsidR="00DE00BA" w:rsidRPr="0052310D" w:rsidRDefault="00172DD3" w:rsidP="00767B4C">
      <w:pPr>
        <w:pStyle w:val="ListParagraph"/>
        <w:numPr>
          <w:ilvl w:val="0"/>
          <w:numId w:val="109"/>
        </w:numPr>
        <w:spacing w:before="120" w:after="120" w:line="276" w:lineRule="auto"/>
        <w:ind w:left="720"/>
        <w:contextualSpacing w:val="0"/>
        <w:jc w:val="thaiDistribute"/>
        <w:rPr>
          <w:rFonts w:ascii="Arial" w:eastAsia="Calibri" w:hAnsi="Arial" w:cs="Arial"/>
          <w:sz w:val="18"/>
          <w:szCs w:val="18"/>
        </w:rPr>
      </w:pPr>
      <w:r w:rsidRPr="0052310D">
        <w:rPr>
          <w:rFonts w:ascii="Arial" w:eastAsia="Calibri" w:hAnsi="Arial" w:cs="Browallia New"/>
          <w:sz w:val="18"/>
          <w:szCs w:val="22"/>
        </w:rPr>
        <w:t>T</w:t>
      </w:r>
      <w:r w:rsidR="00E91EF0" w:rsidRPr="0052310D">
        <w:rPr>
          <w:rFonts w:ascii="Arial" w:eastAsia="Calibri" w:hAnsi="Arial" w:cs="Arial"/>
          <w:sz w:val="18"/>
          <w:szCs w:val="18"/>
        </w:rPr>
        <w:t xml:space="preserve">he monitoring plan, immigration request </w:t>
      </w:r>
      <w:r w:rsidR="008B4161" w:rsidRPr="0052310D">
        <w:rPr>
          <w:rFonts w:ascii="Arial" w:eastAsia="Calibri" w:hAnsi="Arial" w:cs="Arial"/>
          <w:sz w:val="18"/>
          <w:szCs w:val="18"/>
        </w:rPr>
        <w:t>and related</w:t>
      </w:r>
      <w:r w:rsidR="00FA356F" w:rsidRPr="0052310D">
        <w:rPr>
          <w:rFonts w:ascii="Arial" w:eastAsia="Calibri" w:hAnsi="Arial" w:cs="Arial"/>
          <w:sz w:val="18"/>
          <w:szCs w:val="18"/>
        </w:rPr>
        <w:t xml:space="preserve"> </w:t>
      </w:r>
      <w:r w:rsidR="00E91EF0" w:rsidRPr="0052310D">
        <w:rPr>
          <w:rFonts w:ascii="Arial" w:eastAsia="Calibri" w:hAnsi="Arial" w:cs="Arial"/>
          <w:sz w:val="18"/>
          <w:szCs w:val="18"/>
        </w:rPr>
        <w:t xml:space="preserve">documents </w:t>
      </w:r>
      <w:r w:rsidR="007F6390" w:rsidRPr="0052310D">
        <w:rPr>
          <w:rFonts w:ascii="Arial" w:eastAsia="Calibri" w:hAnsi="Arial" w:cs="Arial"/>
          <w:sz w:val="18"/>
          <w:szCs w:val="18"/>
        </w:rPr>
        <w:t xml:space="preserve">must be submitted at least </w:t>
      </w:r>
      <w:r w:rsidR="00E91EF0" w:rsidRPr="0052310D">
        <w:rPr>
          <w:rFonts w:ascii="Arial" w:eastAsia="Calibri" w:hAnsi="Arial" w:cs="Arial"/>
          <w:sz w:val="18"/>
          <w:szCs w:val="18"/>
          <w:cs/>
        </w:rPr>
        <w:t xml:space="preserve">2 </w:t>
      </w:r>
      <w:r w:rsidR="00E91EF0" w:rsidRPr="0052310D">
        <w:rPr>
          <w:rFonts w:ascii="Arial" w:eastAsia="Calibri" w:hAnsi="Arial" w:cs="Arial"/>
          <w:sz w:val="18"/>
          <w:szCs w:val="18"/>
        </w:rPr>
        <w:t>weeks prior to field monitoring.</w:t>
      </w:r>
    </w:p>
    <w:p w14:paraId="076AF2E3" w14:textId="260DFB54" w:rsidR="00BF13F4" w:rsidRPr="0052310D" w:rsidRDefault="00172DD3" w:rsidP="00767B4C">
      <w:pPr>
        <w:pStyle w:val="ListParagraph"/>
        <w:numPr>
          <w:ilvl w:val="0"/>
          <w:numId w:val="109"/>
        </w:numPr>
        <w:spacing w:before="120" w:after="120" w:line="276" w:lineRule="auto"/>
        <w:ind w:left="720"/>
        <w:contextualSpacing w:val="0"/>
        <w:jc w:val="thaiDistribute"/>
        <w:rPr>
          <w:rFonts w:ascii="Arial" w:eastAsia="Calibri" w:hAnsi="Arial" w:cs="Arial"/>
          <w:sz w:val="18"/>
          <w:szCs w:val="18"/>
        </w:rPr>
      </w:pPr>
      <w:r w:rsidRPr="0052310D">
        <w:rPr>
          <w:rFonts w:ascii="Arial" w:eastAsia="Calibri" w:hAnsi="Arial" w:cs="Arial"/>
          <w:sz w:val="18"/>
          <w:szCs w:val="18"/>
        </w:rPr>
        <w:t xml:space="preserve">Field monitoring must be completed </w:t>
      </w:r>
      <w:r w:rsidR="00BF13F4" w:rsidRPr="0052310D">
        <w:rPr>
          <w:rFonts w:ascii="Arial" w:eastAsia="Calibri" w:hAnsi="Arial" w:cs="Arial"/>
          <w:sz w:val="18"/>
          <w:szCs w:val="18"/>
        </w:rPr>
        <w:t>by the</w:t>
      </w:r>
      <w:r w:rsidR="00BF13F4" w:rsidRPr="0052310D">
        <w:rPr>
          <w:rFonts w:ascii="Arial" w:eastAsia="Calibri" w:hAnsi="Arial" w:cstheme="minorBidi"/>
          <w:sz w:val="18"/>
          <w:szCs w:val="18"/>
        </w:rPr>
        <w:t xml:space="preserve"> 2</w:t>
      </w:r>
      <w:r w:rsidR="00BF13F4" w:rsidRPr="0052310D">
        <w:rPr>
          <w:rFonts w:ascii="Arial" w:eastAsia="Calibri" w:hAnsi="Arial" w:cstheme="minorBidi"/>
          <w:sz w:val="18"/>
          <w:szCs w:val="18"/>
          <w:vertAlign w:val="superscript"/>
        </w:rPr>
        <w:t>nd</w:t>
      </w:r>
      <w:r w:rsidR="00BF13F4" w:rsidRPr="0052310D">
        <w:rPr>
          <w:rFonts w:ascii="Arial" w:eastAsia="Calibri" w:hAnsi="Arial" w:cstheme="minorBidi"/>
          <w:sz w:val="18"/>
          <w:szCs w:val="18"/>
        </w:rPr>
        <w:t xml:space="preserve"> </w:t>
      </w:r>
      <w:r w:rsidR="00BF13F4" w:rsidRPr="0052310D">
        <w:rPr>
          <w:rFonts w:ascii="Arial" w:eastAsia="Calibri" w:hAnsi="Arial" w:cs="Arial"/>
          <w:sz w:val="18"/>
          <w:szCs w:val="18"/>
        </w:rPr>
        <w:t>week of the last month of each quarter</w:t>
      </w:r>
      <w:r w:rsidR="00C5105F" w:rsidRPr="0052310D">
        <w:rPr>
          <w:rFonts w:ascii="Arial" w:eastAsia="Calibri" w:hAnsi="Arial" w:cs="Arial"/>
          <w:sz w:val="18"/>
          <w:szCs w:val="18"/>
        </w:rPr>
        <w:t xml:space="preserve"> </w:t>
      </w:r>
      <w:r w:rsidR="00C5105F" w:rsidRPr="0052310D">
        <w:rPr>
          <w:rFonts w:ascii="Arial" w:eastAsia="Calibri" w:hAnsi="Arial" w:cstheme="minorBidi"/>
          <w:sz w:val="18"/>
          <w:szCs w:val="18"/>
        </w:rPr>
        <w:t>(March, June</w:t>
      </w:r>
      <w:r w:rsidR="003618D2" w:rsidRPr="0052310D">
        <w:rPr>
          <w:rFonts w:ascii="Arial" w:eastAsia="Calibri" w:hAnsi="Arial" w:cstheme="minorBidi"/>
          <w:sz w:val="18"/>
          <w:szCs w:val="18"/>
        </w:rPr>
        <w:t xml:space="preserve">, September </w:t>
      </w:r>
      <w:r w:rsidR="008B4161" w:rsidRPr="0052310D">
        <w:rPr>
          <w:rFonts w:ascii="Arial" w:eastAsia="Calibri" w:hAnsi="Arial" w:cstheme="minorBidi"/>
          <w:sz w:val="18"/>
          <w:szCs w:val="18"/>
        </w:rPr>
        <w:t>and December</w:t>
      </w:r>
      <w:r w:rsidR="003618D2" w:rsidRPr="0052310D">
        <w:rPr>
          <w:rFonts w:ascii="Arial" w:eastAsia="Calibri" w:hAnsi="Arial" w:cstheme="minorBidi"/>
          <w:sz w:val="18"/>
          <w:szCs w:val="18"/>
        </w:rPr>
        <w:t>)</w:t>
      </w:r>
      <w:r w:rsidR="00BF13F4" w:rsidRPr="0052310D">
        <w:rPr>
          <w:rFonts w:ascii="Arial" w:eastAsia="Calibri" w:hAnsi="Arial" w:cs="Arial"/>
          <w:sz w:val="18"/>
          <w:szCs w:val="18"/>
        </w:rPr>
        <w:t>.</w:t>
      </w:r>
    </w:p>
    <w:p w14:paraId="652796E5" w14:textId="49DA4FEB" w:rsidR="003618D2" w:rsidRPr="0052310D" w:rsidRDefault="007F6390" w:rsidP="00767B4C">
      <w:pPr>
        <w:pStyle w:val="ListParagraph"/>
        <w:numPr>
          <w:ilvl w:val="0"/>
          <w:numId w:val="109"/>
        </w:numPr>
        <w:spacing w:before="120" w:after="120" w:line="276" w:lineRule="auto"/>
        <w:ind w:left="720"/>
        <w:contextualSpacing w:val="0"/>
        <w:jc w:val="thaiDistribute"/>
        <w:rPr>
          <w:rFonts w:ascii="Arial" w:eastAsia="Calibri" w:hAnsi="Arial" w:cs="Arial"/>
          <w:sz w:val="18"/>
          <w:szCs w:val="18"/>
        </w:rPr>
      </w:pPr>
      <w:r w:rsidRPr="0052310D">
        <w:rPr>
          <w:rFonts w:ascii="Arial" w:eastAsia="Calibri" w:hAnsi="Arial" w:cs="Browallia New"/>
          <w:sz w:val="18"/>
          <w:szCs w:val="22"/>
        </w:rPr>
        <w:t>F</w:t>
      </w:r>
      <w:r w:rsidR="004115AE" w:rsidRPr="0052310D">
        <w:rPr>
          <w:rFonts w:ascii="Arial" w:eastAsia="Calibri" w:hAnsi="Arial" w:cs="Arial"/>
          <w:sz w:val="18"/>
          <w:szCs w:val="18"/>
        </w:rPr>
        <w:t>ield sampling reports</w:t>
      </w:r>
      <w:r w:rsidR="004115AE" w:rsidRPr="0052310D">
        <w:rPr>
          <w:rFonts w:ascii="Arial" w:hAnsi="Arial" w:cs="Arial"/>
          <w:sz w:val="18"/>
          <w:szCs w:val="18"/>
        </w:rPr>
        <w:t xml:space="preserve"> </w:t>
      </w:r>
      <w:r w:rsidR="00AB060B" w:rsidRPr="0052310D">
        <w:rPr>
          <w:rFonts w:ascii="Arial" w:hAnsi="Arial" w:cs="Arial"/>
          <w:sz w:val="18"/>
          <w:szCs w:val="18"/>
        </w:rPr>
        <w:t xml:space="preserve">(all tasks) </w:t>
      </w:r>
      <w:r w:rsidRPr="0052310D">
        <w:rPr>
          <w:rFonts w:ascii="Arial" w:eastAsia="Calibri" w:hAnsi="Arial" w:cs="Arial"/>
          <w:sz w:val="18"/>
          <w:szCs w:val="18"/>
        </w:rPr>
        <w:t xml:space="preserve">must be submitted </w:t>
      </w:r>
      <w:r w:rsidR="004115AE" w:rsidRPr="0052310D">
        <w:rPr>
          <w:rFonts w:ascii="Arial" w:eastAsia="Calibri" w:hAnsi="Arial" w:cs="Arial"/>
          <w:sz w:val="18"/>
          <w:szCs w:val="18"/>
        </w:rPr>
        <w:t>within 2 weeks (14 days) after field monitoring is completed.</w:t>
      </w:r>
    </w:p>
    <w:p w14:paraId="22622238" w14:textId="126576A2" w:rsidR="004115AE" w:rsidRPr="0052310D" w:rsidRDefault="00AB060B" w:rsidP="00767B4C">
      <w:pPr>
        <w:pStyle w:val="ListParagraph"/>
        <w:numPr>
          <w:ilvl w:val="0"/>
          <w:numId w:val="109"/>
        </w:numPr>
        <w:spacing w:before="120" w:after="120" w:line="276" w:lineRule="auto"/>
        <w:ind w:left="720"/>
        <w:contextualSpacing w:val="0"/>
        <w:jc w:val="thaiDistribute"/>
        <w:rPr>
          <w:rFonts w:ascii="Arial" w:eastAsia="Calibri" w:hAnsi="Arial" w:cs="Arial"/>
          <w:sz w:val="18"/>
          <w:szCs w:val="18"/>
        </w:rPr>
      </w:pPr>
      <w:r w:rsidRPr="0052310D">
        <w:rPr>
          <w:rFonts w:ascii="Arial" w:eastAsia="Calibri" w:hAnsi="Arial" w:cs="Arial"/>
          <w:sz w:val="18"/>
          <w:szCs w:val="18"/>
        </w:rPr>
        <w:t xml:space="preserve">Analysis reports </w:t>
      </w:r>
      <w:r w:rsidRPr="0052310D">
        <w:rPr>
          <w:rFonts w:ascii="Arial" w:hAnsi="Arial" w:cs="Arial"/>
          <w:sz w:val="18"/>
          <w:szCs w:val="18"/>
        </w:rPr>
        <w:t xml:space="preserve">(all tasks) </w:t>
      </w:r>
      <w:r w:rsidRPr="0052310D">
        <w:rPr>
          <w:rFonts w:ascii="Arial" w:eastAsia="Calibri" w:hAnsi="Arial" w:cs="Arial"/>
          <w:sz w:val="18"/>
          <w:szCs w:val="18"/>
        </w:rPr>
        <w:t>must be submitted within 3 weeks (21 days) after field monitoring is completed.</w:t>
      </w:r>
    </w:p>
    <w:p w14:paraId="3C5F796D" w14:textId="7C822CAA" w:rsidR="00AB060B" w:rsidRDefault="00C96EF4" w:rsidP="00767B4C">
      <w:pPr>
        <w:pStyle w:val="ListParagraph"/>
        <w:numPr>
          <w:ilvl w:val="0"/>
          <w:numId w:val="109"/>
        </w:numPr>
        <w:spacing w:before="120" w:after="120" w:line="276" w:lineRule="auto"/>
        <w:ind w:left="720"/>
        <w:contextualSpacing w:val="0"/>
        <w:jc w:val="thaiDistribute"/>
        <w:rPr>
          <w:rFonts w:ascii="Arial" w:eastAsia="Calibri" w:hAnsi="Arial" w:cs="Arial"/>
          <w:sz w:val="18"/>
          <w:szCs w:val="18"/>
        </w:rPr>
      </w:pPr>
      <w:r w:rsidRPr="0052310D">
        <w:rPr>
          <w:rFonts w:ascii="Arial" w:eastAsia="Calibri" w:hAnsi="Arial" w:cs="Arial"/>
          <w:sz w:val="18"/>
          <w:szCs w:val="18"/>
        </w:rPr>
        <w:t>The 1st draft report</w:t>
      </w:r>
      <w:r w:rsidRPr="00C96EF4">
        <w:rPr>
          <w:rFonts w:ascii="Arial" w:eastAsia="Calibri" w:hAnsi="Arial" w:cs="Arial"/>
          <w:sz w:val="18"/>
          <w:szCs w:val="18"/>
        </w:rPr>
        <w:t xml:space="preserve"> (all tasks) must be submitted within 6 weeks (42 </w:t>
      </w:r>
      <w:r w:rsidR="008B4161" w:rsidRPr="00C96EF4">
        <w:rPr>
          <w:rFonts w:ascii="Arial" w:eastAsia="Calibri" w:hAnsi="Arial" w:cs="Arial"/>
          <w:sz w:val="18"/>
          <w:szCs w:val="18"/>
        </w:rPr>
        <w:t>days)</w:t>
      </w:r>
      <w:r w:rsidRPr="00C96EF4">
        <w:rPr>
          <w:rFonts w:ascii="Arial" w:eastAsia="Calibri" w:hAnsi="Arial" w:cs="Arial"/>
          <w:sz w:val="18"/>
          <w:szCs w:val="18"/>
        </w:rPr>
        <w:t xml:space="preserve"> after field monitoring is completed</w:t>
      </w:r>
      <w:r>
        <w:rPr>
          <w:rFonts w:ascii="Arial" w:eastAsia="Calibri" w:hAnsi="Arial" w:cs="Arial"/>
          <w:sz w:val="18"/>
          <w:szCs w:val="18"/>
        </w:rPr>
        <w:t>.</w:t>
      </w:r>
    </w:p>
    <w:p w14:paraId="5E15236F" w14:textId="2E1BC7F7" w:rsidR="00DE00BA" w:rsidRDefault="00D849E6" w:rsidP="00767B4C">
      <w:pPr>
        <w:pStyle w:val="ListParagraph"/>
        <w:numPr>
          <w:ilvl w:val="0"/>
          <w:numId w:val="109"/>
        </w:numPr>
        <w:spacing w:before="120" w:after="120" w:line="276" w:lineRule="auto"/>
        <w:ind w:left="720"/>
        <w:contextualSpacing w:val="0"/>
        <w:jc w:val="thaiDistribute"/>
        <w:rPr>
          <w:rFonts w:ascii="Arial" w:eastAsia="Calibri" w:hAnsi="Arial" w:cs="Arial"/>
          <w:sz w:val="18"/>
          <w:szCs w:val="18"/>
        </w:rPr>
      </w:pPr>
      <w:r>
        <w:rPr>
          <w:rFonts w:ascii="Arial" w:eastAsia="Calibri" w:hAnsi="Arial" w:cs="Arial"/>
          <w:sz w:val="18"/>
          <w:szCs w:val="18"/>
        </w:rPr>
        <w:t xml:space="preserve">All reports must be reviewed and revised within </w:t>
      </w:r>
      <w:r w:rsidR="005B0463">
        <w:rPr>
          <w:rFonts w:ascii="Arial" w:eastAsia="Calibri" w:hAnsi="Arial" w:cs="Arial"/>
          <w:sz w:val="18"/>
          <w:szCs w:val="18"/>
        </w:rPr>
        <w:t>4 weeks after the 1</w:t>
      </w:r>
      <w:r w:rsidR="005B0463" w:rsidRPr="00A40815">
        <w:rPr>
          <w:rFonts w:ascii="Arial" w:eastAsia="Calibri" w:hAnsi="Arial" w:cs="Arial"/>
          <w:sz w:val="18"/>
          <w:szCs w:val="18"/>
          <w:vertAlign w:val="superscript"/>
        </w:rPr>
        <w:t>st</w:t>
      </w:r>
      <w:r w:rsidR="005B0463">
        <w:rPr>
          <w:rFonts w:ascii="Arial" w:eastAsia="Calibri" w:hAnsi="Arial" w:cs="Arial"/>
          <w:sz w:val="18"/>
          <w:szCs w:val="18"/>
        </w:rPr>
        <w:t xml:space="preserve"> draft reports </w:t>
      </w:r>
      <w:r w:rsidR="00A40815">
        <w:rPr>
          <w:rFonts w:ascii="Arial" w:eastAsia="Calibri" w:hAnsi="Arial" w:cs="Arial"/>
          <w:sz w:val="18"/>
          <w:szCs w:val="18"/>
        </w:rPr>
        <w:t>are submitted.</w:t>
      </w:r>
    </w:p>
    <w:p w14:paraId="2710E713" w14:textId="02695D51" w:rsidR="002653F8" w:rsidRDefault="00EB3A55" w:rsidP="00767B4C">
      <w:pPr>
        <w:pStyle w:val="ListParagraph"/>
        <w:numPr>
          <w:ilvl w:val="0"/>
          <w:numId w:val="109"/>
        </w:numPr>
        <w:spacing w:before="120" w:after="120" w:line="276" w:lineRule="auto"/>
        <w:ind w:left="720"/>
        <w:contextualSpacing w:val="0"/>
        <w:jc w:val="thaiDistribute"/>
        <w:rPr>
          <w:rFonts w:ascii="Arial" w:eastAsia="Calibri" w:hAnsi="Arial" w:cs="Arial"/>
          <w:sz w:val="18"/>
          <w:szCs w:val="18"/>
        </w:rPr>
      </w:pPr>
      <w:r w:rsidRPr="00EB3A55">
        <w:rPr>
          <w:rFonts w:ascii="Arial" w:eastAsia="Calibri" w:hAnsi="Arial" w:cs="Arial"/>
          <w:sz w:val="18"/>
          <w:szCs w:val="18"/>
        </w:rPr>
        <w:t>All reports will be delivered to Hongsa within 11 weeks (77 days) after field monitoring is completed.</w:t>
      </w:r>
    </w:p>
    <w:p w14:paraId="565950D4" w14:textId="77777777" w:rsidR="00EB3A55" w:rsidRDefault="00EB3A55" w:rsidP="00EB3A55">
      <w:pPr>
        <w:spacing w:before="120" w:after="120" w:line="276" w:lineRule="auto"/>
        <w:jc w:val="thaiDistribute"/>
        <w:rPr>
          <w:rFonts w:ascii="Arial" w:eastAsia="Calibri" w:hAnsi="Arial" w:cs="Arial"/>
          <w:sz w:val="18"/>
          <w:szCs w:val="18"/>
        </w:rPr>
      </w:pPr>
    </w:p>
    <w:p w14:paraId="7086446A" w14:textId="77777777" w:rsidR="00EB3A55" w:rsidRDefault="00EB3A55" w:rsidP="00EB3A55">
      <w:pPr>
        <w:spacing w:before="120" w:after="120" w:line="276" w:lineRule="auto"/>
        <w:jc w:val="thaiDistribute"/>
        <w:rPr>
          <w:rFonts w:ascii="Arial" w:eastAsia="Calibri" w:hAnsi="Arial" w:cs="Arial"/>
          <w:sz w:val="18"/>
          <w:szCs w:val="18"/>
        </w:rPr>
      </w:pPr>
    </w:p>
    <w:p w14:paraId="1D9846BF" w14:textId="77777777" w:rsidR="00EB3A55" w:rsidRDefault="00EB3A55" w:rsidP="00EB3A55">
      <w:pPr>
        <w:spacing w:before="120" w:after="120" w:line="276" w:lineRule="auto"/>
        <w:jc w:val="thaiDistribute"/>
        <w:rPr>
          <w:rFonts w:ascii="Arial" w:eastAsia="Calibri" w:hAnsi="Arial" w:cs="Arial"/>
          <w:sz w:val="18"/>
          <w:szCs w:val="18"/>
        </w:rPr>
      </w:pPr>
    </w:p>
    <w:p w14:paraId="54204A40" w14:textId="77777777" w:rsidR="00EB3A55" w:rsidRDefault="00EB3A55" w:rsidP="00EB3A55">
      <w:pPr>
        <w:spacing w:before="120" w:after="120" w:line="276" w:lineRule="auto"/>
        <w:jc w:val="thaiDistribute"/>
        <w:rPr>
          <w:rFonts w:ascii="Arial" w:eastAsia="Calibri" w:hAnsi="Arial" w:cs="Arial"/>
          <w:sz w:val="18"/>
          <w:szCs w:val="18"/>
        </w:rPr>
      </w:pPr>
    </w:p>
    <w:p w14:paraId="4B3ACBF7" w14:textId="77777777" w:rsidR="00EB3A55" w:rsidRDefault="00EB3A55" w:rsidP="00EB3A55">
      <w:pPr>
        <w:spacing w:before="120" w:after="120" w:line="276" w:lineRule="auto"/>
        <w:jc w:val="thaiDistribute"/>
        <w:rPr>
          <w:rFonts w:ascii="Arial" w:eastAsia="Calibri" w:hAnsi="Arial" w:cs="Arial"/>
          <w:sz w:val="18"/>
          <w:szCs w:val="18"/>
        </w:rPr>
      </w:pPr>
    </w:p>
    <w:p w14:paraId="25F508EB" w14:textId="77777777" w:rsidR="00EB3A55" w:rsidRDefault="00EB3A55" w:rsidP="00EB3A55">
      <w:pPr>
        <w:spacing w:before="120" w:after="120" w:line="276" w:lineRule="auto"/>
        <w:jc w:val="thaiDistribute"/>
        <w:rPr>
          <w:rFonts w:ascii="Arial" w:eastAsia="Calibri" w:hAnsi="Arial" w:cs="Arial"/>
          <w:sz w:val="18"/>
          <w:szCs w:val="18"/>
        </w:rPr>
      </w:pPr>
    </w:p>
    <w:p w14:paraId="63B12AE0" w14:textId="77777777" w:rsidR="0052310D" w:rsidRDefault="0052310D" w:rsidP="00EB3A55">
      <w:pPr>
        <w:spacing w:before="120" w:after="120" w:line="276" w:lineRule="auto"/>
        <w:jc w:val="thaiDistribute"/>
        <w:rPr>
          <w:rFonts w:ascii="Arial" w:eastAsia="Calibri" w:hAnsi="Arial" w:cs="Arial"/>
          <w:sz w:val="18"/>
          <w:szCs w:val="18"/>
        </w:rPr>
      </w:pPr>
    </w:p>
    <w:p w14:paraId="69485AC3" w14:textId="77777777" w:rsidR="0052310D" w:rsidRDefault="0052310D" w:rsidP="00EB3A55">
      <w:pPr>
        <w:spacing w:before="120" w:after="120" w:line="276" w:lineRule="auto"/>
        <w:jc w:val="thaiDistribute"/>
        <w:rPr>
          <w:rFonts w:ascii="Arial" w:eastAsia="Calibri" w:hAnsi="Arial" w:cs="Arial"/>
          <w:sz w:val="18"/>
          <w:szCs w:val="18"/>
        </w:rPr>
      </w:pPr>
    </w:p>
    <w:p w14:paraId="583B61B7" w14:textId="77777777" w:rsidR="0052310D" w:rsidRDefault="0052310D" w:rsidP="00EB3A55">
      <w:pPr>
        <w:spacing w:before="120" w:after="120" w:line="276" w:lineRule="auto"/>
        <w:jc w:val="thaiDistribute"/>
        <w:rPr>
          <w:rFonts w:ascii="Arial" w:eastAsia="Calibri" w:hAnsi="Arial" w:cs="Arial"/>
          <w:sz w:val="18"/>
          <w:szCs w:val="18"/>
        </w:rPr>
        <w:sectPr w:rsidR="0052310D" w:rsidSect="0004438A">
          <w:headerReference w:type="default" r:id="rId13"/>
          <w:footerReference w:type="default" r:id="rId14"/>
          <w:pgSz w:w="11907" w:h="16839" w:code="9"/>
          <w:pgMar w:top="1440" w:right="1440" w:bottom="1627" w:left="1440" w:header="720" w:footer="576" w:gutter="0"/>
          <w:cols w:space="720"/>
          <w:docGrid w:linePitch="360"/>
        </w:sectPr>
      </w:pPr>
    </w:p>
    <w:p w14:paraId="393D1919" w14:textId="77777777" w:rsidR="0052310D" w:rsidRDefault="0052310D" w:rsidP="00EB3A55">
      <w:pPr>
        <w:spacing w:before="120" w:after="120" w:line="276" w:lineRule="auto"/>
        <w:jc w:val="thaiDistribute"/>
        <w:rPr>
          <w:rFonts w:ascii="Arial" w:eastAsia="Calibri" w:hAnsi="Arial" w:cs="Arial"/>
          <w:sz w:val="18"/>
          <w:szCs w:val="18"/>
        </w:rPr>
      </w:pPr>
    </w:p>
    <w:p w14:paraId="32A565F3" w14:textId="160226BB" w:rsidR="007F0D5E" w:rsidRDefault="00803646" w:rsidP="00783E87">
      <w:pPr>
        <w:spacing w:after="120" w:line="276" w:lineRule="auto"/>
        <w:jc w:val="thaiDistribute"/>
        <w:rPr>
          <w:rFonts w:ascii="Arial" w:eastAsia="Calibri" w:hAnsi="Arial" w:cs="Arial"/>
          <w:sz w:val="18"/>
          <w:szCs w:val="18"/>
        </w:rPr>
      </w:pPr>
      <w:r w:rsidRPr="00E2258A">
        <w:rPr>
          <w:rFonts w:ascii="Arial" w:eastAsia="Calibri" w:hAnsi="Arial" w:cs="Arial"/>
          <w:b/>
          <w:bCs/>
          <w:color w:val="002060"/>
          <w:sz w:val="18"/>
          <w:szCs w:val="18"/>
        </w:rPr>
        <w:t xml:space="preserve">Table </w:t>
      </w:r>
      <w:r w:rsidR="00753835" w:rsidRPr="00E2258A">
        <w:rPr>
          <w:rFonts w:ascii="Arial" w:eastAsia="Calibri" w:hAnsi="Arial" w:cs="Arial"/>
          <w:b/>
          <w:bCs/>
          <w:color w:val="002060"/>
          <w:sz w:val="18"/>
          <w:szCs w:val="18"/>
        </w:rPr>
        <w:t>1</w:t>
      </w:r>
      <w:r w:rsidRPr="00E2258A">
        <w:rPr>
          <w:rFonts w:ascii="Arial" w:eastAsia="Calibri" w:hAnsi="Arial" w:cs="Arial"/>
          <w:color w:val="002060"/>
          <w:sz w:val="18"/>
          <w:szCs w:val="18"/>
        </w:rPr>
        <w:t xml:space="preserve"> </w:t>
      </w:r>
      <w:r w:rsidR="00E2258A" w:rsidRPr="00E2258A">
        <w:rPr>
          <w:rFonts w:ascii="Arial" w:eastAsia="Calibri" w:hAnsi="Arial" w:cs="Arial"/>
          <w:sz w:val="18"/>
          <w:szCs w:val="18"/>
        </w:rPr>
        <w:t>Environmental quality measurement implementation schedule</w:t>
      </w:r>
    </w:p>
    <w:tbl>
      <w:tblPr>
        <w:tblW w:w="0" w:type="auto"/>
        <w:tblCellMar>
          <w:left w:w="72" w:type="dxa"/>
          <w:right w:w="86" w:type="dxa"/>
        </w:tblCellMar>
        <w:tblLook w:val="04A0" w:firstRow="1" w:lastRow="0" w:firstColumn="1" w:lastColumn="0" w:noHBand="0" w:noVBand="1"/>
      </w:tblPr>
      <w:tblGrid>
        <w:gridCol w:w="1688"/>
        <w:gridCol w:w="266"/>
        <w:gridCol w:w="266"/>
        <w:gridCol w:w="266"/>
        <w:gridCol w:w="266"/>
        <w:gridCol w:w="294"/>
        <w:gridCol w:w="266"/>
        <w:gridCol w:w="266"/>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D50605" w:rsidRPr="004411F3" w14:paraId="566844D7" w14:textId="77777777" w:rsidTr="00DE7B1F">
        <w:trPr>
          <w:trHeight w:val="360"/>
        </w:trPr>
        <w:tc>
          <w:tcPr>
            <w:tcW w:w="0" w:type="auto"/>
            <w:vMerge w:val="restart"/>
            <w:tcBorders>
              <w:top w:val="single" w:sz="4" w:space="0" w:color="auto"/>
              <w:left w:val="single" w:sz="4" w:space="0" w:color="auto"/>
              <w:right w:val="single" w:sz="4" w:space="0" w:color="auto"/>
            </w:tcBorders>
            <w:shd w:val="clear" w:color="auto" w:fill="auto"/>
            <w:vAlign w:val="center"/>
          </w:tcPr>
          <w:p w14:paraId="67A256C6" w14:textId="77777777" w:rsidR="00D50605" w:rsidRPr="0052310D" w:rsidRDefault="00D50605" w:rsidP="0052310D">
            <w:pPr>
              <w:pStyle w:val="ListParagraph"/>
              <w:ind w:left="245"/>
              <w:rPr>
                <w:rFonts w:ascii="Arial" w:hAnsi="Arial" w:cs="Arial"/>
                <w:color w:val="000000"/>
                <w:sz w:val="14"/>
                <w:szCs w:val="14"/>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7F81BCC" w14:textId="759F9C45" w:rsidR="00D50605" w:rsidRPr="00D50605" w:rsidRDefault="00D50605" w:rsidP="007448C1">
            <w:pPr>
              <w:jc w:val="center"/>
              <w:rPr>
                <w:rFonts w:ascii="Arial" w:hAnsi="Arial" w:cs="Arial"/>
                <w:color w:val="000000"/>
                <w:sz w:val="14"/>
                <w:szCs w:val="14"/>
              </w:rPr>
            </w:pPr>
            <w:r w:rsidRPr="00D50605">
              <w:rPr>
                <w:rFonts w:ascii="Arial" w:hAnsi="Arial" w:cs="Arial"/>
                <w:color w:val="000000"/>
                <w:sz w:val="14"/>
                <w:szCs w:val="14"/>
              </w:rPr>
              <w:t>January</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tcPr>
          <w:p w14:paraId="75CE0B44" w14:textId="30550B0F" w:rsidR="00D50605" w:rsidRPr="00D50605" w:rsidRDefault="00D50605" w:rsidP="007448C1">
            <w:pPr>
              <w:jc w:val="center"/>
              <w:rPr>
                <w:rFonts w:ascii="Arial" w:hAnsi="Arial" w:cs="Arial"/>
                <w:color w:val="000000"/>
                <w:sz w:val="14"/>
                <w:szCs w:val="14"/>
              </w:rPr>
            </w:pPr>
            <w:r w:rsidRPr="00D50605">
              <w:rPr>
                <w:rFonts w:ascii="Arial" w:hAnsi="Arial" w:cs="Arial"/>
                <w:color w:val="000000"/>
                <w:sz w:val="14"/>
                <w:szCs w:val="14"/>
              </w:rPr>
              <w:t>February</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tcPr>
          <w:p w14:paraId="5088DA17" w14:textId="4DD44327" w:rsidR="00D50605" w:rsidRPr="00D50605" w:rsidRDefault="00D50605" w:rsidP="007448C1">
            <w:pPr>
              <w:jc w:val="center"/>
              <w:rPr>
                <w:rFonts w:ascii="Arial" w:hAnsi="Arial" w:cs="Arial"/>
                <w:color w:val="000000"/>
                <w:sz w:val="14"/>
                <w:szCs w:val="14"/>
              </w:rPr>
            </w:pPr>
            <w:r>
              <w:rPr>
                <w:rFonts w:ascii="Arial" w:hAnsi="Arial" w:cs="Arial"/>
                <w:color w:val="000000"/>
                <w:sz w:val="14"/>
                <w:szCs w:val="14"/>
              </w:rPr>
              <w:t>March</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tcPr>
          <w:p w14:paraId="5584D2CC" w14:textId="33BCF998" w:rsidR="00D50605" w:rsidRPr="00D50605" w:rsidRDefault="00D50605" w:rsidP="007448C1">
            <w:pPr>
              <w:jc w:val="center"/>
              <w:rPr>
                <w:rFonts w:ascii="Arial" w:hAnsi="Arial" w:cs="Arial"/>
                <w:color w:val="000000"/>
                <w:sz w:val="14"/>
                <w:szCs w:val="14"/>
              </w:rPr>
            </w:pPr>
            <w:r>
              <w:rPr>
                <w:rFonts w:ascii="Arial" w:hAnsi="Arial" w:cs="Arial"/>
                <w:color w:val="000000"/>
                <w:sz w:val="14"/>
                <w:szCs w:val="14"/>
              </w:rPr>
              <w:t>April</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tcPr>
          <w:p w14:paraId="11B0FF5C" w14:textId="3D9A6B10" w:rsidR="00D50605" w:rsidRPr="00D50605" w:rsidRDefault="00D50605" w:rsidP="007448C1">
            <w:pPr>
              <w:jc w:val="center"/>
              <w:rPr>
                <w:rFonts w:ascii="Arial" w:hAnsi="Arial" w:cs="Arial"/>
                <w:color w:val="000000"/>
                <w:sz w:val="14"/>
                <w:szCs w:val="14"/>
              </w:rPr>
            </w:pPr>
            <w:r>
              <w:rPr>
                <w:rFonts w:ascii="Arial" w:hAnsi="Arial" w:cs="Arial"/>
                <w:color w:val="000000"/>
                <w:sz w:val="14"/>
                <w:szCs w:val="14"/>
              </w:rPr>
              <w:t>May</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tcPr>
          <w:p w14:paraId="20180FF6" w14:textId="7B7864FA" w:rsidR="00D50605" w:rsidRPr="00D50605" w:rsidRDefault="00D50605" w:rsidP="007448C1">
            <w:pPr>
              <w:jc w:val="center"/>
              <w:rPr>
                <w:rFonts w:ascii="Arial" w:hAnsi="Arial" w:cs="Arial"/>
                <w:color w:val="000000"/>
                <w:sz w:val="14"/>
                <w:szCs w:val="14"/>
              </w:rPr>
            </w:pPr>
            <w:r>
              <w:rPr>
                <w:rFonts w:ascii="Arial" w:hAnsi="Arial" w:cs="Arial"/>
                <w:color w:val="000000"/>
                <w:sz w:val="14"/>
                <w:szCs w:val="14"/>
              </w:rPr>
              <w:t>June</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tcPr>
          <w:p w14:paraId="3097FB6E" w14:textId="1CF327A6" w:rsidR="00D50605" w:rsidRPr="00D50605" w:rsidRDefault="00D50605" w:rsidP="007448C1">
            <w:pPr>
              <w:jc w:val="center"/>
              <w:rPr>
                <w:rFonts w:ascii="Arial" w:hAnsi="Arial" w:cs="Arial"/>
                <w:color w:val="000000"/>
                <w:sz w:val="14"/>
                <w:szCs w:val="14"/>
              </w:rPr>
            </w:pPr>
            <w:r>
              <w:rPr>
                <w:rFonts w:ascii="Arial" w:hAnsi="Arial" w:cs="Arial"/>
                <w:color w:val="000000"/>
                <w:sz w:val="14"/>
                <w:szCs w:val="14"/>
              </w:rPr>
              <w:t>July</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tcPr>
          <w:p w14:paraId="5336688C" w14:textId="12573EBF" w:rsidR="00D50605" w:rsidRPr="00D50605" w:rsidRDefault="00D50605" w:rsidP="007448C1">
            <w:pPr>
              <w:jc w:val="center"/>
              <w:rPr>
                <w:rFonts w:ascii="Arial" w:hAnsi="Arial" w:cs="Arial"/>
                <w:color w:val="000000"/>
                <w:sz w:val="14"/>
                <w:szCs w:val="14"/>
              </w:rPr>
            </w:pPr>
            <w:r>
              <w:rPr>
                <w:rFonts w:ascii="Arial" w:hAnsi="Arial" w:cs="Arial"/>
                <w:color w:val="000000"/>
                <w:sz w:val="14"/>
                <w:szCs w:val="14"/>
              </w:rPr>
              <w:t>August</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tcPr>
          <w:p w14:paraId="274DD88E" w14:textId="15B08898" w:rsidR="00D50605" w:rsidRPr="00D50605" w:rsidRDefault="00D50605" w:rsidP="007448C1">
            <w:pPr>
              <w:jc w:val="center"/>
              <w:rPr>
                <w:rFonts w:ascii="Arial" w:hAnsi="Arial" w:cs="Arial"/>
                <w:color w:val="000000"/>
                <w:sz w:val="14"/>
                <w:szCs w:val="14"/>
              </w:rPr>
            </w:pPr>
            <w:r>
              <w:rPr>
                <w:rFonts w:ascii="Arial" w:hAnsi="Arial" w:cs="Arial"/>
                <w:color w:val="000000"/>
                <w:sz w:val="14"/>
                <w:szCs w:val="14"/>
              </w:rPr>
              <w:t>September</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tcPr>
          <w:p w14:paraId="2EA7E4D5" w14:textId="04A12937" w:rsidR="00D50605" w:rsidRPr="00D50605" w:rsidRDefault="0086481E" w:rsidP="007448C1">
            <w:pPr>
              <w:jc w:val="center"/>
              <w:rPr>
                <w:rFonts w:ascii="Arial" w:hAnsi="Arial" w:cs="Arial"/>
                <w:color w:val="000000"/>
                <w:sz w:val="14"/>
                <w:szCs w:val="14"/>
              </w:rPr>
            </w:pPr>
            <w:r>
              <w:rPr>
                <w:rFonts w:ascii="Arial" w:hAnsi="Arial" w:cs="Arial"/>
                <w:color w:val="000000"/>
                <w:sz w:val="14"/>
                <w:szCs w:val="14"/>
              </w:rPr>
              <w:t>October</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tcPr>
          <w:p w14:paraId="6E351A98" w14:textId="18636204" w:rsidR="00D50605" w:rsidRPr="00D50605" w:rsidRDefault="0086481E" w:rsidP="007448C1">
            <w:pPr>
              <w:jc w:val="center"/>
              <w:rPr>
                <w:rFonts w:ascii="Arial" w:hAnsi="Arial" w:cs="Arial"/>
                <w:color w:val="000000"/>
                <w:sz w:val="14"/>
                <w:szCs w:val="14"/>
              </w:rPr>
            </w:pPr>
            <w:r>
              <w:rPr>
                <w:rFonts w:ascii="Arial" w:hAnsi="Arial" w:cs="Arial"/>
                <w:color w:val="000000"/>
                <w:sz w:val="14"/>
                <w:szCs w:val="14"/>
              </w:rPr>
              <w:t>November</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tcPr>
          <w:p w14:paraId="1E9F0AA6" w14:textId="1BB31B4B" w:rsidR="00D50605" w:rsidRPr="00D50605" w:rsidRDefault="00DE7B1F" w:rsidP="007448C1">
            <w:pPr>
              <w:jc w:val="center"/>
              <w:rPr>
                <w:rFonts w:ascii="Arial" w:hAnsi="Arial" w:cs="Arial"/>
                <w:color w:val="000000"/>
                <w:sz w:val="14"/>
                <w:szCs w:val="14"/>
              </w:rPr>
            </w:pPr>
            <w:r>
              <w:rPr>
                <w:rFonts w:ascii="Arial" w:hAnsi="Arial" w:cs="Arial"/>
                <w:color w:val="000000"/>
                <w:sz w:val="14"/>
                <w:szCs w:val="14"/>
              </w:rPr>
              <w:t>December</w:t>
            </w:r>
          </w:p>
        </w:tc>
      </w:tr>
      <w:tr w:rsidR="000A4B57" w:rsidRPr="004411F3" w14:paraId="615CE16E" w14:textId="77777777" w:rsidTr="00A271AA">
        <w:trPr>
          <w:trHeight w:val="332"/>
        </w:trPr>
        <w:tc>
          <w:tcPr>
            <w:tcW w:w="0" w:type="auto"/>
            <w:vMerge/>
            <w:tcBorders>
              <w:left w:val="single" w:sz="4" w:space="0" w:color="auto"/>
              <w:bottom w:val="single" w:sz="4" w:space="0" w:color="auto"/>
              <w:right w:val="single" w:sz="4" w:space="0" w:color="auto"/>
            </w:tcBorders>
            <w:shd w:val="clear" w:color="auto" w:fill="auto"/>
            <w:vAlign w:val="center"/>
          </w:tcPr>
          <w:p w14:paraId="5F5CB9E5" w14:textId="77777777" w:rsidR="0052310D" w:rsidRPr="0052310D" w:rsidRDefault="0052310D" w:rsidP="0052310D">
            <w:pPr>
              <w:pStyle w:val="ListParagraph"/>
              <w:ind w:left="245"/>
              <w:rPr>
                <w:rFonts w:ascii="Arial" w:hAnsi="Arial" w:cs="Arial"/>
                <w:color w:val="000000"/>
                <w:sz w:val="14"/>
                <w:szCs w:val="14"/>
              </w:rPr>
            </w:pPr>
          </w:p>
        </w:tc>
        <w:tc>
          <w:tcPr>
            <w:tcW w:w="0" w:type="auto"/>
            <w:tcBorders>
              <w:top w:val="nil"/>
              <w:left w:val="single" w:sz="4" w:space="0" w:color="auto"/>
              <w:bottom w:val="single" w:sz="4" w:space="0" w:color="auto"/>
              <w:right w:val="dotted" w:sz="4" w:space="0" w:color="auto"/>
            </w:tcBorders>
            <w:shd w:val="clear" w:color="auto" w:fill="auto"/>
            <w:noWrap/>
            <w:vAlign w:val="center"/>
          </w:tcPr>
          <w:p w14:paraId="03547B88" w14:textId="029DD409" w:rsidR="0052310D" w:rsidRPr="0052310D" w:rsidRDefault="0052310D" w:rsidP="002624D1">
            <w:pPr>
              <w:ind w:left="-56"/>
              <w:jc w:val="right"/>
              <w:rPr>
                <w:rFonts w:ascii="Arial" w:hAnsi="Arial" w:cs="Arial"/>
                <w:color w:val="000000"/>
                <w:sz w:val="10"/>
                <w:szCs w:val="10"/>
              </w:rPr>
            </w:pPr>
            <w:r w:rsidRPr="0052310D">
              <w:rPr>
                <w:rFonts w:ascii="Arial" w:hAnsi="Arial" w:cs="Arial"/>
                <w:color w:val="000000"/>
                <w:sz w:val="10"/>
                <w:szCs w:val="10"/>
              </w:rPr>
              <w:t>W1</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5B13D51D" w14:textId="23C81A1B" w:rsidR="0052310D" w:rsidRPr="0052310D" w:rsidRDefault="0052310D" w:rsidP="002624D1">
            <w:pPr>
              <w:ind w:hanging="56"/>
              <w:jc w:val="right"/>
              <w:rPr>
                <w:rFonts w:ascii="Arial" w:hAnsi="Arial" w:cs="Arial"/>
                <w:color w:val="000000"/>
                <w:sz w:val="10"/>
                <w:szCs w:val="10"/>
              </w:rPr>
            </w:pPr>
            <w:r w:rsidRPr="0052310D">
              <w:rPr>
                <w:rFonts w:ascii="Arial" w:hAnsi="Arial" w:cs="Arial"/>
                <w:color w:val="000000"/>
                <w:sz w:val="10"/>
                <w:szCs w:val="10"/>
              </w:rPr>
              <w:t>W2</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22E3A908" w14:textId="49A6FCE3"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W3</w:t>
            </w: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12D86D2D" w14:textId="64B17A06"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W4</w:t>
            </w:r>
          </w:p>
        </w:tc>
        <w:tc>
          <w:tcPr>
            <w:tcW w:w="0" w:type="auto"/>
            <w:tcBorders>
              <w:top w:val="nil"/>
              <w:left w:val="nil"/>
              <w:bottom w:val="single" w:sz="4" w:space="0" w:color="auto"/>
              <w:right w:val="dotted" w:sz="4" w:space="0" w:color="auto"/>
            </w:tcBorders>
            <w:shd w:val="clear" w:color="auto" w:fill="auto"/>
            <w:noWrap/>
            <w:vAlign w:val="center"/>
          </w:tcPr>
          <w:p w14:paraId="13E125F3" w14:textId="2CEEDB43" w:rsidR="0052310D" w:rsidRPr="0052310D" w:rsidRDefault="0052310D" w:rsidP="002624D1">
            <w:pPr>
              <w:ind w:hanging="56"/>
              <w:jc w:val="right"/>
              <w:rPr>
                <w:rFonts w:ascii="Arial" w:hAnsi="Arial" w:cs="Arial"/>
                <w:color w:val="000000"/>
                <w:sz w:val="10"/>
                <w:szCs w:val="10"/>
              </w:rPr>
            </w:pPr>
            <w:r w:rsidRPr="0052310D">
              <w:rPr>
                <w:rFonts w:ascii="Arial" w:hAnsi="Arial" w:cs="Arial"/>
                <w:color w:val="000000"/>
                <w:sz w:val="10"/>
                <w:szCs w:val="10"/>
              </w:rPr>
              <w:t>W1</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3F79A382" w14:textId="625E5F19" w:rsidR="0052310D" w:rsidRPr="0052310D" w:rsidRDefault="0052310D" w:rsidP="002624D1">
            <w:pPr>
              <w:ind w:hanging="56"/>
              <w:jc w:val="right"/>
              <w:rPr>
                <w:rFonts w:ascii="Arial" w:hAnsi="Arial" w:cs="Arial"/>
                <w:color w:val="000000"/>
                <w:sz w:val="10"/>
                <w:szCs w:val="10"/>
              </w:rPr>
            </w:pPr>
            <w:r w:rsidRPr="0052310D">
              <w:rPr>
                <w:rFonts w:ascii="Arial" w:hAnsi="Arial" w:cs="Arial"/>
                <w:color w:val="000000"/>
                <w:sz w:val="10"/>
                <w:szCs w:val="10"/>
              </w:rPr>
              <w:t>W2</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38828FF6" w14:textId="5973200A"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W3</w:t>
            </w: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03D9B320" w14:textId="30A1174B"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W4</w:t>
            </w:r>
          </w:p>
        </w:tc>
        <w:tc>
          <w:tcPr>
            <w:tcW w:w="0" w:type="auto"/>
            <w:tcBorders>
              <w:top w:val="nil"/>
              <w:left w:val="nil"/>
              <w:bottom w:val="single" w:sz="4" w:space="0" w:color="auto"/>
              <w:right w:val="dotted" w:sz="4" w:space="0" w:color="auto"/>
            </w:tcBorders>
            <w:shd w:val="clear" w:color="auto" w:fill="auto"/>
            <w:noWrap/>
            <w:vAlign w:val="center"/>
          </w:tcPr>
          <w:p w14:paraId="51B99589" w14:textId="2F077529" w:rsidR="0052310D" w:rsidRPr="0052310D" w:rsidRDefault="0052310D" w:rsidP="002624D1">
            <w:pPr>
              <w:ind w:hanging="56"/>
              <w:jc w:val="right"/>
              <w:rPr>
                <w:rFonts w:ascii="Arial" w:hAnsi="Arial" w:cs="Arial"/>
                <w:color w:val="000000"/>
                <w:sz w:val="10"/>
                <w:szCs w:val="10"/>
              </w:rPr>
            </w:pPr>
            <w:r w:rsidRPr="0052310D">
              <w:rPr>
                <w:rFonts w:ascii="Arial" w:hAnsi="Arial" w:cs="Arial"/>
                <w:color w:val="000000"/>
                <w:sz w:val="10"/>
                <w:szCs w:val="10"/>
              </w:rPr>
              <w:t>W1</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57AA8A7A" w14:textId="4C26625C" w:rsidR="0052310D" w:rsidRPr="0052310D" w:rsidRDefault="0052310D" w:rsidP="002624D1">
            <w:pPr>
              <w:ind w:hanging="56"/>
              <w:jc w:val="right"/>
              <w:rPr>
                <w:rFonts w:ascii="Arial" w:hAnsi="Arial" w:cs="Arial"/>
                <w:color w:val="000000"/>
                <w:sz w:val="10"/>
                <w:szCs w:val="10"/>
              </w:rPr>
            </w:pPr>
            <w:r w:rsidRPr="0052310D">
              <w:rPr>
                <w:rFonts w:ascii="Arial" w:hAnsi="Arial" w:cs="Arial"/>
                <w:color w:val="000000"/>
                <w:sz w:val="10"/>
                <w:szCs w:val="10"/>
              </w:rPr>
              <w:t>W2</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448F3EC4" w14:textId="779853A9"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W3</w:t>
            </w: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4667B3E1" w14:textId="29CE7E58"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W4</w:t>
            </w:r>
          </w:p>
        </w:tc>
        <w:tc>
          <w:tcPr>
            <w:tcW w:w="0" w:type="auto"/>
            <w:tcBorders>
              <w:top w:val="nil"/>
              <w:left w:val="nil"/>
              <w:bottom w:val="single" w:sz="4" w:space="0" w:color="auto"/>
              <w:right w:val="dotted" w:sz="4" w:space="0" w:color="auto"/>
            </w:tcBorders>
            <w:shd w:val="clear" w:color="auto" w:fill="auto"/>
            <w:noWrap/>
            <w:vAlign w:val="center"/>
          </w:tcPr>
          <w:p w14:paraId="136C8DF1" w14:textId="71D1CADC" w:rsidR="0052310D" w:rsidRPr="0052310D" w:rsidRDefault="0052310D" w:rsidP="002624D1">
            <w:pPr>
              <w:ind w:hanging="56"/>
              <w:jc w:val="right"/>
              <w:rPr>
                <w:rFonts w:ascii="Arial" w:hAnsi="Arial" w:cs="Arial"/>
                <w:color w:val="000000"/>
                <w:sz w:val="10"/>
                <w:szCs w:val="10"/>
              </w:rPr>
            </w:pPr>
            <w:r w:rsidRPr="0052310D">
              <w:rPr>
                <w:rFonts w:ascii="Arial" w:hAnsi="Arial" w:cs="Arial"/>
                <w:color w:val="000000"/>
                <w:sz w:val="10"/>
                <w:szCs w:val="10"/>
              </w:rPr>
              <w:t>W1</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468E09CD" w14:textId="18605269" w:rsidR="0052310D" w:rsidRPr="0052310D" w:rsidRDefault="0052310D" w:rsidP="002624D1">
            <w:pPr>
              <w:ind w:hanging="56"/>
              <w:jc w:val="right"/>
              <w:rPr>
                <w:rFonts w:ascii="Arial" w:hAnsi="Arial" w:cs="Arial"/>
                <w:color w:val="000000"/>
                <w:sz w:val="10"/>
                <w:szCs w:val="10"/>
              </w:rPr>
            </w:pPr>
            <w:r w:rsidRPr="0052310D">
              <w:rPr>
                <w:rFonts w:ascii="Arial" w:hAnsi="Arial" w:cs="Arial"/>
                <w:color w:val="000000"/>
                <w:sz w:val="10"/>
                <w:szCs w:val="10"/>
              </w:rPr>
              <w:t>W2</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521AE09A" w14:textId="42463C9E"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W3</w:t>
            </w: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6C2759B2" w14:textId="1B905543"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W4</w:t>
            </w:r>
          </w:p>
        </w:tc>
        <w:tc>
          <w:tcPr>
            <w:tcW w:w="0" w:type="auto"/>
            <w:tcBorders>
              <w:top w:val="nil"/>
              <w:left w:val="nil"/>
              <w:bottom w:val="single" w:sz="4" w:space="0" w:color="auto"/>
              <w:right w:val="dotted" w:sz="4" w:space="0" w:color="auto"/>
            </w:tcBorders>
            <w:shd w:val="clear" w:color="auto" w:fill="auto"/>
            <w:noWrap/>
            <w:vAlign w:val="center"/>
          </w:tcPr>
          <w:p w14:paraId="3CA8F521" w14:textId="0B23B958" w:rsidR="0052310D" w:rsidRPr="0052310D" w:rsidRDefault="0052310D" w:rsidP="002624D1">
            <w:pPr>
              <w:ind w:hanging="56"/>
              <w:jc w:val="right"/>
              <w:rPr>
                <w:rFonts w:ascii="Arial" w:hAnsi="Arial" w:cs="Arial"/>
                <w:color w:val="000000"/>
                <w:sz w:val="10"/>
                <w:szCs w:val="10"/>
              </w:rPr>
            </w:pPr>
            <w:r w:rsidRPr="0052310D">
              <w:rPr>
                <w:rFonts w:ascii="Arial" w:hAnsi="Arial" w:cs="Arial"/>
                <w:color w:val="000000"/>
                <w:sz w:val="10"/>
                <w:szCs w:val="10"/>
              </w:rPr>
              <w:t>W1</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38D0C962" w14:textId="748A1BD0" w:rsidR="0052310D" w:rsidRPr="0052310D" w:rsidRDefault="0052310D" w:rsidP="002624D1">
            <w:pPr>
              <w:ind w:hanging="56"/>
              <w:jc w:val="right"/>
              <w:rPr>
                <w:rFonts w:ascii="Arial" w:hAnsi="Arial" w:cs="Arial"/>
                <w:color w:val="000000"/>
                <w:sz w:val="10"/>
                <w:szCs w:val="10"/>
              </w:rPr>
            </w:pPr>
            <w:r w:rsidRPr="0052310D">
              <w:rPr>
                <w:rFonts w:ascii="Arial" w:hAnsi="Arial" w:cs="Arial"/>
                <w:color w:val="000000"/>
                <w:sz w:val="10"/>
                <w:szCs w:val="10"/>
              </w:rPr>
              <w:t>W2</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3CCA78A3" w14:textId="7159F943"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W3</w:t>
            </w: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3E82DC5B" w14:textId="23BC858A"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W4</w:t>
            </w:r>
          </w:p>
        </w:tc>
        <w:tc>
          <w:tcPr>
            <w:tcW w:w="0" w:type="auto"/>
            <w:tcBorders>
              <w:top w:val="nil"/>
              <w:left w:val="nil"/>
              <w:bottom w:val="single" w:sz="4" w:space="0" w:color="auto"/>
              <w:right w:val="dotted" w:sz="4" w:space="0" w:color="auto"/>
            </w:tcBorders>
            <w:shd w:val="clear" w:color="auto" w:fill="auto"/>
            <w:noWrap/>
            <w:vAlign w:val="center"/>
          </w:tcPr>
          <w:p w14:paraId="3D4C726A" w14:textId="125BBEE6" w:rsidR="0052310D" w:rsidRPr="0052310D" w:rsidRDefault="0052310D" w:rsidP="002624D1">
            <w:pPr>
              <w:ind w:hanging="56"/>
              <w:jc w:val="right"/>
              <w:rPr>
                <w:rFonts w:ascii="Arial" w:hAnsi="Arial" w:cs="Arial"/>
                <w:color w:val="000000"/>
                <w:sz w:val="10"/>
                <w:szCs w:val="10"/>
              </w:rPr>
            </w:pPr>
            <w:r w:rsidRPr="0052310D">
              <w:rPr>
                <w:rFonts w:ascii="Arial" w:hAnsi="Arial" w:cs="Arial"/>
                <w:color w:val="000000"/>
                <w:sz w:val="10"/>
                <w:szCs w:val="10"/>
              </w:rPr>
              <w:t>W1</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38CE20CE" w14:textId="64B74722" w:rsidR="0052310D" w:rsidRPr="0052310D" w:rsidRDefault="0052310D" w:rsidP="002624D1">
            <w:pPr>
              <w:ind w:hanging="56"/>
              <w:jc w:val="right"/>
              <w:rPr>
                <w:rFonts w:ascii="Arial" w:hAnsi="Arial" w:cs="Arial"/>
                <w:color w:val="000000"/>
                <w:sz w:val="10"/>
                <w:szCs w:val="10"/>
              </w:rPr>
            </w:pPr>
            <w:r w:rsidRPr="0052310D">
              <w:rPr>
                <w:rFonts w:ascii="Arial" w:hAnsi="Arial" w:cs="Arial"/>
                <w:color w:val="000000"/>
                <w:sz w:val="10"/>
                <w:szCs w:val="10"/>
              </w:rPr>
              <w:t>W2</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56CD3F93" w14:textId="6630CB6D"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W3</w:t>
            </w: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1B0CC1D9" w14:textId="78F8F9E6"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W4</w:t>
            </w:r>
          </w:p>
        </w:tc>
        <w:tc>
          <w:tcPr>
            <w:tcW w:w="0" w:type="auto"/>
            <w:tcBorders>
              <w:top w:val="nil"/>
              <w:left w:val="nil"/>
              <w:bottom w:val="single" w:sz="4" w:space="0" w:color="auto"/>
              <w:right w:val="dotted" w:sz="4" w:space="0" w:color="auto"/>
            </w:tcBorders>
            <w:shd w:val="clear" w:color="auto" w:fill="auto"/>
            <w:noWrap/>
            <w:vAlign w:val="center"/>
          </w:tcPr>
          <w:p w14:paraId="53755455" w14:textId="0297DC94" w:rsidR="0052310D" w:rsidRPr="0052310D" w:rsidRDefault="0052310D" w:rsidP="002624D1">
            <w:pPr>
              <w:ind w:hanging="56"/>
              <w:jc w:val="right"/>
              <w:rPr>
                <w:rFonts w:ascii="Arial" w:hAnsi="Arial" w:cs="Arial"/>
                <w:color w:val="000000"/>
                <w:sz w:val="10"/>
                <w:szCs w:val="10"/>
              </w:rPr>
            </w:pPr>
            <w:r w:rsidRPr="0052310D">
              <w:rPr>
                <w:rFonts w:ascii="Arial" w:hAnsi="Arial" w:cs="Arial"/>
                <w:color w:val="000000"/>
                <w:sz w:val="10"/>
                <w:szCs w:val="10"/>
              </w:rPr>
              <w:t>W1</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57312B0D" w14:textId="16F5BC29" w:rsidR="0052310D" w:rsidRPr="0052310D" w:rsidRDefault="0052310D" w:rsidP="002624D1">
            <w:pPr>
              <w:ind w:hanging="56"/>
              <w:jc w:val="right"/>
              <w:rPr>
                <w:rFonts w:ascii="Arial" w:hAnsi="Arial" w:cs="Arial"/>
                <w:color w:val="000000"/>
                <w:sz w:val="10"/>
                <w:szCs w:val="10"/>
              </w:rPr>
            </w:pPr>
            <w:r w:rsidRPr="0052310D">
              <w:rPr>
                <w:rFonts w:ascii="Arial" w:hAnsi="Arial" w:cs="Arial"/>
                <w:color w:val="000000"/>
                <w:sz w:val="10"/>
                <w:szCs w:val="10"/>
              </w:rPr>
              <w:t>W2</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144D7A53" w14:textId="6C4032AE"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W3</w:t>
            </w: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7B5A8B81" w14:textId="75E5407B"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W4</w:t>
            </w:r>
          </w:p>
        </w:tc>
        <w:tc>
          <w:tcPr>
            <w:tcW w:w="0" w:type="auto"/>
            <w:tcBorders>
              <w:top w:val="nil"/>
              <w:left w:val="nil"/>
              <w:bottom w:val="single" w:sz="4" w:space="0" w:color="auto"/>
              <w:right w:val="dotted" w:sz="4" w:space="0" w:color="auto"/>
            </w:tcBorders>
            <w:shd w:val="clear" w:color="auto" w:fill="auto"/>
            <w:noWrap/>
            <w:vAlign w:val="center"/>
          </w:tcPr>
          <w:p w14:paraId="5BA6CD65" w14:textId="76E7B7E0" w:rsidR="0052310D" w:rsidRPr="0052310D" w:rsidRDefault="0052310D" w:rsidP="002624D1">
            <w:pPr>
              <w:ind w:hanging="56"/>
              <w:jc w:val="right"/>
              <w:rPr>
                <w:rFonts w:ascii="Arial" w:hAnsi="Arial" w:cs="Arial"/>
                <w:color w:val="000000"/>
                <w:sz w:val="10"/>
                <w:szCs w:val="10"/>
              </w:rPr>
            </w:pPr>
            <w:r w:rsidRPr="0052310D">
              <w:rPr>
                <w:rFonts w:ascii="Arial" w:hAnsi="Arial" w:cs="Arial"/>
                <w:color w:val="000000"/>
                <w:sz w:val="10"/>
                <w:szCs w:val="10"/>
              </w:rPr>
              <w:t>W1</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29228D82" w14:textId="3285FCB2" w:rsidR="0052310D" w:rsidRPr="0052310D" w:rsidRDefault="0052310D" w:rsidP="002624D1">
            <w:pPr>
              <w:ind w:hanging="56"/>
              <w:jc w:val="right"/>
              <w:rPr>
                <w:rFonts w:ascii="Arial" w:hAnsi="Arial" w:cs="Arial"/>
                <w:color w:val="000000"/>
                <w:sz w:val="10"/>
                <w:szCs w:val="10"/>
              </w:rPr>
            </w:pPr>
            <w:r w:rsidRPr="0052310D">
              <w:rPr>
                <w:rFonts w:ascii="Arial" w:hAnsi="Arial" w:cs="Arial"/>
                <w:color w:val="000000"/>
                <w:sz w:val="10"/>
                <w:szCs w:val="10"/>
              </w:rPr>
              <w:t>W2</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2D9B8AB2" w14:textId="593BF6EE"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W3</w:t>
            </w: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432499AB" w14:textId="6C7CE020"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W4</w:t>
            </w:r>
          </w:p>
        </w:tc>
        <w:tc>
          <w:tcPr>
            <w:tcW w:w="0" w:type="auto"/>
            <w:tcBorders>
              <w:top w:val="nil"/>
              <w:left w:val="nil"/>
              <w:bottom w:val="single" w:sz="4" w:space="0" w:color="auto"/>
              <w:right w:val="dotted" w:sz="4" w:space="0" w:color="auto"/>
            </w:tcBorders>
            <w:shd w:val="clear" w:color="auto" w:fill="auto"/>
            <w:noWrap/>
            <w:vAlign w:val="center"/>
          </w:tcPr>
          <w:p w14:paraId="6E280824" w14:textId="0DAF1966" w:rsidR="0052310D" w:rsidRPr="0052310D" w:rsidRDefault="0052310D" w:rsidP="002624D1">
            <w:pPr>
              <w:ind w:hanging="56"/>
              <w:jc w:val="right"/>
              <w:rPr>
                <w:rFonts w:ascii="Arial" w:hAnsi="Arial" w:cs="Arial"/>
                <w:color w:val="000000"/>
                <w:sz w:val="10"/>
                <w:szCs w:val="10"/>
              </w:rPr>
            </w:pPr>
            <w:r w:rsidRPr="0052310D">
              <w:rPr>
                <w:rFonts w:ascii="Arial" w:hAnsi="Arial" w:cs="Arial"/>
                <w:color w:val="000000"/>
                <w:sz w:val="10"/>
                <w:szCs w:val="10"/>
              </w:rPr>
              <w:t>W1</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10CD30D0" w14:textId="116E1594" w:rsidR="0052310D" w:rsidRPr="0052310D" w:rsidRDefault="0052310D" w:rsidP="002624D1">
            <w:pPr>
              <w:ind w:hanging="56"/>
              <w:jc w:val="right"/>
              <w:rPr>
                <w:rFonts w:ascii="Arial" w:hAnsi="Arial" w:cs="Arial"/>
                <w:color w:val="000000"/>
                <w:sz w:val="10"/>
                <w:szCs w:val="10"/>
              </w:rPr>
            </w:pPr>
            <w:r w:rsidRPr="0052310D">
              <w:rPr>
                <w:rFonts w:ascii="Arial" w:hAnsi="Arial" w:cs="Arial"/>
                <w:color w:val="000000"/>
                <w:sz w:val="10"/>
                <w:szCs w:val="10"/>
              </w:rPr>
              <w:t>W2</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2AD6460C" w14:textId="473E9918"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W3</w:t>
            </w: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794A13D2" w14:textId="47840EC0"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W4</w:t>
            </w:r>
          </w:p>
        </w:tc>
        <w:tc>
          <w:tcPr>
            <w:tcW w:w="0" w:type="auto"/>
            <w:tcBorders>
              <w:top w:val="nil"/>
              <w:left w:val="nil"/>
              <w:bottom w:val="single" w:sz="4" w:space="0" w:color="auto"/>
              <w:right w:val="dotted" w:sz="4" w:space="0" w:color="auto"/>
            </w:tcBorders>
            <w:shd w:val="clear" w:color="auto" w:fill="auto"/>
            <w:noWrap/>
            <w:vAlign w:val="center"/>
          </w:tcPr>
          <w:p w14:paraId="29E75AD9" w14:textId="3036BE35" w:rsidR="0052310D" w:rsidRPr="0052310D" w:rsidRDefault="0052310D" w:rsidP="002624D1">
            <w:pPr>
              <w:ind w:hanging="56"/>
              <w:jc w:val="right"/>
              <w:rPr>
                <w:rFonts w:ascii="Arial" w:hAnsi="Arial" w:cs="Arial"/>
                <w:color w:val="000000"/>
                <w:sz w:val="10"/>
                <w:szCs w:val="10"/>
              </w:rPr>
            </w:pPr>
            <w:r w:rsidRPr="0052310D">
              <w:rPr>
                <w:rFonts w:ascii="Arial" w:hAnsi="Arial" w:cs="Arial"/>
                <w:color w:val="000000"/>
                <w:sz w:val="10"/>
                <w:szCs w:val="10"/>
              </w:rPr>
              <w:t>W1</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2B94FE8A" w14:textId="3F2BC4A8" w:rsidR="0052310D" w:rsidRPr="0052310D" w:rsidRDefault="0052310D" w:rsidP="002624D1">
            <w:pPr>
              <w:ind w:hanging="56"/>
              <w:jc w:val="right"/>
              <w:rPr>
                <w:rFonts w:ascii="Arial" w:hAnsi="Arial" w:cs="Arial"/>
                <w:color w:val="000000"/>
                <w:sz w:val="10"/>
                <w:szCs w:val="10"/>
              </w:rPr>
            </w:pPr>
            <w:r w:rsidRPr="0052310D">
              <w:rPr>
                <w:rFonts w:ascii="Arial" w:hAnsi="Arial" w:cs="Arial"/>
                <w:color w:val="000000"/>
                <w:sz w:val="10"/>
                <w:szCs w:val="10"/>
              </w:rPr>
              <w:t>W2</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0DF5C775" w14:textId="0D242CDD"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W3</w:t>
            </w: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28F18662" w14:textId="3FD9C6DE"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W4</w:t>
            </w:r>
          </w:p>
        </w:tc>
        <w:tc>
          <w:tcPr>
            <w:tcW w:w="0" w:type="auto"/>
            <w:tcBorders>
              <w:top w:val="nil"/>
              <w:left w:val="nil"/>
              <w:bottom w:val="single" w:sz="4" w:space="0" w:color="auto"/>
              <w:right w:val="dotted" w:sz="4" w:space="0" w:color="auto"/>
            </w:tcBorders>
            <w:shd w:val="clear" w:color="auto" w:fill="auto"/>
            <w:noWrap/>
            <w:vAlign w:val="center"/>
          </w:tcPr>
          <w:p w14:paraId="54BD1DE4" w14:textId="20AF0F69" w:rsidR="0052310D" w:rsidRPr="0052310D" w:rsidRDefault="0052310D" w:rsidP="002624D1">
            <w:pPr>
              <w:ind w:hanging="56"/>
              <w:jc w:val="right"/>
              <w:rPr>
                <w:rFonts w:ascii="Arial" w:hAnsi="Arial" w:cs="Arial"/>
                <w:color w:val="000000"/>
                <w:sz w:val="10"/>
                <w:szCs w:val="10"/>
              </w:rPr>
            </w:pPr>
            <w:r w:rsidRPr="0052310D">
              <w:rPr>
                <w:rFonts w:ascii="Arial" w:hAnsi="Arial" w:cs="Arial"/>
                <w:color w:val="000000"/>
                <w:sz w:val="10"/>
                <w:szCs w:val="10"/>
              </w:rPr>
              <w:t>W1</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763087D2" w14:textId="76EF0409" w:rsidR="0052310D" w:rsidRPr="0052310D" w:rsidRDefault="0052310D" w:rsidP="002624D1">
            <w:pPr>
              <w:ind w:hanging="56"/>
              <w:jc w:val="right"/>
              <w:rPr>
                <w:rFonts w:ascii="Arial" w:hAnsi="Arial" w:cs="Arial"/>
                <w:color w:val="000000"/>
                <w:sz w:val="10"/>
                <w:szCs w:val="10"/>
              </w:rPr>
            </w:pPr>
            <w:r w:rsidRPr="0052310D">
              <w:rPr>
                <w:rFonts w:ascii="Arial" w:hAnsi="Arial" w:cs="Arial"/>
                <w:color w:val="000000"/>
                <w:sz w:val="10"/>
                <w:szCs w:val="10"/>
              </w:rPr>
              <w:t>W2</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3ED774E1" w14:textId="4A7AC5C1"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W3</w:t>
            </w: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6AABC3A9" w14:textId="630159F3"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W4</w:t>
            </w:r>
          </w:p>
        </w:tc>
        <w:tc>
          <w:tcPr>
            <w:tcW w:w="0" w:type="auto"/>
            <w:tcBorders>
              <w:top w:val="nil"/>
              <w:left w:val="nil"/>
              <w:bottom w:val="single" w:sz="4" w:space="0" w:color="auto"/>
              <w:right w:val="dotted" w:sz="4" w:space="0" w:color="auto"/>
            </w:tcBorders>
            <w:shd w:val="clear" w:color="auto" w:fill="auto"/>
            <w:noWrap/>
            <w:vAlign w:val="center"/>
          </w:tcPr>
          <w:p w14:paraId="5A7E281F" w14:textId="45E49B24" w:rsidR="0052310D" w:rsidRPr="0052310D" w:rsidRDefault="0052310D" w:rsidP="002624D1">
            <w:pPr>
              <w:ind w:hanging="56"/>
              <w:jc w:val="right"/>
              <w:rPr>
                <w:rFonts w:ascii="Arial" w:hAnsi="Arial" w:cs="Arial"/>
                <w:color w:val="000000"/>
                <w:sz w:val="10"/>
                <w:szCs w:val="10"/>
              </w:rPr>
            </w:pPr>
            <w:r w:rsidRPr="0052310D">
              <w:rPr>
                <w:rFonts w:ascii="Arial" w:hAnsi="Arial" w:cs="Arial"/>
                <w:color w:val="000000"/>
                <w:sz w:val="10"/>
                <w:szCs w:val="10"/>
              </w:rPr>
              <w:t>W1</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34D62586" w14:textId="6E208213" w:rsidR="0052310D" w:rsidRPr="0052310D" w:rsidRDefault="0052310D" w:rsidP="002624D1">
            <w:pPr>
              <w:ind w:hanging="56"/>
              <w:jc w:val="right"/>
              <w:rPr>
                <w:rFonts w:ascii="Arial" w:hAnsi="Arial" w:cs="Arial"/>
                <w:color w:val="000000"/>
                <w:sz w:val="10"/>
                <w:szCs w:val="10"/>
              </w:rPr>
            </w:pPr>
            <w:r w:rsidRPr="0052310D">
              <w:rPr>
                <w:rFonts w:ascii="Arial" w:hAnsi="Arial" w:cs="Arial"/>
                <w:color w:val="000000"/>
                <w:sz w:val="10"/>
                <w:szCs w:val="10"/>
              </w:rPr>
              <w:t>W2</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166A4D9D" w14:textId="702B1679"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W3</w:t>
            </w: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073041E7" w14:textId="400A1EA9" w:rsidR="0052310D" w:rsidRPr="0052310D" w:rsidRDefault="0052310D" w:rsidP="002624D1">
            <w:pPr>
              <w:ind w:hanging="56"/>
              <w:jc w:val="right"/>
              <w:rPr>
                <w:rFonts w:ascii="Arial" w:hAnsi="Arial" w:cs="Arial"/>
                <w:color w:val="000000"/>
                <w:sz w:val="10"/>
                <w:szCs w:val="10"/>
              </w:rPr>
            </w:pPr>
            <w:r>
              <w:rPr>
                <w:rFonts w:ascii="Arial" w:hAnsi="Arial" w:cs="Arial"/>
                <w:color w:val="000000"/>
                <w:sz w:val="10"/>
                <w:szCs w:val="10"/>
              </w:rPr>
              <w:t>W4</w:t>
            </w:r>
          </w:p>
        </w:tc>
      </w:tr>
      <w:tr w:rsidR="00A271AA" w:rsidRPr="004411F3" w14:paraId="34BC0759" w14:textId="77777777" w:rsidTr="00A271AA">
        <w:trPr>
          <w:trHeight w:val="4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2F9A11" w14:textId="313303E3" w:rsidR="0052310D" w:rsidRPr="0052310D" w:rsidRDefault="0052310D" w:rsidP="00767B4C">
            <w:pPr>
              <w:pStyle w:val="ListParagraph"/>
              <w:numPr>
                <w:ilvl w:val="0"/>
                <w:numId w:val="110"/>
              </w:numPr>
              <w:spacing w:line="276" w:lineRule="auto"/>
              <w:ind w:left="189" w:right="-19" w:hanging="214"/>
              <w:rPr>
                <w:rFonts w:ascii="Arial" w:hAnsi="Arial" w:cs="Arial"/>
                <w:color w:val="000000"/>
                <w:sz w:val="14"/>
                <w:szCs w:val="14"/>
              </w:rPr>
            </w:pPr>
            <w:r w:rsidRPr="0052310D">
              <w:rPr>
                <w:rFonts w:ascii="Arial" w:hAnsi="Arial" w:cs="Arial"/>
                <w:color w:val="000000"/>
                <w:sz w:val="14"/>
                <w:szCs w:val="14"/>
              </w:rPr>
              <w:t xml:space="preserve">Submit the monitoring plan </w:t>
            </w:r>
            <w:r w:rsidR="008B4161" w:rsidRPr="0052310D">
              <w:rPr>
                <w:rFonts w:ascii="Arial" w:hAnsi="Arial" w:cs="Arial"/>
                <w:color w:val="000000"/>
                <w:sz w:val="14"/>
                <w:szCs w:val="14"/>
              </w:rPr>
              <w:t>and related</w:t>
            </w:r>
            <w:r w:rsidRPr="0052310D">
              <w:rPr>
                <w:rFonts w:ascii="Arial" w:hAnsi="Arial" w:cs="Arial"/>
                <w:color w:val="000000"/>
                <w:sz w:val="14"/>
                <w:szCs w:val="14"/>
              </w:rPr>
              <w:t xml:space="preserve"> documents </w:t>
            </w:r>
          </w:p>
        </w:tc>
        <w:tc>
          <w:tcPr>
            <w:tcW w:w="0" w:type="auto"/>
            <w:tcBorders>
              <w:top w:val="nil"/>
              <w:left w:val="single" w:sz="4" w:space="0" w:color="auto"/>
              <w:bottom w:val="single" w:sz="4" w:space="0" w:color="auto"/>
              <w:right w:val="dotted" w:sz="4" w:space="0" w:color="auto"/>
            </w:tcBorders>
            <w:shd w:val="clear" w:color="auto" w:fill="auto"/>
            <w:noWrap/>
            <w:vAlign w:val="center"/>
          </w:tcPr>
          <w:p w14:paraId="4736437C" w14:textId="06175321" w:rsidR="0052310D" w:rsidRPr="004411F3" w:rsidRDefault="0052310D" w:rsidP="007448C1">
            <w:pPr>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07C7C690" w14:textId="426A60FB" w:rsidR="0052310D" w:rsidRPr="004411F3" w:rsidRDefault="0052310D" w:rsidP="007448C1">
            <w:pPr>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161945FA" w14:textId="6AD32CCB" w:rsidR="0052310D" w:rsidRPr="004411F3" w:rsidRDefault="0052310D" w:rsidP="007448C1">
            <w:pPr>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629E3C1E" w14:textId="195EF469" w:rsidR="0052310D" w:rsidRPr="004411F3" w:rsidRDefault="0052310D" w:rsidP="007448C1">
            <w:pPr>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6B7542DB" w14:textId="41DB692E" w:rsidR="0052310D" w:rsidRPr="004411F3" w:rsidRDefault="0052310D" w:rsidP="007448C1">
            <w:pPr>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000000" w:fill="00FF00"/>
            <w:noWrap/>
            <w:vAlign w:val="center"/>
          </w:tcPr>
          <w:p w14:paraId="0C92C459" w14:textId="3337A48F" w:rsidR="0052310D" w:rsidRPr="004411F3" w:rsidRDefault="00C70E92" w:rsidP="00C70E92">
            <w:pPr>
              <w:ind w:left="-62" w:right="-58"/>
              <w:jc w:val="center"/>
              <w:rPr>
                <w:rFonts w:ascii="Arial" w:hAnsi="Arial" w:cs="Arial"/>
                <w:color w:val="000000"/>
                <w:sz w:val="10"/>
                <w:szCs w:val="10"/>
              </w:rPr>
            </w:pPr>
            <w:r>
              <w:rPr>
                <w:rFonts w:ascii="Arial" w:hAnsi="Arial" w:cs="Arial"/>
                <w:color w:val="000000"/>
                <w:sz w:val="10"/>
                <w:szCs w:val="10"/>
              </w:rPr>
              <w:t>Q1</w:t>
            </w: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75833650" w14:textId="74DE1370"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45C78CCE" w14:textId="68BB4F4C"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13718A7D" w14:textId="3C8F83AD"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05DA941D" w14:textId="7BFD3963"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2D70C094" w14:textId="709AC179"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5998AF67" w14:textId="364783DF"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518DE0C0" w14:textId="5C25EED0"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4AF419E3" w14:textId="1C53F68B"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11920823" w14:textId="0D58A238"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2A4EE50F" w14:textId="2B0F8471"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2FB628B9" w14:textId="6E8CCFDF"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000000" w:fill="FFFF00"/>
            <w:noWrap/>
            <w:vAlign w:val="center"/>
          </w:tcPr>
          <w:p w14:paraId="7A45047D" w14:textId="43D160AB" w:rsidR="0052310D" w:rsidRPr="004411F3" w:rsidRDefault="00C70E92" w:rsidP="0039667F">
            <w:pPr>
              <w:ind w:left="-150" w:right="-108"/>
              <w:jc w:val="center"/>
              <w:rPr>
                <w:rFonts w:ascii="Arial" w:hAnsi="Arial" w:cs="Arial"/>
                <w:color w:val="000000"/>
                <w:sz w:val="10"/>
                <w:szCs w:val="10"/>
              </w:rPr>
            </w:pPr>
            <w:r>
              <w:rPr>
                <w:rFonts w:ascii="Arial" w:hAnsi="Arial" w:cs="Arial"/>
                <w:color w:val="000000"/>
                <w:sz w:val="10"/>
                <w:szCs w:val="10"/>
              </w:rPr>
              <w:t>Q2</w:t>
            </w: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44CA33F5" w14:textId="595C3AB5"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1C382449" w14:textId="42B94A17"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30D4B5AC" w14:textId="26666EE7"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6B4A6751" w14:textId="7C5A11B6"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206A747B" w14:textId="6233E80C"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2F035572" w14:textId="6C931906"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2DF1CA2F" w14:textId="0BCDADD9"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2FE649C3" w14:textId="262C47DD"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30A88BC4" w14:textId="62A9C660"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4D06B472" w14:textId="38605501"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154555E1" w14:textId="4845C9ED"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000000" w:fill="FFCCFF"/>
            <w:noWrap/>
            <w:vAlign w:val="center"/>
          </w:tcPr>
          <w:p w14:paraId="1FFC51C3" w14:textId="299263A1" w:rsidR="0052310D" w:rsidRPr="004411F3" w:rsidRDefault="0039667F" w:rsidP="0039667F">
            <w:pPr>
              <w:ind w:left="-150" w:right="-108"/>
              <w:jc w:val="center"/>
              <w:rPr>
                <w:rFonts w:ascii="Arial" w:hAnsi="Arial" w:cs="Arial"/>
                <w:color w:val="000000"/>
                <w:sz w:val="10"/>
                <w:szCs w:val="10"/>
              </w:rPr>
            </w:pPr>
            <w:r>
              <w:rPr>
                <w:rFonts w:ascii="Arial" w:hAnsi="Arial" w:cs="Arial"/>
                <w:color w:val="000000"/>
                <w:sz w:val="10"/>
                <w:szCs w:val="10"/>
              </w:rPr>
              <w:t>Q3</w:t>
            </w: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2DD96215" w14:textId="5611B5D3"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07949AF8" w14:textId="7A66D54C"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6B09DFAD" w14:textId="6DABFF1C"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74D6E9E7" w14:textId="3FB3BED0"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73D83F12" w14:textId="70106306"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49F894FE" w14:textId="7B0453D1"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6078AD10" w14:textId="06475E96"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10942205" w14:textId="1B1EC3B9"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1DE9E02D" w14:textId="52798637"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3049E754" w14:textId="794B228D"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1E3C5836" w14:textId="74ABAE50"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000000" w:fill="66FFFF"/>
            <w:noWrap/>
            <w:vAlign w:val="center"/>
          </w:tcPr>
          <w:p w14:paraId="0C10C92A" w14:textId="38BB583B" w:rsidR="0052310D" w:rsidRPr="004411F3" w:rsidRDefault="0039667F" w:rsidP="0039667F">
            <w:pPr>
              <w:ind w:left="-150" w:right="-108"/>
              <w:jc w:val="center"/>
              <w:rPr>
                <w:rFonts w:ascii="Arial" w:hAnsi="Arial" w:cs="Arial"/>
                <w:color w:val="000000"/>
                <w:sz w:val="10"/>
                <w:szCs w:val="10"/>
              </w:rPr>
            </w:pPr>
            <w:r>
              <w:rPr>
                <w:rFonts w:ascii="Arial" w:hAnsi="Arial" w:cs="Arial"/>
                <w:color w:val="000000"/>
                <w:sz w:val="10"/>
                <w:szCs w:val="10"/>
              </w:rPr>
              <w:t>Q4</w:t>
            </w: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7B0216E9" w14:textId="288B6701"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1A35F3DD" w14:textId="67FE7996"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22D92BA5" w14:textId="6BC10C37"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006C21ED" w14:textId="3ECA2382"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4F5E316D" w14:textId="0C3A9747"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6B9B0281" w14:textId="32734C15" w:rsidR="0052310D" w:rsidRPr="004411F3" w:rsidRDefault="0052310D" w:rsidP="0039667F">
            <w:pPr>
              <w:ind w:left="-150" w:right="-108"/>
              <w:jc w:val="center"/>
              <w:rPr>
                <w:rFonts w:ascii="Arial" w:hAnsi="Arial" w:cs="Arial"/>
                <w:color w:val="000000"/>
                <w:sz w:val="10"/>
                <w:szCs w:val="10"/>
              </w:rPr>
            </w:pPr>
          </w:p>
        </w:tc>
      </w:tr>
      <w:tr w:rsidR="00A271AA" w:rsidRPr="004411F3" w14:paraId="14885ED7" w14:textId="77777777" w:rsidTr="00A271AA">
        <w:trPr>
          <w:trHeight w:val="33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72BE2B" w14:textId="0DE0E3BC" w:rsidR="0052310D" w:rsidRPr="0052310D" w:rsidRDefault="0052310D" w:rsidP="00767B4C">
            <w:pPr>
              <w:pStyle w:val="ListParagraph"/>
              <w:numPr>
                <w:ilvl w:val="0"/>
                <w:numId w:val="110"/>
              </w:numPr>
              <w:spacing w:line="276" w:lineRule="auto"/>
              <w:ind w:left="189" w:right="-19" w:hanging="214"/>
              <w:rPr>
                <w:rFonts w:ascii="Arial" w:hAnsi="Arial" w:cs="Arial"/>
                <w:color w:val="000000"/>
                <w:sz w:val="14"/>
                <w:szCs w:val="14"/>
              </w:rPr>
            </w:pPr>
            <w:r w:rsidRPr="0052310D">
              <w:rPr>
                <w:rFonts w:ascii="Arial" w:hAnsi="Arial" w:cs="Arial"/>
                <w:color w:val="000000"/>
                <w:sz w:val="14"/>
                <w:szCs w:val="14"/>
              </w:rPr>
              <w:t xml:space="preserve">Conduct field monitoring </w:t>
            </w:r>
          </w:p>
        </w:tc>
        <w:tc>
          <w:tcPr>
            <w:tcW w:w="0" w:type="auto"/>
            <w:tcBorders>
              <w:top w:val="nil"/>
              <w:left w:val="single" w:sz="4" w:space="0" w:color="auto"/>
              <w:bottom w:val="single" w:sz="4" w:space="0" w:color="auto"/>
              <w:right w:val="dotted" w:sz="4" w:space="0" w:color="auto"/>
            </w:tcBorders>
            <w:shd w:val="clear" w:color="auto" w:fill="auto"/>
            <w:noWrap/>
            <w:vAlign w:val="center"/>
          </w:tcPr>
          <w:p w14:paraId="48F6537C" w14:textId="22C3F5B0" w:rsidR="0052310D" w:rsidRPr="004411F3" w:rsidRDefault="0052310D" w:rsidP="007448C1">
            <w:pPr>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2CED8A0C" w14:textId="7B2DAFF3" w:rsidR="0052310D" w:rsidRPr="004411F3" w:rsidRDefault="0052310D" w:rsidP="007448C1">
            <w:pPr>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2FD5CB92" w14:textId="1E92A76D" w:rsidR="0052310D" w:rsidRPr="004411F3" w:rsidRDefault="0052310D" w:rsidP="007448C1">
            <w:pPr>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37EF7861" w14:textId="4B553302" w:rsidR="0052310D" w:rsidRPr="004411F3" w:rsidRDefault="0052310D" w:rsidP="007448C1">
            <w:pPr>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78EA00FE" w14:textId="2F6EDE5C" w:rsidR="0052310D" w:rsidRPr="004411F3" w:rsidRDefault="0052310D" w:rsidP="007448C1">
            <w:pPr>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443515B9" w14:textId="64CD34C9"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438F2104" w14:textId="406E5C06"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64F262E1" w14:textId="2709DCF5"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000000" w:fill="00FF00"/>
            <w:noWrap/>
            <w:vAlign w:val="center"/>
          </w:tcPr>
          <w:p w14:paraId="41C83611" w14:textId="7CD320AE" w:rsidR="0052310D" w:rsidRPr="004411F3" w:rsidRDefault="00C70E92" w:rsidP="00C70E92">
            <w:pPr>
              <w:ind w:left="-62" w:right="-58"/>
              <w:jc w:val="center"/>
              <w:rPr>
                <w:rFonts w:ascii="Arial" w:hAnsi="Arial" w:cs="Arial"/>
                <w:color w:val="000000"/>
                <w:sz w:val="10"/>
                <w:szCs w:val="10"/>
              </w:rPr>
            </w:pPr>
            <w:r>
              <w:rPr>
                <w:rFonts w:ascii="Arial" w:hAnsi="Arial" w:cs="Arial"/>
                <w:color w:val="000000"/>
                <w:sz w:val="10"/>
                <w:szCs w:val="10"/>
              </w:rPr>
              <w:t>Q1</w:t>
            </w:r>
          </w:p>
        </w:tc>
        <w:tc>
          <w:tcPr>
            <w:tcW w:w="0" w:type="auto"/>
            <w:tcBorders>
              <w:top w:val="single" w:sz="4" w:space="0" w:color="auto"/>
              <w:left w:val="dotted" w:sz="4" w:space="0" w:color="auto"/>
              <w:bottom w:val="single" w:sz="4" w:space="0" w:color="auto"/>
              <w:right w:val="dotted" w:sz="4" w:space="0" w:color="auto"/>
            </w:tcBorders>
            <w:shd w:val="clear" w:color="000000" w:fill="00FF00"/>
            <w:noWrap/>
            <w:vAlign w:val="center"/>
          </w:tcPr>
          <w:p w14:paraId="38CF0C55" w14:textId="3FF9ECF5" w:rsidR="0052310D" w:rsidRPr="004411F3" w:rsidRDefault="00C70E92" w:rsidP="00C70E92">
            <w:pPr>
              <w:ind w:left="-62" w:right="-58"/>
              <w:jc w:val="center"/>
              <w:rPr>
                <w:rFonts w:ascii="Arial" w:hAnsi="Arial" w:cs="Arial"/>
                <w:color w:val="000000"/>
                <w:sz w:val="10"/>
                <w:szCs w:val="10"/>
              </w:rPr>
            </w:pPr>
            <w:r>
              <w:rPr>
                <w:rFonts w:ascii="Arial" w:hAnsi="Arial" w:cs="Arial"/>
                <w:color w:val="000000"/>
                <w:sz w:val="10"/>
                <w:szCs w:val="10"/>
              </w:rPr>
              <w:t>Q1</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7A18F0C4" w14:textId="26904103"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29D991E1" w14:textId="0A061640"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1ABE3630" w14:textId="00103D23"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0E3193ED" w14:textId="73C24CFB"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1F049F53" w14:textId="7075D6E7"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0F60FDC9" w14:textId="08A65775"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16F4B834" w14:textId="09046514"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454B4E80" w14:textId="36D44914"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750F5366" w14:textId="0B9A3AF4"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67FF5428" w14:textId="4418EF1E"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000000" w:fill="FFFF00"/>
            <w:noWrap/>
            <w:vAlign w:val="center"/>
          </w:tcPr>
          <w:p w14:paraId="494C7625" w14:textId="56FCD2E2" w:rsidR="0052310D" w:rsidRPr="004411F3" w:rsidRDefault="00C70E92" w:rsidP="0039667F">
            <w:pPr>
              <w:ind w:left="-150" w:right="-108"/>
              <w:jc w:val="center"/>
              <w:rPr>
                <w:rFonts w:ascii="Arial" w:hAnsi="Arial" w:cs="Arial"/>
                <w:color w:val="000000"/>
                <w:sz w:val="10"/>
                <w:szCs w:val="10"/>
              </w:rPr>
            </w:pPr>
            <w:r>
              <w:rPr>
                <w:rFonts w:ascii="Arial" w:hAnsi="Arial" w:cs="Arial"/>
                <w:color w:val="000000"/>
                <w:sz w:val="10"/>
                <w:szCs w:val="10"/>
              </w:rPr>
              <w:t>Q2</w:t>
            </w:r>
          </w:p>
        </w:tc>
        <w:tc>
          <w:tcPr>
            <w:tcW w:w="0" w:type="auto"/>
            <w:tcBorders>
              <w:top w:val="single" w:sz="4" w:space="0" w:color="auto"/>
              <w:left w:val="dotted" w:sz="4" w:space="0" w:color="auto"/>
              <w:bottom w:val="single" w:sz="4" w:space="0" w:color="auto"/>
              <w:right w:val="dotted" w:sz="4" w:space="0" w:color="auto"/>
            </w:tcBorders>
            <w:shd w:val="clear" w:color="000000" w:fill="FFFF00"/>
            <w:noWrap/>
            <w:vAlign w:val="center"/>
          </w:tcPr>
          <w:p w14:paraId="155D4DB3" w14:textId="0BE06527" w:rsidR="0052310D" w:rsidRPr="004411F3" w:rsidRDefault="00C70E92" w:rsidP="0039667F">
            <w:pPr>
              <w:ind w:left="-150" w:right="-108"/>
              <w:jc w:val="center"/>
              <w:rPr>
                <w:rFonts w:ascii="Arial" w:hAnsi="Arial" w:cs="Arial"/>
                <w:color w:val="000000"/>
                <w:sz w:val="10"/>
                <w:szCs w:val="10"/>
              </w:rPr>
            </w:pPr>
            <w:r>
              <w:rPr>
                <w:rFonts w:ascii="Arial" w:hAnsi="Arial" w:cs="Arial"/>
                <w:color w:val="000000"/>
                <w:sz w:val="10"/>
                <w:szCs w:val="10"/>
              </w:rPr>
              <w:t>Q2</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377A80DA" w14:textId="56680A7E"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71AE0734" w14:textId="4E6A1302"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3C575831" w14:textId="2980D4A2"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7DDF24D7" w14:textId="401CBCB9"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74955286" w14:textId="3EC90049"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1F8BD9CA" w14:textId="597D80F4"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532EDEA4" w14:textId="3B196D29"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482025A0" w14:textId="4F564171"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1450421F" w14:textId="30C9F8B0"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66054E51" w14:textId="107D44ED"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000000" w:fill="FFCCFF"/>
            <w:noWrap/>
            <w:vAlign w:val="center"/>
          </w:tcPr>
          <w:p w14:paraId="749A55F6" w14:textId="6F4CF34C" w:rsidR="0052310D" w:rsidRPr="004411F3" w:rsidRDefault="0039667F" w:rsidP="0039667F">
            <w:pPr>
              <w:ind w:left="-150" w:right="-108"/>
              <w:jc w:val="center"/>
              <w:rPr>
                <w:rFonts w:ascii="Arial" w:hAnsi="Arial" w:cs="Arial"/>
                <w:color w:val="000000"/>
                <w:sz w:val="10"/>
                <w:szCs w:val="10"/>
              </w:rPr>
            </w:pPr>
            <w:r>
              <w:rPr>
                <w:rFonts w:ascii="Arial" w:hAnsi="Arial" w:cs="Arial"/>
                <w:color w:val="000000"/>
                <w:sz w:val="10"/>
                <w:szCs w:val="10"/>
              </w:rPr>
              <w:t>Q3</w:t>
            </w:r>
          </w:p>
        </w:tc>
        <w:tc>
          <w:tcPr>
            <w:tcW w:w="0" w:type="auto"/>
            <w:tcBorders>
              <w:top w:val="single" w:sz="4" w:space="0" w:color="auto"/>
              <w:left w:val="dotted" w:sz="4" w:space="0" w:color="auto"/>
              <w:bottom w:val="single" w:sz="4" w:space="0" w:color="auto"/>
              <w:right w:val="dotted" w:sz="4" w:space="0" w:color="auto"/>
            </w:tcBorders>
            <w:shd w:val="clear" w:color="000000" w:fill="FFCCFF"/>
            <w:noWrap/>
            <w:vAlign w:val="center"/>
          </w:tcPr>
          <w:p w14:paraId="5FE0A4B8" w14:textId="005A0470" w:rsidR="0052310D" w:rsidRPr="004411F3" w:rsidRDefault="0039667F" w:rsidP="0039667F">
            <w:pPr>
              <w:ind w:left="-150" w:right="-108"/>
              <w:jc w:val="center"/>
              <w:rPr>
                <w:rFonts w:ascii="Arial" w:hAnsi="Arial" w:cs="Arial"/>
                <w:color w:val="000000"/>
                <w:sz w:val="10"/>
                <w:szCs w:val="10"/>
              </w:rPr>
            </w:pPr>
            <w:r>
              <w:rPr>
                <w:rFonts w:ascii="Arial" w:hAnsi="Arial" w:cs="Arial"/>
                <w:color w:val="000000"/>
                <w:sz w:val="10"/>
                <w:szCs w:val="10"/>
              </w:rPr>
              <w:t>Q3</w:t>
            </w: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481C057A" w14:textId="5FB4DFB1"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760B02F7" w14:textId="1E207F00"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1F7DC248" w14:textId="658AEFDB"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36930412" w14:textId="300FB476"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410FFE0E" w14:textId="02F29A22"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1D923EEC" w14:textId="124BD9E3"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0E84A36D" w14:textId="7C5CE1B5"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117E4F36" w14:textId="47860AE6"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35B19074" w14:textId="38B65FCD"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77FF70B4" w14:textId="1C2E566D"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000000" w:fill="66FFFF"/>
            <w:noWrap/>
            <w:vAlign w:val="center"/>
          </w:tcPr>
          <w:p w14:paraId="1D939CEF" w14:textId="39F61AAC" w:rsidR="0052310D" w:rsidRPr="004411F3" w:rsidRDefault="0039667F" w:rsidP="0039667F">
            <w:pPr>
              <w:ind w:left="-150" w:right="-108"/>
              <w:jc w:val="center"/>
              <w:rPr>
                <w:rFonts w:ascii="Arial" w:hAnsi="Arial" w:cs="Arial"/>
                <w:color w:val="000000"/>
                <w:sz w:val="10"/>
                <w:szCs w:val="10"/>
              </w:rPr>
            </w:pPr>
            <w:r>
              <w:rPr>
                <w:rFonts w:ascii="Arial" w:hAnsi="Arial" w:cs="Arial"/>
                <w:color w:val="000000"/>
                <w:sz w:val="10"/>
                <w:szCs w:val="10"/>
              </w:rPr>
              <w:t>Q4</w:t>
            </w:r>
          </w:p>
        </w:tc>
        <w:tc>
          <w:tcPr>
            <w:tcW w:w="0" w:type="auto"/>
            <w:tcBorders>
              <w:top w:val="single" w:sz="4" w:space="0" w:color="auto"/>
              <w:left w:val="dotted" w:sz="4" w:space="0" w:color="auto"/>
              <w:bottom w:val="single" w:sz="4" w:space="0" w:color="auto"/>
              <w:right w:val="dotted" w:sz="4" w:space="0" w:color="auto"/>
            </w:tcBorders>
            <w:shd w:val="clear" w:color="000000" w:fill="66FFFF"/>
            <w:noWrap/>
            <w:vAlign w:val="center"/>
          </w:tcPr>
          <w:p w14:paraId="42F833E6" w14:textId="0FBEF354" w:rsidR="0052310D" w:rsidRPr="004411F3" w:rsidRDefault="0039667F" w:rsidP="0039667F">
            <w:pPr>
              <w:ind w:left="-150" w:right="-108"/>
              <w:jc w:val="center"/>
              <w:rPr>
                <w:rFonts w:ascii="Arial" w:hAnsi="Arial" w:cs="Arial"/>
                <w:color w:val="000000"/>
                <w:sz w:val="10"/>
                <w:szCs w:val="10"/>
              </w:rPr>
            </w:pPr>
            <w:r>
              <w:rPr>
                <w:rFonts w:ascii="Arial" w:hAnsi="Arial" w:cs="Arial"/>
                <w:color w:val="000000"/>
                <w:sz w:val="10"/>
                <w:szCs w:val="10"/>
              </w:rPr>
              <w:t>Q4</w:t>
            </w: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46EBC570" w14:textId="7E93CC44"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5E022D15" w14:textId="47DCD994" w:rsidR="0052310D" w:rsidRPr="004411F3" w:rsidRDefault="0052310D" w:rsidP="0039667F">
            <w:pPr>
              <w:ind w:left="-150" w:right="-108"/>
              <w:jc w:val="center"/>
              <w:rPr>
                <w:rFonts w:ascii="Arial" w:hAnsi="Arial" w:cs="Arial"/>
                <w:color w:val="000000"/>
                <w:sz w:val="10"/>
                <w:szCs w:val="10"/>
              </w:rPr>
            </w:pPr>
          </w:p>
        </w:tc>
      </w:tr>
      <w:tr w:rsidR="00A271AA" w:rsidRPr="004411F3" w14:paraId="4E2EEDA5" w14:textId="77777777" w:rsidTr="00A271AA">
        <w:trPr>
          <w:trHeight w:val="33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AB1A46" w14:textId="55629839" w:rsidR="0052310D" w:rsidRPr="0052310D" w:rsidRDefault="0052310D" w:rsidP="00767B4C">
            <w:pPr>
              <w:pStyle w:val="ListParagraph"/>
              <w:numPr>
                <w:ilvl w:val="0"/>
                <w:numId w:val="110"/>
              </w:numPr>
              <w:spacing w:line="276" w:lineRule="auto"/>
              <w:ind w:left="189" w:right="-19" w:hanging="214"/>
              <w:rPr>
                <w:rFonts w:ascii="Arial" w:hAnsi="Arial" w:cs="Arial"/>
                <w:color w:val="000000"/>
                <w:sz w:val="14"/>
                <w:szCs w:val="14"/>
              </w:rPr>
            </w:pPr>
            <w:r w:rsidRPr="0052310D">
              <w:rPr>
                <w:rFonts w:ascii="Arial" w:hAnsi="Arial" w:cs="Arial"/>
                <w:color w:val="000000"/>
                <w:sz w:val="14"/>
                <w:szCs w:val="14"/>
              </w:rPr>
              <w:t xml:space="preserve">Submit field sampling reports </w:t>
            </w:r>
          </w:p>
        </w:tc>
        <w:tc>
          <w:tcPr>
            <w:tcW w:w="0" w:type="auto"/>
            <w:tcBorders>
              <w:top w:val="nil"/>
              <w:left w:val="single" w:sz="4" w:space="0" w:color="auto"/>
              <w:bottom w:val="single" w:sz="4" w:space="0" w:color="auto"/>
              <w:right w:val="dotted" w:sz="4" w:space="0" w:color="auto"/>
            </w:tcBorders>
            <w:shd w:val="clear" w:color="auto" w:fill="auto"/>
            <w:noWrap/>
            <w:vAlign w:val="center"/>
          </w:tcPr>
          <w:p w14:paraId="151BC3CD" w14:textId="474F6F30" w:rsidR="0052310D" w:rsidRPr="004411F3" w:rsidRDefault="0052310D" w:rsidP="007448C1">
            <w:pPr>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6533572D" w14:textId="1AD70E61" w:rsidR="0052310D" w:rsidRPr="004411F3" w:rsidRDefault="0052310D" w:rsidP="007448C1">
            <w:pPr>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7DA45307" w14:textId="1E64C49A" w:rsidR="0052310D" w:rsidRPr="004411F3" w:rsidRDefault="0052310D" w:rsidP="007448C1">
            <w:pPr>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24123326" w14:textId="0C9DD799" w:rsidR="0052310D" w:rsidRPr="004411F3" w:rsidRDefault="0052310D" w:rsidP="007448C1">
            <w:pPr>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6940F92A" w14:textId="72D265F2" w:rsidR="0052310D" w:rsidRPr="004411F3" w:rsidRDefault="0052310D" w:rsidP="007448C1">
            <w:pPr>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7CA3C195" w14:textId="79C417CF"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31465E9A" w14:textId="2BB27F22"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73A7FBF4" w14:textId="4DBB7634"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0E79C0D2" w14:textId="6D7F7514"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6FE6F175" w14:textId="0A9ABE34"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09CA060D" w14:textId="3D3A8F5D"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000000" w:fill="00FF00"/>
            <w:noWrap/>
            <w:vAlign w:val="center"/>
          </w:tcPr>
          <w:p w14:paraId="2656CD9B" w14:textId="1E5B9F9F" w:rsidR="0052310D" w:rsidRPr="004411F3" w:rsidRDefault="00C70E92" w:rsidP="00C70E92">
            <w:pPr>
              <w:ind w:left="-62" w:right="-58"/>
              <w:jc w:val="center"/>
              <w:rPr>
                <w:rFonts w:ascii="Arial" w:hAnsi="Arial" w:cs="Arial"/>
                <w:color w:val="000000"/>
                <w:sz w:val="10"/>
                <w:szCs w:val="10"/>
              </w:rPr>
            </w:pPr>
            <w:r>
              <w:rPr>
                <w:rFonts w:ascii="Arial" w:hAnsi="Arial" w:cs="Arial"/>
                <w:color w:val="000000"/>
                <w:sz w:val="10"/>
                <w:szCs w:val="10"/>
              </w:rPr>
              <w:t>Q1</w:t>
            </w:r>
          </w:p>
        </w:tc>
        <w:tc>
          <w:tcPr>
            <w:tcW w:w="0" w:type="auto"/>
            <w:tcBorders>
              <w:top w:val="nil"/>
              <w:left w:val="nil"/>
              <w:bottom w:val="single" w:sz="4" w:space="0" w:color="auto"/>
              <w:right w:val="dotted" w:sz="4" w:space="0" w:color="auto"/>
            </w:tcBorders>
            <w:shd w:val="clear" w:color="auto" w:fill="auto"/>
            <w:noWrap/>
            <w:vAlign w:val="center"/>
          </w:tcPr>
          <w:p w14:paraId="6B1A8594" w14:textId="19A5AA5F"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73836989" w14:textId="61B937FC"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1374A6D5" w14:textId="1DEE8035"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7D30E8CE" w14:textId="3345F5AB"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58602636" w14:textId="43551CFD"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7BA6DDB9" w14:textId="185300DF"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4B9508ED" w14:textId="3F9027C8"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2F845CB7" w14:textId="16FE9468"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03E5B28C" w14:textId="0DD09C08"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1DFF6513" w14:textId="3E7446E5"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69D556ED" w14:textId="7442B706"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000000" w:fill="FFFF00"/>
            <w:noWrap/>
            <w:vAlign w:val="center"/>
          </w:tcPr>
          <w:p w14:paraId="3874B7D0" w14:textId="6A8573C6" w:rsidR="0052310D" w:rsidRPr="004411F3" w:rsidRDefault="00C70E92" w:rsidP="0039667F">
            <w:pPr>
              <w:ind w:left="-150" w:right="-108"/>
              <w:jc w:val="center"/>
              <w:rPr>
                <w:rFonts w:ascii="Arial" w:hAnsi="Arial" w:cs="Arial"/>
                <w:color w:val="000000"/>
                <w:sz w:val="10"/>
                <w:szCs w:val="10"/>
              </w:rPr>
            </w:pPr>
            <w:r>
              <w:rPr>
                <w:rFonts w:ascii="Arial" w:hAnsi="Arial" w:cs="Arial"/>
                <w:color w:val="000000"/>
                <w:sz w:val="10"/>
                <w:szCs w:val="10"/>
              </w:rPr>
              <w:t>Q2</w:t>
            </w:r>
          </w:p>
        </w:tc>
        <w:tc>
          <w:tcPr>
            <w:tcW w:w="0" w:type="auto"/>
            <w:tcBorders>
              <w:top w:val="nil"/>
              <w:left w:val="nil"/>
              <w:bottom w:val="single" w:sz="4" w:space="0" w:color="auto"/>
              <w:right w:val="dotted" w:sz="4" w:space="0" w:color="auto"/>
            </w:tcBorders>
            <w:shd w:val="clear" w:color="auto" w:fill="auto"/>
            <w:noWrap/>
            <w:vAlign w:val="center"/>
          </w:tcPr>
          <w:p w14:paraId="70BC67BF" w14:textId="01015DDD"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06E50BA4" w14:textId="20A5502C"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1BFC52CB" w14:textId="12FD7605"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3A0102C6" w14:textId="440BC7D1"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53D43547" w14:textId="1F5CBEAD"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0F0CCC59" w14:textId="264E27E2"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790826DB" w14:textId="4C1A4176"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48C7860F" w14:textId="18A34EFF"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296ED9DF" w14:textId="22364FE2"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1CA9137C" w14:textId="33000115"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1D5D3CDD" w14:textId="51688D42"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000000" w:fill="FFCCFF"/>
            <w:noWrap/>
            <w:vAlign w:val="center"/>
          </w:tcPr>
          <w:p w14:paraId="1CF4A256" w14:textId="2CEAC115" w:rsidR="0052310D" w:rsidRPr="004411F3" w:rsidRDefault="0039667F" w:rsidP="0039667F">
            <w:pPr>
              <w:ind w:left="-150" w:right="-108"/>
              <w:jc w:val="center"/>
              <w:rPr>
                <w:rFonts w:ascii="Arial" w:hAnsi="Arial" w:cs="Arial"/>
                <w:color w:val="000000"/>
                <w:sz w:val="10"/>
                <w:szCs w:val="10"/>
              </w:rPr>
            </w:pPr>
            <w:r>
              <w:rPr>
                <w:rFonts w:ascii="Arial" w:hAnsi="Arial" w:cs="Arial"/>
                <w:color w:val="000000"/>
                <w:sz w:val="10"/>
                <w:szCs w:val="10"/>
              </w:rPr>
              <w:t>Q3</w:t>
            </w:r>
          </w:p>
        </w:tc>
        <w:tc>
          <w:tcPr>
            <w:tcW w:w="0" w:type="auto"/>
            <w:tcBorders>
              <w:top w:val="nil"/>
              <w:left w:val="nil"/>
              <w:bottom w:val="single" w:sz="4" w:space="0" w:color="auto"/>
              <w:right w:val="dotted" w:sz="4" w:space="0" w:color="auto"/>
            </w:tcBorders>
            <w:shd w:val="clear" w:color="auto" w:fill="auto"/>
            <w:noWrap/>
            <w:vAlign w:val="center"/>
          </w:tcPr>
          <w:p w14:paraId="70046B9F" w14:textId="5EBEE25B"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74A19D4F" w14:textId="007D374B"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771CC4ED" w14:textId="4DA9A71F"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25BBA139" w14:textId="70ECF616"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2A24DB8E" w14:textId="134248BB"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630793E0" w14:textId="1C736DA6"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34C0E88B" w14:textId="4BC9EC1A"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67A5F31C" w14:textId="1CA39CFA"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646C7879" w14:textId="24278EF2"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3056AB1A" w14:textId="69B01BCE"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07EEC291" w14:textId="0D073CB1"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000000" w:fill="66FFFF"/>
            <w:noWrap/>
            <w:vAlign w:val="center"/>
          </w:tcPr>
          <w:p w14:paraId="6DAAD80A" w14:textId="2AC8595F" w:rsidR="0052310D" w:rsidRPr="004411F3" w:rsidRDefault="0039667F" w:rsidP="0039667F">
            <w:pPr>
              <w:ind w:left="-150" w:right="-108"/>
              <w:jc w:val="center"/>
              <w:rPr>
                <w:rFonts w:ascii="Arial" w:hAnsi="Arial" w:cs="Arial"/>
                <w:color w:val="000000"/>
                <w:sz w:val="10"/>
                <w:szCs w:val="10"/>
              </w:rPr>
            </w:pPr>
            <w:r>
              <w:rPr>
                <w:rFonts w:ascii="Arial" w:hAnsi="Arial" w:cs="Arial"/>
                <w:color w:val="000000"/>
                <w:sz w:val="10"/>
                <w:szCs w:val="10"/>
              </w:rPr>
              <w:t>Q4</w:t>
            </w:r>
          </w:p>
        </w:tc>
      </w:tr>
      <w:tr w:rsidR="00A271AA" w:rsidRPr="004411F3" w14:paraId="0FB830A8" w14:textId="77777777" w:rsidTr="00A271AA">
        <w:trPr>
          <w:trHeight w:val="33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5FB013" w14:textId="2962C23A" w:rsidR="0052310D" w:rsidRPr="0052310D" w:rsidRDefault="0052310D" w:rsidP="00767B4C">
            <w:pPr>
              <w:pStyle w:val="ListParagraph"/>
              <w:numPr>
                <w:ilvl w:val="0"/>
                <w:numId w:val="110"/>
              </w:numPr>
              <w:spacing w:line="276" w:lineRule="auto"/>
              <w:ind w:left="189" w:right="-19" w:hanging="214"/>
              <w:rPr>
                <w:rFonts w:ascii="Arial" w:hAnsi="Arial" w:cs="Arial"/>
                <w:color w:val="000000"/>
                <w:sz w:val="14"/>
                <w:szCs w:val="14"/>
              </w:rPr>
            </w:pPr>
            <w:r w:rsidRPr="0052310D">
              <w:rPr>
                <w:rFonts w:ascii="Arial" w:hAnsi="Arial" w:cs="Arial"/>
                <w:color w:val="000000"/>
                <w:sz w:val="14"/>
                <w:szCs w:val="14"/>
              </w:rPr>
              <w:t xml:space="preserve">Submit analysis reports </w:t>
            </w:r>
          </w:p>
        </w:tc>
        <w:tc>
          <w:tcPr>
            <w:tcW w:w="0" w:type="auto"/>
            <w:tcBorders>
              <w:top w:val="nil"/>
              <w:left w:val="single" w:sz="4" w:space="0" w:color="auto"/>
              <w:bottom w:val="single" w:sz="4" w:space="0" w:color="auto"/>
              <w:right w:val="dotted" w:sz="4" w:space="0" w:color="auto"/>
            </w:tcBorders>
            <w:shd w:val="clear" w:color="000000" w:fill="66FFFF"/>
            <w:noWrap/>
            <w:vAlign w:val="center"/>
          </w:tcPr>
          <w:p w14:paraId="66F2C0A3" w14:textId="36A96464" w:rsidR="0052310D" w:rsidRPr="004411F3" w:rsidRDefault="0086481E" w:rsidP="00C70E92">
            <w:pPr>
              <w:ind w:left="-99" w:right="-68"/>
              <w:jc w:val="center"/>
              <w:rPr>
                <w:rFonts w:ascii="Arial" w:hAnsi="Arial" w:cs="Arial"/>
                <w:color w:val="000000"/>
                <w:sz w:val="10"/>
                <w:szCs w:val="10"/>
              </w:rPr>
            </w:pPr>
            <w:r>
              <w:rPr>
                <w:rFonts w:ascii="Arial" w:hAnsi="Arial" w:cs="Arial"/>
                <w:color w:val="000000"/>
                <w:sz w:val="10"/>
                <w:szCs w:val="10"/>
              </w:rPr>
              <w:t>Q4</w:t>
            </w: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09D5113F" w14:textId="4CDB88FD" w:rsidR="0052310D" w:rsidRPr="004411F3" w:rsidRDefault="0052310D" w:rsidP="007448C1">
            <w:pPr>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4E03642B" w14:textId="01B9B82F" w:rsidR="0052310D" w:rsidRPr="004411F3" w:rsidRDefault="0052310D" w:rsidP="007448C1">
            <w:pPr>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7326ADFE" w14:textId="3B0D210D" w:rsidR="0052310D" w:rsidRPr="004411F3" w:rsidRDefault="0052310D" w:rsidP="007448C1">
            <w:pPr>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2DEDEA74" w14:textId="6DE310EC" w:rsidR="0052310D" w:rsidRPr="004411F3" w:rsidRDefault="0052310D" w:rsidP="007448C1">
            <w:pPr>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1B481D50" w14:textId="19946B3F"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3899503E" w14:textId="264E014B"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6CA82D9E" w14:textId="10E46D9E"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0AEAF11A" w14:textId="06FC1CAB"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723018BB" w14:textId="7EA7D0A4"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3A31B72B" w14:textId="3BB73638"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204CC291" w14:textId="4AABCBD3"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000000" w:fill="00FF00"/>
            <w:noWrap/>
            <w:vAlign w:val="center"/>
          </w:tcPr>
          <w:p w14:paraId="3BD0F544" w14:textId="72C011F6" w:rsidR="0052310D" w:rsidRPr="004411F3" w:rsidRDefault="00C70E92" w:rsidP="00C70E92">
            <w:pPr>
              <w:ind w:left="-62" w:right="-58"/>
              <w:jc w:val="center"/>
              <w:rPr>
                <w:rFonts w:ascii="Arial" w:hAnsi="Arial" w:cs="Arial"/>
                <w:color w:val="000000"/>
                <w:sz w:val="10"/>
                <w:szCs w:val="10"/>
              </w:rPr>
            </w:pPr>
            <w:r>
              <w:rPr>
                <w:rFonts w:ascii="Arial" w:hAnsi="Arial" w:cs="Arial"/>
                <w:color w:val="000000"/>
                <w:sz w:val="10"/>
                <w:szCs w:val="10"/>
              </w:rPr>
              <w:t>Q1</w:t>
            </w: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5A5DFB35" w14:textId="171D0698"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627B015C" w14:textId="643D1A0B"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23F00FD9" w14:textId="018B9E1B"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4B9CC11D" w14:textId="1CEB14DA"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57A941BC" w14:textId="3D3E5FB9"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134BBF16" w14:textId="6B83E03C"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5BEE7726" w14:textId="15B568D8"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665DC392" w14:textId="18627F2C"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36249EEB" w14:textId="1916BD22"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35F15FE9" w14:textId="582EDE65"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07F92C83" w14:textId="264FA30D"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000000" w:fill="FFFF00"/>
            <w:noWrap/>
            <w:vAlign w:val="center"/>
          </w:tcPr>
          <w:p w14:paraId="7D2D6046" w14:textId="059D5E92" w:rsidR="0052310D" w:rsidRPr="004411F3" w:rsidRDefault="00C70E92" w:rsidP="0039667F">
            <w:pPr>
              <w:ind w:left="-150" w:right="-108"/>
              <w:jc w:val="center"/>
              <w:rPr>
                <w:rFonts w:ascii="Arial" w:hAnsi="Arial" w:cs="Arial"/>
                <w:color w:val="000000"/>
                <w:sz w:val="10"/>
                <w:szCs w:val="10"/>
              </w:rPr>
            </w:pPr>
            <w:r>
              <w:rPr>
                <w:rFonts w:ascii="Arial" w:hAnsi="Arial" w:cs="Arial"/>
                <w:color w:val="000000"/>
                <w:sz w:val="10"/>
                <w:szCs w:val="10"/>
              </w:rPr>
              <w:t>Q2</w:t>
            </w: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50D35098" w14:textId="419588C6"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55C7B81A" w14:textId="187452B4"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69EE91F6" w14:textId="31BC1B69"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00628661" w14:textId="6D88BCB3"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5EC9DBF4" w14:textId="66267CA5"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0107F9A3" w14:textId="603B833C"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2A00837C" w14:textId="4727E2FB"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70C0F866" w14:textId="741E3D70"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360649EB" w14:textId="5C3B905E"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2A4E8AF9" w14:textId="3437D037"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22363AB1" w14:textId="51C2AB70"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000000" w:fill="FFCCFF"/>
            <w:noWrap/>
            <w:vAlign w:val="center"/>
          </w:tcPr>
          <w:p w14:paraId="15764FAD" w14:textId="0AB0DF6A" w:rsidR="0052310D" w:rsidRPr="004411F3" w:rsidRDefault="0039667F" w:rsidP="0039667F">
            <w:pPr>
              <w:ind w:left="-150" w:right="-108"/>
              <w:jc w:val="center"/>
              <w:rPr>
                <w:rFonts w:ascii="Arial" w:hAnsi="Arial" w:cs="Arial"/>
                <w:color w:val="000000"/>
                <w:sz w:val="10"/>
                <w:szCs w:val="10"/>
              </w:rPr>
            </w:pPr>
            <w:r>
              <w:rPr>
                <w:rFonts w:ascii="Arial" w:hAnsi="Arial" w:cs="Arial"/>
                <w:color w:val="000000"/>
                <w:sz w:val="10"/>
                <w:szCs w:val="10"/>
              </w:rPr>
              <w:t>Q3</w:t>
            </w: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76DB5C3D" w14:textId="12D8272E"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586E796F" w14:textId="12D1B9F8"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2135791C" w14:textId="2FEF8518"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1B73DC39" w14:textId="25C92079"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46D44143" w14:textId="43C2DDF0"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57D876EA" w14:textId="15A706F7"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2656C51A" w14:textId="49B73CDF"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69D444F8" w14:textId="737E2751"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0F66C5B9" w14:textId="5974DE39"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74BC05B2" w14:textId="5D3BC802"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6C338668" w14:textId="4D695702" w:rsidR="0052310D" w:rsidRPr="004411F3" w:rsidRDefault="0052310D" w:rsidP="0039667F">
            <w:pPr>
              <w:ind w:left="-150" w:right="-108"/>
              <w:jc w:val="center"/>
              <w:rPr>
                <w:rFonts w:ascii="Arial" w:hAnsi="Arial" w:cs="Arial"/>
                <w:color w:val="000000"/>
                <w:sz w:val="10"/>
                <w:szCs w:val="10"/>
              </w:rPr>
            </w:pPr>
          </w:p>
        </w:tc>
      </w:tr>
      <w:tr w:rsidR="00A271AA" w:rsidRPr="004411F3" w14:paraId="5049B40D" w14:textId="77777777" w:rsidTr="00A271AA">
        <w:trPr>
          <w:trHeight w:val="33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2F4DA9" w14:textId="3FF155E0" w:rsidR="0052310D" w:rsidRPr="0052310D" w:rsidRDefault="0052310D" w:rsidP="00767B4C">
            <w:pPr>
              <w:pStyle w:val="ListParagraph"/>
              <w:numPr>
                <w:ilvl w:val="0"/>
                <w:numId w:val="110"/>
              </w:numPr>
              <w:spacing w:line="276" w:lineRule="auto"/>
              <w:ind w:left="189" w:right="-19" w:hanging="214"/>
              <w:rPr>
                <w:rFonts w:ascii="Arial" w:hAnsi="Arial" w:cs="Arial"/>
                <w:color w:val="000000"/>
                <w:sz w:val="14"/>
                <w:szCs w:val="14"/>
              </w:rPr>
            </w:pPr>
            <w:r w:rsidRPr="0052310D">
              <w:rPr>
                <w:rFonts w:ascii="Arial" w:hAnsi="Arial" w:cs="Arial"/>
                <w:color w:val="000000"/>
                <w:sz w:val="14"/>
                <w:szCs w:val="14"/>
              </w:rPr>
              <w:t>Submit 1</w:t>
            </w:r>
            <w:r w:rsidRPr="0052310D">
              <w:rPr>
                <w:rFonts w:ascii="Arial" w:hAnsi="Arial" w:cs="Arial"/>
                <w:color w:val="000000"/>
                <w:sz w:val="14"/>
                <w:szCs w:val="14"/>
                <w:vertAlign w:val="superscript"/>
              </w:rPr>
              <w:t>st</w:t>
            </w:r>
            <w:r w:rsidRPr="0052310D">
              <w:rPr>
                <w:rFonts w:ascii="Arial" w:hAnsi="Arial" w:cs="Arial"/>
                <w:color w:val="000000"/>
                <w:sz w:val="14"/>
                <w:szCs w:val="14"/>
              </w:rPr>
              <w:t xml:space="preserve"> draft reports </w:t>
            </w:r>
          </w:p>
        </w:tc>
        <w:tc>
          <w:tcPr>
            <w:tcW w:w="0" w:type="auto"/>
            <w:tcBorders>
              <w:top w:val="nil"/>
              <w:left w:val="single" w:sz="4" w:space="0" w:color="auto"/>
              <w:bottom w:val="single" w:sz="4" w:space="0" w:color="auto"/>
              <w:right w:val="dotted" w:sz="4" w:space="0" w:color="auto"/>
            </w:tcBorders>
            <w:shd w:val="clear" w:color="auto" w:fill="auto"/>
            <w:noWrap/>
            <w:vAlign w:val="center"/>
          </w:tcPr>
          <w:p w14:paraId="39C321D0" w14:textId="474CBCD5" w:rsidR="0052310D" w:rsidRPr="004411F3" w:rsidRDefault="0052310D" w:rsidP="007448C1">
            <w:pPr>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0DF5051A" w14:textId="6D6B4541" w:rsidR="0052310D" w:rsidRPr="004411F3" w:rsidRDefault="0052310D" w:rsidP="007448C1">
            <w:pPr>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0BD17670" w14:textId="72ACE21C" w:rsidR="0052310D" w:rsidRPr="004411F3" w:rsidRDefault="0052310D" w:rsidP="007448C1">
            <w:pPr>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000000" w:fill="66FFFF"/>
            <w:noWrap/>
            <w:vAlign w:val="center"/>
          </w:tcPr>
          <w:p w14:paraId="7DB95ECE" w14:textId="1EFEE0CE" w:rsidR="0052310D" w:rsidRPr="004411F3" w:rsidRDefault="0086481E" w:rsidP="00C70E92">
            <w:pPr>
              <w:ind w:left="-84" w:right="-83"/>
              <w:jc w:val="center"/>
              <w:rPr>
                <w:rFonts w:ascii="Arial" w:hAnsi="Arial" w:cs="Arial"/>
                <w:color w:val="000000"/>
                <w:sz w:val="10"/>
                <w:szCs w:val="10"/>
              </w:rPr>
            </w:pPr>
            <w:r>
              <w:rPr>
                <w:rFonts w:ascii="Arial" w:hAnsi="Arial" w:cs="Arial"/>
                <w:color w:val="000000"/>
                <w:sz w:val="10"/>
                <w:szCs w:val="10"/>
              </w:rPr>
              <w:t>Q4</w:t>
            </w:r>
          </w:p>
        </w:tc>
        <w:tc>
          <w:tcPr>
            <w:tcW w:w="0" w:type="auto"/>
            <w:tcBorders>
              <w:top w:val="nil"/>
              <w:left w:val="nil"/>
              <w:bottom w:val="single" w:sz="4" w:space="0" w:color="auto"/>
              <w:right w:val="dotted" w:sz="4" w:space="0" w:color="auto"/>
            </w:tcBorders>
            <w:shd w:val="clear" w:color="auto" w:fill="auto"/>
            <w:noWrap/>
            <w:vAlign w:val="center"/>
          </w:tcPr>
          <w:p w14:paraId="4B7706E9" w14:textId="5B5BAD8B" w:rsidR="0052310D" w:rsidRPr="004411F3" w:rsidRDefault="0052310D" w:rsidP="007448C1">
            <w:pPr>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3050FF13" w14:textId="28799526"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2E563AFE" w14:textId="6FDA65A0"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3D21F9DD" w14:textId="7EF749E2"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5B7B7A16" w14:textId="1B935A2E"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2B077FED" w14:textId="70F90074"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59C36A15" w14:textId="43355B36"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38C9904E" w14:textId="60CD68AB"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27B1D0A9" w14:textId="03FB753D"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6B9EB271" w14:textId="7606F53F"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42308B18" w14:textId="5B0BFD72"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000000" w:fill="00FF00"/>
            <w:noWrap/>
            <w:vAlign w:val="center"/>
          </w:tcPr>
          <w:p w14:paraId="5B54DCE0" w14:textId="137017D8" w:rsidR="0052310D" w:rsidRPr="004411F3" w:rsidRDefault="00C70E92" w:rsidP="00C70E92">
            <w:pPr>
              <w:ind w:left="-62" w:right="-58"/>
              <w:jc w:val="center"/>
              <w:rPr>
                <w:rFonts w:ascii="Arial" w:hAnsi="Arial" w:cs="Arial"/>
                <w:color w:val="000000"/>
                <w:sz w:val="10"/>
                <w:szCs w:val="10"/>
              </w:rPr>
            </w:pPr>
            <w:r>
              <w:rPr>
                <w:rFonts w:ascii="Arial" w:hAnsi="Arial" w:cs="Arial"/>
                <w:color w:val="000000"/>
                <w:sz w:val="10"/>
                <w:szCs w:val="10"/>
              </w:rPr>
              <w:t>Q1</w:t>
            </w:r>
          </w:p>
        </w:tc>
        <w:tc>
          <w:tcPr>
            <w:tcW w:w="0" w:type="auto"/>
            <w:tcBorders>
              <w:top w:val="nil"/>
              <w:left w:val="nil"/>
              <w:bottom w:val="single" w:sz="4" w:space="0" w:color="auto"/>
              <w:right w:val="dotted" w:sz="4" w:space="0" w:color="auto"/>
            </w:tcBorders>
            <w:shd w:val="clear" w:color="auto" w:fill="auto"/>
            <w:noWrap/>
            <w:vAlign w:val="center"/>
          </w:tcPr>
          <w:p w14:paraId="61AA7050" w14:textId="22944D56"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62A39F54" w14:textId="247E767D"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3A24336E" w14:textId="72A7A554"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19D5DB9B" w14:textId="0DBBA4A2"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3C567837" w14:textId="0409F9AA"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5C4EA494" w14:textId="6A637199"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500CB05C" w14:textId="33AC0C5F"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11D69729" w14:textId="7690FFA3"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7071BC49" w14:textId="6849E988"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565125CB" w14:textId="560DBE49"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0223BE88" w14:textId="7800E994"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000000" w:fill="FFFF00"/>
            <w:noWrap/>
            <w:vAlign w:val="center"/>
          </w:tcPr>
          <w:p w14:paraId="30511C75" w14:textId="0919C222" w:rsidR="0052310D" w:rsidRPr="004411F3" w:rsidRDefault="00C70E92" w:rsidP="0039667F">
            <w:pPr>
              <w:ind w:left="-150" w:right="-108"/>
              <w:jc w:val="center"/>
              <w:rPr>
                <w:rFonts w:ascii="Arial" w:hAnsi="Arial" w:cs="Arial"/>
                <w:color w:val="000000"/>
                <w:sz w:val="10"/>
                <w:szCs w:val="10"/>
              </w:rPr>
            </w:pPr>
            <w:r>
              <w:rPr>
                <w:rFonts w:ascii="Arial" w:hAnsi="Arial" w:cs="Arial"/>
                <w:color w:val="000000"/>
                <w:sz w:val="10"/>
                <w:szCs w:val="10"/>
              </w:rPr>
              <w:t>Q2</w:t>
            </w:r>
          </w:p>
        </w:tc>
        <w:tc>
          <w:tcPr>
            <w:tcW w:w="0" w:type="auto"/>
            <w:tcBorders>
              <w:top w:val="nil"/>
              <w:left w:val="nil"/>
              <w:bottom w:val="single" w:sz="4" w:space="0" w:color="auto"/>
              <w:right w:val="dotted" w:sz="4" w:space="0" w:color="auto"/>
            </w:tcBorders>
            <w:shd w:val="clear" w:color="auto" w:fill="auto"/>
            <w:noWrap/>
            <w:vAlign w:val="center"/>
          </w:tcPr>
          <w:p w14:paraId="32BD7F10" w14:textId="22C2D0AB"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2AC04907" w14:textId="3E96302C"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2DBE5E92" w14:textId="06031055"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7B3ED663" w14:textId="7FD769CE"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34B37B84" w14:textId="44D6CF31"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649651FD" w14:textId="1C5A074D"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75D44B59" w14:textId="1789CBBE"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6C5B7982" w14:textId="1C30CF34"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0C516AE3" w14:textId="6E9D1B64"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2A7E4748" w14:textId="5D570664"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49814D34" w14:textId="61F3B441"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000000" w:fill="FFCCFF"/>
            <w:noWrap/>
            <w:vAlign w:val="center"/>
          </w:tcPr>
          <w:p w14:paraId="007B98A4" w14:textId="017C2025" w:rsidR="0052310D" w:rsidRPr="004411F3" w:rsidRDefault="0039667F" w:rsidP="0039667F">
            <w:pPr>
              <w:ind w:left="-150" w:right="-108"/>
              <w:jc w:val="center"/>
              <w:rPr>
                <w:rFonts w:ascii="Arial" w:hAnsi="Arial" w:cs="Arial"/>
                <w:color w:val="000000"/>
                <w:sz w:val="10"/>
                <w:szCs w:val="10"/>
              </w:rPr>
            </w:pPr>
            <w:r>
              <w:rPr>
                <w:rFonts w:ascii="Arial" w:hAnsi="Arial" w:cs="Arial"/>
                <w:color w:val="000000"/>
                <w:sz w:val="10"/>
                <w:szCs w:val="10"/>
              </w:rPr>
              <w:t>Q3</w:t>
            </w:r>
          </w:p>
        </w:tc>
        <w:tc>
          <w:tcPr>
            <w:tcW w:w="0" w:type="auto"/>
            <w:tcBorders>
              <w:top w:val="nil"/>
              <w:left w:val="nil"/>
              <w:bottom w:val="single" w:sz="4" w:space="0" w:color="auto"/>
              <w:right w:val="dotted" w:sz="4" w:space="0" w:color="auto"/>
            </w:tcBorders>
            <w:shd w:val="clear" w:color="auto" w:fill="auto"/>
            <w:noWrap/>
            <w:vAlign w:val="center"/>
          </w:tcPr>
          <w:p w14:paraId="209B6967" w14:textId="06EE5CDF"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05275323" w14:textId="5564611C"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50AD25F7" w14:textId="0776032C"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1D96586D" w14:textId="180EB658"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2BCB07BE" w14:textId="2C42C1BA"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26F4DC11" w14:textId="1805A976"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1AAB3C10" w14:textId="44CA17F3"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362BFB05" w14:textId="68CE135F" w:rsidR="0052310D" w:rsidRPr="004411F3" w:rsidRDefault="0052310D" w:rsidP="0039667F">
            <w:pPr>
              <w:ind w:left="-150" w:right="-108"/>
              <w:jc w:val="center"/>
              <w:rPr>
                <w:rFonts w:ascii="Arial" w:hAnsi="Arial" w:cs="Arial"/>
                <w:color w:val="000000"/>
                <w:sz w:val="10"/>
                <w:szCs w:val="10"/>
              </w:rPr>
            </w:pPr>
          </w:p>
        </w:tc>
      </w:tr>
      <w:tr w:rsidR="00A271AA" w:rsidRPr="0052310D" w14:paraId="778A661F" w14:textId="77777777" w:rsidTr="00A271A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8D2A45" w14:textId="0D6B15D8" w:rsidR="0052310D" w:rsidRPr="0052310D" w:rsidRDefault="0052310D" w:rsidP="00767B4C">
            <w:pPr>
              <w:pStyle w:val="ListParagraph"/>
              <w:numPr>
                <w:ilvl w:val="0"/>
                <w:numId w:val="110"/>
              </w:numPr>
              <w:spacing w:line="276" w:lineRule="auto"/>
              <w:ind w:left="189" w:right="-19" w:hanging="214"/>
              <w:rPr>
                <w:rFonts w:ascii="Arial" w:hAnsi="Arial" w:cs="Arial"/>
                <w:color w:val="000000"/>
                <w:sz w:val="14"/>
                <w:szCs w:val="14"/>
              </w:rPr>
            </w:pPr>
            <w:r w:rsidRPr="0052310D">
              <w:rPr>
                <w:rFonts w:ascii="Arial" w:hAnsi="Arial" w:cs="Arial"/>
                <w:color w:val="000000"/>
                <w:sz w:val="14"/>
                <w:szCs w:val="14"/>
              </w:rPr>
              <w:t>Review and revise all reports</w:t>
            </w:r>
          </w:p>
        </w:tc>
        <w:tc>
          <w:tcPr>
            <w:tcW w:w="0" w:type="auto"/>
            <w:tcBorders>
              <w:top w:val="nil"/>
              <w:left w:val="single" w:sz="4" w:space="0" w:color="auto"/>
              <w:bottom w:val="single" w:sz="4" w:space="0" w:color="auto"/>
              <w:right w:val="dotted" w:sz="4" w:space="0" w:color="auto"/>
            </w:tcBorders>
            <w:shd w:val="clear" w:color="auto" w:fill="auto"/>
            <w:noWrap/>
            <w:vAlign w:val="center"/>
          </w:tcPr>
          <w:p w14:paraId="609B60D9" w14:textId="0C9886CD" w:rsidR="0052310D" w:rsidRPr="004411F3" w:rsidRDefault="0052310D" w:rsidP="007448C1">
            <w:pPr>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43DF3F1F" w14:textId="3F0DB9AA" w:rsidR="0052310D" w:rsidRPr="004411F3" w:rsidRDefault="0052310D" w:rsidP="007448C1">
            <w:pPr>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66855D61" w14:textId="046F5B49" w:rsidR="0052310D" w:rsidRPr="004411F3" w:rsidRDefault="0052310D" w:rsidP="007448C1">
            <w:pPr>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255C3944" w14:textId="1F5113BF" w:rsidR="0052310D" w:rsidRPr="004411F3" w:rsidRDefault="0052310D" w:rsidP="007448C1">
            <w:pPr>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000000" w:fill="66FFFF"/>
            <w:noWrap/>
            <w:vAlign w:val="center"/>
          </w:tcPr>
          <w:p w14:paraId="5E0DB62D" w14:textId="4C745BD7" w:rsidR="0052310D" w:rsidRPr="004411F3" w:rsidRDefault="0086481E" w:rsidP="00C70E92">
            <w:pPr>
              <w:ind w:left="-1"/>
              <w:jc w:val="center"/>
              <w:rPr>
                <w:rFonts w:ascii="Arial" w:hAnsi="Arial" w:cs="Arial"/>
                <w:color w:val="000000"/>
                <w:sz w:val="10"/>
                <w:szCs w:val="10"/>
              </w:rPr>
            </w:pPr>
            <w:r>
              <w:rPr>
                <w:rFonts w:ascii="Arial" w:hAnsi="Arial" w:cs="Arial"/>
                <w:color w:val="000000"/>
                <w:sz w:val="10"/>
                <w:szCs w:val="10"/>
              </w:rPr>
              <w:t>Q4</w:t>
            </w:r>
          </w:p>
        </w:tc>
        <w:tc>
          <w:tcPr>
            <w:tcW w:w="0" w:type="auto"/>
            <w:tcBorders>
              <w:top w:val="single" w:sz="4" w:space="0" w:color="auto"/>
              <w:left w:val="dotted" w:sz="4" w:space="0" w:color="auto"/>
              <w:bottom w:val="single" w:sz="4" w:space="0" w:color="auto"/>
              <w:right w:val="dotted" w:sz="4" w:space="0" w:color="auto"/>
            </w:tcBorders>
            <w:shd w:val="clear" w:color="000000" w:fill="66FFFF"/>
            <w:noWrap/>
            <w:vAlign w:val="center"/>
          </w:tcPr>
          <w:p w14:paraId="4F12B955" w14:textId="3160E466" w:rsidR="0052310D" w:rsidRPr="004411F3" w:rsidRDefault="0086481E" w:rsidP="00C70E92">
            <w:pPr>
              <w:ind w:left="-62" w:right="-58"/>
              <w:jc w:val="center"/>
              <w:rPr>
                <w:rFonts w:ascii="Arial" w:hAnsi="Arial" w:cs="Arial"/>
                <w:color w:val="000000"/>
                <w:sz w:val="10"/>
                <w:szCs w:val="10"/>
              </w:rPr>
            </w:pPr>
            <w:r>
              <w:rPr>
                <w:rFonts w:ascii="Arial" w:hAnsi="Arial" w:cs="Arial"/>
                <w:color w:val="000000"/>
                <w:sz w:val="10"/>
                <w:szCs w:val="10"/>
              </w:rPr>
              <w:t>Q4</w:t>
            </w:r>
          </w:p>
        </w:tc>
        <w:tc>
          <w:tcPr>
            <w:tcW w:w="0" w:type="auto"/>
            <w:tcBorders>
              <w:top w:val="single" w:sz="4" w:space="0" w:color="auto"/>
              <w:left w:val="dotted" w:sz="4" w:space="0" w:color="auto"/>
              <w:bottom w:val="single" w:sz="4" w:space="0" w:color="auto"/>
              <w:right w:val="dotted" w:sz="4" w:space="0" w:color="auto"/>
            </w:tcBorders>
            <w:shd w:val="clear" w:color="000000" w:fill="66FFFF"/>
            <w:noWrap/>
            <w:vAlign w:val="center"/>
          </w:tcPr>
          <w:p w14:paraId="1C5CDBAE" w14:textId="3EDCF5AC" w:rsidR="0052310D" w:rsidRPr="004411F3" w:rsidRDefault="0086481E" w:rsidP="00C70E92">
            <w:pPr>
              <w:ind w:left="-62" w:right="-58"/>
              <w:jc w:val="center"/>
              <w:rPr>
                <w:rFonts w:ascii="Arial" w:hAnsi="Arial" w:cs="Arial"/>
                <w:color w:val="000000"/>
                <w:sz w:val="10"/>
                <w:szCs w:val="10"/>
              </w:rPr>
            </w:pPr>
            <w:r>
              <w:rPr>
                <w:rFonts w:ascii="Arial" w:hAnsi="Arial" w:cs="Arial"/>
                <w:color w:val="000000"/>
                <w:sz w:val="10"/>
                <w:szCs w:val="10"/>
              </w:rPr>
              <w:t>Q4</w:t>
            </w:r>
          </w:p>
        </w:tc>
        <w:tc>
          <w:tcPr>
            <w:tcW w:w="0" w:type="auto"/>
            <w:tcBorders>
              <w:top w:val="nil"/>
              <w:left w:val="dotted" w:sz="4" w:space="0" w:color="auto"/>
              <w:bottom w:val="single" w:sz="4" w:space="0" w:color="auto"/>
              <w:right w:val="single" w:sz="4" w:space="0" w:color="auto"/>
            </w:tcBorders>
            <w:shd w:val="clear" w:color="000000" w:fill="66FFFF"/>
            <w:noWrap/>
            <w:vAlign w:val="center"/>
          </w:tcPr>
          <w:p w14:paraId="316467F8" w14:textId="573E9E18" w:rsidR="0052310D" w:rsidRPr="004411F3" w:rsidRDefault="0086481E" w:rsidP="00C70E92">
            <w:pPr>
              <w:ind w:left="-62" w:right="-58"/>
              <w:jc w:val="center"/>
              <w:rPr>
                <w:rFonts w:ascii="Arial" w:hAnsi="Arial" w:cs="Arial"/>
                <w:color w:val="000000"/>
                <w:sz w:val="10"/>
                <w:szCs w:val="10"/>
              </w:rPr>
            </w:pPr>
            <w:r>
              <w:rPr>
                <w:rFonts w:ascii="Arial" w:hAnsi="Arial" w:cs="Arial"/>
                <w:color w:val="000000"/>
                <w:sz w:val="10"/>
                <w:szCs w:val="10"/>
              </w:rPr>
              <w:t>Q4</w:t>
            </w:r>
          </w:p>
        </w:tc>
        <w:tc>
          <w:tcPr>
            <w:tcW w:w="0" w:type="auto"/>
            <w:tcBorders>
              <w:top w:val="nil"/>
              <w:left w:val="nil"/>
              <w:bottom w:val="single" w:sz="4" w:space="0" w:color="auto"/>
              <w:right w:val="dotted" w:sz="4" w:space="0" w:color="auto"/>
            </w:tcBorders>
            <w:shd w:val="clear" w:color="auto" w:fill="auto"/>
            <w:noWrap/>
            <w:vAlign w:val="center"/>
          </w:tcPr>
          <w:p w14:paraId="73F5730D" w14:textId="74CFCC0B"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2A4BB163" w14:textId="3B6034A1"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34E0D997" w14:textId="2392374C"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3108394B" w14:textId="53A6081E"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238AB802" w14:textId="432A9514"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1BC1DC53" w14:textId="0F336EB3"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772E2D72" w14:textId="5380CC88"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419271B0" w14:textId="472E3A56"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000000" w:fill="00FF00"/>
            <w:noWrap/>
            <w:vAlign w:val="center"/>
          </w:tcPr>
          <w:p w14:paraId="2A204FC5" w14:textId="7607C337" w:rsidR="0052310D" w:rsidRPr="004411F3" w:rsidRDefault="00C70E92" w:rsidP="00C70E92">
            <w:pPr>
              <w:ind w:left="-62" w:right="-58"/>
              <w:jc w:val="center"/>
              <w:rPr>
                <w:rFonts w:ascii="Arial" w:hAnsi="Arial" w:cs="Arial"/>
                <w:color w:val="000000"/>
                <w:sz w:val="10"/>
                <w:szCs w:val="10"/>
              </w:rPr>
            </w:pPr>
            <w:r>
              <w:rPr>
                <w:rFonts w:ascii="Arial" w:hAnsi="Arial" w:cs="Arial"/>
                <w:color w:val="000000"/>
                <w:sz w:val="10"/>
                <w:szCs w:val="10"/>
              </w:rPr>
              <w:t>Q1</w:t>
            </w:r>
          </w:p>
        </w:tc>
        <w:tc>
          <w:tcPr>
            <w:tcW w:w="0" w:type="auto"/>
            <w:tcBorders>
              <w:top w:val="single" w:sz="4" w:space="0" w:color="auto"/>
              <w:left w:val="dotted" w:sz="4" w:space="0" w:color="auto"/>
              <w:bottom w:val="single" w:sz="4" w:space="0" w:color="auto"/>
              <w:right w:val="dotted" w:sz="4" w:space="0" w:color="auto"/>
            </w:tcBorders>
            <w:shd w:val="clear" w:color="000000" w:fill="00FF00"/>
            <w:noWrap/>
            <w:vAlign w:val="center"/>
          </w:tcPr>
          <w:p w14:paraId="34A10272" w14:textId="279E999C" w:rsidR="0052310D" w:rsidRPr="004411F3" w:rsidRDefault="00C70E92" w:rsidP="0039667F">
            <w:pPr>
              <w:ind w:left="-150" w:right="-108"/>
              <w:jc w:val="center"/>
              <w:rPr>
                <w:rFonts w:ascii="Arial" w:hAnsi="Arial" w:cs="Arial"/>
                <w:color w:val="000000"/>
                <w:sz w:val="10"/>
                <w:szCs w:val="10"/>
              </w:rPr>
            </w:pPr>
            <w:r>
              <w:rPr>
                <w:rFonts w:ascii="Arial" w:hAnsi="Arial" w:cs="Arial"/>
                <w:color w:val="000000"/>
                <w:sz w:val="10"/>
                <w:szCs w:val="10"/>
              </w:rPr>
              <w:t>Q1</w:t>
            </w:r>
          </w:p>
        </w:tc>
        <w:tc>
          <w:tcPr>
            <w:tcW w:w="0" w:type="auto"/>
            <w:tcBorders>
              <w:top w:val="single" w:sz="4" w:space="0" w:color="auto"/>
              <w:left w:val="dotted" w:sz="4" w:space="0" w:color="auto"/>
              <w:bottom w:val="single" w:sz="4" w:space="0" w:color="auto"/>
              <w:right w:val="dotted" w:sz="4" w:space="0" w:color="auto"/>
            </w:tcBorders>
            <w:shd w:val="clear" w:color="000000" w:fill="00FF00"/>
            <w:noWrap/>
            <w:vAlign w:val="center"/>
          </w:tcPr>
          <w:p w14:paraId="1FE7AD00" w14:textId="6A0FE333" w:rsidR="0052310D" w:rsidRPr="004411F3" w:rsidRDefault="00C70E92" w:rsidP="0039667F">
            <w:pPr>
              <w:ind w:left="-150" w:right="-108"/>
              <w:jc w:val="center"/>
              <w:rPr>
                <w:rFonts w:ascii="Arial" w:hAnsi="Arial" w:cs="Arial"/>
                <w:color w:val="000000"/>
                <w:sz w:val="10"/>
                <w:szCs w:val="10"/>
              </w:rPr>
            </w:pPr>
            <w:r>
              <w:rPr>
                <w:rFonts w:ascii="Arial" w:hAnsi="Arial" w:cs="Arial"/>
                <w:color w:val="000000"/>
                <w:sz w:val="10"/>
                <w:szCs w:val="10"/>
              </w:rPr>
              <w:t>Q1</w:t>
            </w:r>
          </w:p>
        </w:tc>
        <w:tc>
          <w:tcPr>
            <w:tcW w:w="0" w:type="auto"/>
            <w:tcBorders>
              <w:top w:val="nil"/>
              <w:left w:val="dotted" w:sz="4" w:space="0" w:color="auto"/>
              <w:bottom w:val="single" w:sz="4" w:space="0" w:color="auto"/>
              <w:right w:val="single" w:sz="4" w:space="0" w:color="auto"/>
            </w:tcBorders>
            <w:shd w:val="clear" w:color="000000" w:fill="00FF00"/>
            <w:noWrap/>
            <w:vAlign w:val="center"/>
          </w:tcPr>
          <w:p w14:paraId="15E4ADD2" w14:textId="0DB49BC6" w:rsidR="0052310D" w:rsidRPr="004411F3" w:rsidRDefault="00C70E92" w:rsidP="0039667F">
            <w:pPr>
              <w:ind w:left="-150" w:right="-108"/>
              <w:jc w:val="center"/>
              <w:rPr>
                <w:rFonts w:ascii="Arial" w:hAnsi="Arial" w:cs="Arial"/>
                <w:color w:val="000000"/>
                <w:sz w:val="10"/>
                <w:szCs w:val="10"/>
              </w:rPr>
            </w:pPr>
            <w:r>
              <w:rPr>
                <w:rFonts w:ascii="Arial" w:hAnsi="Arial" w:cs="Arial"/>
                <w:color w:val="000000"/>
                <w:sz w:val="10"/>
                <w:szCs w:val="10"/>
              </w:rPr>
              <w:t>Q1</w:t>
            </w:r>
          </w:p>
        </w:tc>
        <w:tc>
          <w:tcPr>
            <w:tcW w:w="0" w:type="auto"/>
            <w:tcBorders>
              <w:top w:val="nil"/>
              <w:left w:val="nil"/>
              <w:bottom w:val="single" w:sz="4" w:space="0" w:color="auto"/>
              <w:right w:val="dotted" w:sz="4" w:space="0" w:color="auto"/>
            </w:tcBorders>
            <w:shd w:val="clear" w:color="auto" w:fill="auto"/>
            <w:noWrap/>
            <w:vAlign w:val="center"/>
          </w:tcPr>
          <w:p w14:paraId="00ED1C72" w14:textId="115F830C"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2368FC03" w14:textId="199F5A7F"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0D98B438" w14:textId="71991AA0"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36467F01" w14:textId="7C6609F6"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49832377" w14:textId="3E84816D"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46F46326" w14:textId="1A796781"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288C7742" w14:textId="415FFCFE"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2FC7D946" w14:textId="2D195F0B"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000000" w:fill="FFFF00"/>
            <w:noWrap/>
            <w:vAlign w:val="center"/>
          </w:tcPr>
          <w:p w14:paraId="20E7120C" w14:textId="0943A9FE" w:rsidR="0052310D" w:rsidRPr="004411F3" w:rsidRDefault="00C70E92" w:rsidP="0039667F">
            <w:pPr>
              <w:ind w:left="-150" w:right="-108"/>
              <w:jc w:val="center"/>
              <w:rPr>
                <w:rFonts w:ascii="Arial" w:hAnsi="Arial" w:cs="Arial"/>
                <w:color w:val="000000"/>
                <w:sz w:val="10"/>
                <w:szCs w:val="10"/>
              </w:rPr>
            </w:pPr>
            <w:r>
              <w:rPr>
                <w:rFonts w:ascii="Arial" w:hAnsi="Arial" w:cs="Arial"/>
                <w:color w:val="000000"/>
                <w:sz w:val="10"/>
                <w:szCs w:val="10"/>
              </w:rPr>
              <w:t>Q2</w:t>
            </w:r>
          </w:p>
        </w:tc>
        <w:tc>
          <w:tcPr>
            <w:tcW w:w="0" w:type="auto"/>
            <w:tcBorders>
              <w:top w:val="single" w:sz="4" w:space="0" w:color="auto"/>
              <w:left w:val="dotted" w:sz="4" w:space="0" w:color="auto"/>
              <w:bottom w:val="single" w:sz="4" w:space="0" w:color="auto"/>
              <w:right w:val="dotted" w:sz="4" w:space="0" w:color="auto"/>
            </w:tcBorders>
            <w:shd w:val="clear" w:color="000000" w:fill="FFFF00"/>
            <w:noWrap/>
            <w:vAlign w:val="center"/>
          </w:tcPr>
          <w:p w14:paraId="5BAC1200" w14:textId="3465E9FF" w:rsidR="0052310D" w:rsidRPr="004411F3" w:rsidRDefault="00C70E92" w:rsidP="0039667F">
            <w:pPr>
              <w:ind w:left="-150" w:right="-108"/>
              <w:jc w:val="center"/>
              <w:rPr>
                <w:rFonts w:ascii="Arial" w:hAnsi="Arial" w:cs="Arial"/>
                <w:color w:val="000000"/>
                <w:sz w:val="10"/>
                <w:szCs w:val="10"/>
              </w:rPr>
            </w:pPr>
            <w:r>
              <w:rPr>
                <w:rFonts w:ascii="Arial" w:hAnsi="Arial" w:cs="Arial"/>
                <w:color w:val="000000"/>
                <w:sz w:val="10"/>
                <w:szCs w:val="10"/>
              </w:rPr>
              <w:t>Q2</w:t>
            </w:r>
          </w:p>
        </w:tc>
        <w:tc>
          <w:tcPr>
            <w:tcW w:w="0" w:type="auto"/>
            <w:tcBorders>
              <w:top w:val="single" w:sz="4" w:space="0" w:color="auto"/>
              <w:left w:val="dotted" w:sz="4" w:space="0" w:color="auto"/>
              <w:bottom w:val="single" w:sz="4" w:space="0" w:color="auto"/>
              <w:right w:val="dotted" w:sz="4" w:space="0" w:color="auto"/>
            </w:tcBorders>
            <w:shd w:val="clear" w:color="000000" w:fill="FFFF00"/>
            <w:noWrap/>
            <w:vAlign w:val="center"/>
          </w:tcPr>
          <w:p w14:paraId="733B7A51" w14:textId="1DC309E5" w:rsidR="0052310D" w:rsidRPr="004411F3" w:rsidRDefault="00C70E92" w:rsidP="0039667F">
            <w:pPr>
              <w:ind w:left="-150" w:right="-108"/>
              <w:jc w:val="center"/>
              <w:rPr>
                <w:rFonts w:ascii="Arial" w:hAnsi="Arial" w:cs="Arial"/>
                <w:color w:val="000000"/>
                <w:sz w:val="10"/>
                <w:szCs w:val="10"/>
              </w:rPr>
            </w:pPr>
            <w:r>
              <w:rPr>
                <w:rFonts w:ascii="Arial" w:hAnsi="Arial" w:cs="Arial"/>
                <w:color w:val="000000"/>
                <w:sz w:val="10"/>
                <w:szCs w:val="10"/>
              </w:rPr>
              <w:t>Q2</w:t>
            </w:r>
          </w:p>
        </w:tc>
        <w:tc>
          <w:tcPr>
            <w:tcW w:w="0" w:type="auto"/>
            <w:tcBorders>
              <w:top w:val="single" w:sz="4" w:space="0" w:color="auto"/>
              <w:left w:val="dotted" w:sz="4" w:space="0" w:color="auto"/>
              <w:bottom w:val="single" w:sz="4" w:space="0" w:color="auto"/>
              <w:right w:val="single" w:sz="4" w:space="0" w:color="auto"/>
            </w:tcBorders>
            <w:shd w:val="clear" w:color="000000" w:fill="FFFF00"/>
            <w:noWrap/>
            <w:vAlign w:val="center"/>
          </w:tcPr>
          <w:p w14:paraId="4BD059FB" w14:textId="607F2333" w:rsidR="0052310D" w:rsidRPr="004411F3" w:rsidRDefault="00C70E92" w:rsidP="0039667F">
            <w:pPr>
              <w:ind w:left="-150" w:right="-108"/>
              <w:jc w:val="center"/>
              <w:rPr>
                <w:rFonts w:ascii="Arial" w:hAnsi="Arial" w:cs="Arial"/>
                <w:color w:val="000000"/>
                <w:sz w:val="10"/>
                <w:szCs w:val="10"/>
              </w:rPr>
            </w:pPr>
            <w:r>
              <w:rPr>
                <w:rFonts w:ascii="Arial" w:hAnsi="Arial" w:cs="Arial"/>
                <w:color w:val="000000"/>
                <w:sz w:val="10"/>
                <w:szCs w:val="10"/>
              </w:rPr>
              <w:t>Q2</w:t>
            </w:r>
          </w:p>
        </w:tc>
        <w:tc>
          <w:tcPr>
            <w:tcW w:w="0" w:type="auto"/>
            <w:tcBorders>
              <w:top w:val="nil"/>
              <w:left w:val="nil"/>
              <w:bottom w:val="single" w:sz="4" w:space="0" w:color="auto"/>
              <w:right w:val="dotted" w:sz="4" w:space="0" w:color="auto"/>
            </w:tcBorders>
            <w:shd w:val="clear" w:color="auto" w:fill="auto"/>
            <w:noWrap/>
            <w:vAlign w:val="center"/>
          </w:tcPr>
          <w:p w14:paraId="1318C309" w14:textId="3E9B9E4C"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37FEE35F" w14:textId="5F6EF436"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486588B4" w14:textId="4B56E3D3"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7A3A4F62" w14:textId="3C23FABC"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2A045552" w14:textId="3137938B"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0349E1DE" w14:textId="621A979F"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446AA22B" w14:textId="088B4674"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49DC1F05" w14:textId="1C767C4D"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000000" w:fill="FFCCFF"/>
            <w:noWrap/>
            <w:vAlign w:val="center"/>
          </w:tcPr>
          <w:p w14:paraId="1C9ED3AB" w14:textId="6899F6BD" w:rsidR="0052310D" w:rsidRPr="004411F3" w:rsidRDefault="0039667F" w:rsidP="0039667F">
            <w:pPr>
              <w:ind w:left="-150" w:right="-108"/>
              <w:jc w:val="center"/>
              <w:rPr>
                <w:rFonts w:ascii="Arial" w:hAnsi="Arial" w:cs="Arial"/>
                <w:color w:val="000000"/>
                <w:sz w:val="10"/>
                <w:szCs w:val="10"/>
              </w:rPr>
            </w:pPr>
            <w:r>
              <w:rPr>
                <w:rFonts w:ascii="Arial" w:hAnsi="Arial" w:cs="Arial"/>
                <w:color w:val="000000"/>
                <w:sz w:val="10"/>
                <w:szCs w:val="10"/>
              </w:rPr>
              <w:t>Q3</w:t>
            </w:r>
          </w:p>
        </w:tc>
        <w:tc>
          <w:tcPr>
            <w:tcW w:w="0" w:type="auto"/>
            <w:tcBorders>
              <w:top w:val="single" w:sz="4" w:space="0" w:color="auto"/>
              <w:left w:val="dotted" w:sz="4" w:space="0" w:color="auto"/>
              <w:bottom w:val="single" w:sz="4" w:space="0" w:color="auto"/>
              <w:right w:val="dotted" w:sz="4" w:space="0" w:color="auto"/>
            </w:tcBorders>
            <w:shd w:val="clear" w:color="000000" w:fill="FFCCFF"/>
            <w:noWrap/>
            <w:vAlign w:val="center"/>
          </w:tcPr>
          <w:p w14:paraId="142AFA3A" w14:textId="43C1C496" w:rsidR="0052310D" w:rsidRPr="004411F3" w:rsidRDefault="0039667F" w:rsidP="0039667F">
            <w:pPr>
              <w:ind w:left="-150" w:right="-108"/>
              <w:jc w:val="center"/>
              <w:rPr>
                <w:rFonts w:ascii="Arial" w:hAnsi="Arial" w:cs="Arial"/>
                <w:color w:val="000000"/>
                <w:sz w:val="10"/>
                <w:szCs w:val="10"/>
              </w:rPr>
            </w:pPr>
            <w:r>
              <w:rPr>
                <w:rFonts w:ascii="Arial" w:hAnsi="Arial" w:cs="Arial"/>
                <w:color w:val="000000"/>
                <w:sz w:val="10"/>
                <w:szCs w:val="10"/>
              </w:rPr>
              <w:t>Q3</w:t>
            </w:r>
          </w:p>
        </w:tc>
        <w:tc>
          <w:tcPr>
            <w:tcW w:w="0" w:type="auto"/>
            <w:tcBorders>
              <w:top w:val="single" w:sz="4" w:space="0" w:color="auto"/>
              <w:left w:val="dotted" w:sz="4" w:space="0" w:color="auto"/>
              <w:bottom w:val="single" w:sz="4" w:space="0" w:color="auto"/>
              <w:right w:val="dotted" w:sz="4" w:space="0" w:color="auto"/>
            </w:tcBorders>
            <w:shd w:val="clear" w:color="000000" w:fill="FFCCFF"/>
            <w:noWrap/>
            <w:vAlign w:val="center"/>
          </w:tcPr>
          <w:p w14:paraId="4FCE31E6" w14:textId="78CC6F37" w:rsidR="0052310D" w:rsidRPr="004411F3" w:rsidRDefault="0039667F" w:rsidP="0039667F">
            <w:pPr>
              <w:ind w:left="-150" w:right="-108"/>
              <w:jc w:val="center"/>
              <w:rPr>
                <w:rFonts w:ascii="Arial" w:hAnsi="Arial" w:cs="Arial"/>
                <w:color w:val="000000"/>
                <w:sz w:val="10"/>
                <w:szCs w:val="10"/>
              </w:rPr>
            </w:pPr>
            <w:r>
              <w:rPr>
                <w:rFonts w:ascii="Arial" w:hAnsi="Arial" w:cs="Arial"/>
                <w:color w:val="000000"/>
                <w:sz w:val="10"/>
                <w:szCs w:val="10"/>
              </w:rPr>
              <w:t>Q3</w:t>
            </w:r>
          </w:p>
        </w:tc>
        <w:tc>
          <w:tcPr>
            <w:tcW w:w="0" w:type="auto"/>
            <w:tcBorders>
              <w:top w:val="nil"/>
              <w:left w:val="dotted" w:sz="4" w:space="0" w:color="auto"/>
              <w:bottom w:val="single" w:sz="4" w:space="0" w:color="auto"/>
              <w:right w:val="single" w:sz="4" w:space="0" w:color="auto"/>
            </w:tcBorders>
            <w:shd w:val="clear" w:color="000000" w:fill="FFCCFF"/>
            <w:noWrap/>
            <w:vAlign w:val="center"/>
          </w:tcPr>
          <w:p w14:paraId="345D328D" w14:textId="728B0351" w:rsidR="0052310D" w:rsidRPr="004411F3" w:rsidRDefault="0039667F" w:rsidP="0039667F">
            <w:pPr>
              <w:ind w:right="-108"/>
              <w:rPr>
                <w:rFonts w:ascii="Arial" w:hAnsi="Arial" w:cs="Arial"/>
                <w:color w:val="000000"/>
                <w:sz w:val="10"/>
                <w:szCs w:val="10"/>
              </w:rPr>
            </w:pPr>
            <w:r>
              <w:rPr>
                <w:rFonts w:ascii="Arial" w:hAnsi="Arial" w:cs="Arial"/>
                <w:color w:val="000000"/>
                <w:sz w:val="10"/>
                <w:szCs w:val="10"/>
              </w:rPr>
              <w:t>Q3</w:t>
            </w:r>
          </w:p>
        </w:tc>
        <w:tc>
          <w:tcPr>
            <w:tcW w:w="0" w:type="auto"/>
            <w:tcBorders>
              <w:top w:val="nil"/>
              <w:left w:val="nil"/>
              <w:bottom w:val="single" w:sz="4" w:space="0" w:color="auto"/>
              <w:right w:val="dotted" w:sz="4" w:space="0" w:color="auto"/>
            </w:tcBorders>
            <w:shd w:val="clear" w:color="auto" w:fill="auto"/>
            <w:noWrap/>
            <w:vAlign w:val="center"/>
          </w:tcPr>
          <w:p w14:paraId="76691792" w14:textId="6461A5F8"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38BA3FC4" w14:textId="553EC6E8"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5C2D0244" w14:textId="06C1D616"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45BCD028" w14:textId="65F518B5" w:rsidR="0052310D" w:rsidRPr="004411F3" w:rsidRDefault="0052310D" w:rsidP="0039667F">
            <w:pPr>
              <w:ind w:left="-150" w:right="-108"/>
              <w:jc w:val="center"/>
              <w:rPr>
                <w:rFonts w:ascii="Arial" w:hAnsi="Arial" w:cs="Arial"/>
                <w:color w:val="000000"/>
                <w:sz w:val="10"/>
                <w:szCs w:val="10"/>
              </w:rPr>
            </w:pPr>
          </w:p>
        </w:tc>
      </w:tr>
      <w:tr w:rsidR="00A271AA" w:rsidRPr="004411F3" w14:paraId="21C72E9C" w14:textId="77777777" w:rsidTr="00A271AA">
        <w:trPr>
          <w:trHeight w:val="46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7C9A11" w14:textId="47F38995" w:rsidR="0052310D" w:rsidRPr="0052310D" w:rsidRDefault="0060581E" w:rsidP="00767B4C">
            <w:pPr>
              <w:pStyle w:val="ListParagraph"/>
              <w:numPr>
                <w:ilvl w:val="0"/>
                <w:numId w:val="110"/>
              </w:numPr>
              <w:spacing w:line="276" w:lineRule="auto"/>
              <w:ind w:left="189" w:right="-19" w:hanging="214"/>
              <w:rPr>
                <w:rFonts w:ascii="Arial" w:hAnsi="Arial" w:cs="Arial"/>
                <w:color w:val="000000"/>
                <w:sz w:val="14"/>
                <w:szCs w:val="14"/>
              </w:rPr>
            </w:pPr>
            <w:r>
              <w:rPr>
                <w:rFonts w:ascii="Arial" w:hAnsi="Arial" w:cs="Arial"/>
                <w:color w:val="000000"/>
                <w:sz w:val="14"/>
                <w:szCs w:val="14"/>
              </w:rPr>
              <w:t>D</w:t>
            </w:r>
            <w:r w:rsidR="0052310D" w:rsidRPr="0052310D">
              <w:rPr>
                <w:rFonts w:ascii="Arial" w:hAnsi="Arial" w:cs="Arial"/>
                <w:color w:val="000000"/>
                <w:sz w:val="14"/>
                <w:szCs w:val="14"/>
              </w:rPr>
              <w:t>eliver</w:t>
            </w:r>
            <w:r w:rsidR="00EE59C8">
              <w:rPr>
                <w:rFonts w:ascii="Arial" w:hAnsi="Arial" w:cs="Arial"/>
                <w:color w:val="000000"/>
                <w:sz w:val="14"/>
                <w:szCs w:val="14"/>
              </w:rPr>
              <w:t>y</w:t>
            </w:r>
            <w:r>
              <w:rPr>
                <w:rFonts w:ascii="Arial" w:hAnsi="Arial" w:cs="Arial"/>
                <w:color w:val="000000"/>
                <w:sz w:val="14"/>
                <w:szCs w:val="14"/>
              </w:rPr>
              <w:t xml:space="preserve"> all reports</w:t>
            </w:r>
            <w:r w:rsidR="0052310D" w:rsidRPr="0052310D">
              <w:rPr>
                <w:rFonts w:ascii="Arial" w:hAnsi="Arial" w:cs="Arial"/>
                <w:color w:val="000000"/>
                <w:sz w:val="14"/>
                <w:szCs w:val="14"/>
              </w:rPr>
              <w:t xml:space="preserve"> to the Hongsa Office</w:t>
            </w:r>
          </w:p>
        </w:tc>
        <w:tc>
          <w:tcPr>
            <w:tcW w:w="0" w:type="auto"/>
            <w:tcBorders>
              <w:top w:val="nil"/>
              <w:left w:val="single" w:sz="4" w:space="0" w:color="auto"/>
              <w:bottom w:val="single" w:sz="4" w:space="0" w:color="auto"/>
              <w:right w:val="dotted" w:sz="4" w:space="0" w:color="auto"/>
            </w:tcBorders>
            <w:shd w:val="clear" w:color="auto" w:fill="auto"/>
            <w:noWrap/>
            <w:vAlign w:val="center"/>
          </w:tcPr>
          <w:p w14:paraId="2E2F39BF" w14:textId="6BA32FAD" w:rsidR="0052310D" w:rsidRPr="004411F3" w:rsidRDefault="0052310D" w:rsidP="007448C1">
            <w:pPr>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64C7175F" w14:textId="14BB2C67" w:rsidR="0052310D" w:rsidRPr="004411F3" w:rsidRDefault="0052310D" w:rsidP="007448C1">
            <w:pPr>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44D88030" w14:textId="782DEBC7" w:rsidR="0052310D" w:rsidRPr="004411F3" w:rsidRDefault="0052310D" w:rsidP="007448C1">
            <w:pPr>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40BA81C3" w14:textId="7057ED0C" w:rsidR="0052310D" w:rsidRPr="004411F3" w:rsidRDefault="0052310D" w:rsidP="007448C1">
            <w:pPr>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4E10E4E3" w14:textId="3459B3EA" w:rsidR="0052310D" w:rsidRPr="004411F3" w:rsidRDefault="0052310D" w:rsidP="007448C1">
            <w:pPr>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7929CA81" w14:textId="10E17532"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534AA23C" w14:textId="5553F4C1"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713EBCDF" w14:textId="416185B9"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000000" w:fill="66FFFF"/>
            <w:noWrap/>
            <w:vAlign w:val="center"/>
          </w:tcPr>
          <w:p w14:paraId="0EE0B87E" w14:textId="6269FA4D" w:rsidR="0052310D" w:rsidRPr="004411F3" w:rsidRDefault="0086481E" w:rsidP="00C70E92">
            <w:pPr>
              <w:ind w:left="-62" w:right="-58"/>
              <w:jc w:val="center"/>
              <w:rPr>
                <w:rFonts w:ascii="Arial" w:hAnsi="Arial" w:cs="Arial"/>
                <w:color w:val="000000"/>
                <w:sz w:val="10"/>
                <w:szCs w:val="10"/>
              </w:rPr>
            </w:pPr>
            <w:r w:rsidRPr="0086481E">
              <w:rPr>
                <w:rFonts w:ascii="Arial" w:hAnsi="Arial" w:cs="Arial"/>
                <w:color w:val="000000"/>
                <w:sz w:val="10"/>
                <w:szCs w:val="10"/>
              </w:rPr>
              <w:t>Q4</w:t>
            </w: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5E126874" w14:textId="7CBEA947"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033E0A34" w14:textId="5405C761"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7E1A1B1E" w14:textId="1DF4D115"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4A8F50E0" w14:textId="6AB0DC00"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771E7F68" w14:textId="6F214715"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680AB768" w14:textId="548AE287"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7E2B1015" w14:textId="5C94D3B6" w:rsidR="0052310D" w:rsidRPr="004411F3" w:rsidRDefault="0052310D" w:rsidP="00C70E92">
            <w:pPr>
              <w:ind w:left="-62" w:right="-5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5514E6C5" w14:textId="08FC92B5" w:rsidR="0052310D" w:rsidRPr="004411F3" w:rsidRDefault="0052310D" w:rsidP="00C70E92">
            <w:pPr>
              <w:ind w:left="-62" w:right="-5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1DE5F833" w14:textId="514CC3B3"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1A6F6DD5" w14:textId="21B5AA23"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3FD54BC9" w14:textId="66107DC4"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000000" w:fill="00FF00"/>
            <w:noWrap/>
            <w:vAlign w:val="center"/>
          </w:tcPr>
          <w:p w14:paraId="74C93BD4" w14:textId="4371A3B0" w:rsidR="0052310D" w:rsidRPr="004411F3" w:rsidRDefault="00C70E92" w:rsidP="0039667F">
            <w:pPr>
              <w:ind w:left="-150" w:right="-108"/>
              <w:jc w:val="center"/>
              <w:rPr>
                <w:rFonts w:ascii="Arial" w:hAnsi="Arial" w:cs="Arial"/>
                <w:color w:val="000000"/>
                <w:sz w:val="10"/>
                <w:szCs w:val="10"/>
              </w:rPr>
            </w:pPr>
            <w:r>
              <w:rPr>
                <w:rFonts w:ascii="Arial" w:hAnsi="Arial" w:cs="Arial"/>
                <w:color w:val="000000"/>
                <w:sz w:val="10"/>
                <w:szCs w:val="10"/>
              </w:rPr>
              <w:t>Q1</w:t>
            </w: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67091DBD" w14:textId="2FD5603C"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63C6C0E3" w14:textId="37A42969"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5AE2AD83" w14:textId="3130C938"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45276DC1" w14:textId="45CBA975"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14AA65EC" w14:textId="3DAA354D"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6814DC48" w14:textId="1A475590"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0353B64A" w14:textId="0DB600BF"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3D84D939" w14:textId="43401D6F"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2C8E3D39" w14:textId="4932F725"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67CF7232" w14:textId="77AD2A0C"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1C5CD4BD" w14:textId="02A4646C"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000000" w:fill="FFFF00"/>
            <w:noWrap/>
            <w:vAlign w:val="center"/>
          </w:tcPr>
          <w:p w14:paraId="305A11B4" w14:textId="2E5B5815" w:rsidR="0052310D" w:rsidRPr="004411F3" w:rsidRDefault="00C70E92" w:rsidP="0039667F">
            <w:pPr>
              <w:ind w:left="-150" w:right="-108"/>
              <w:jc w:val="center"/>
              <w:rPr>
                <w:rFonts w:ascii="Arial" w:hAnsi="Arial" w:cs="Arial"/>
                <w:color w:val="000000"/>
                <w:sz w:val="10"/>
                <w:szCs w:val="10"/>
              </w:rPr>
            </w:pPr>
            <w:r>
              <w:rPr>
                <w:rFonts w:ascii="Arial" w:hAnsi="Arial" w:cs="Arial"/>
                <w:color w:val="000000"/>
                <w:sz w:val="10"/>
                <w:szCs w:val="10"/>
              </w:rPr>
              <w:t>Q2</w:t>
            </w: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0A660554" w14:textId="649D483B"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06E72051" w14:textId="2869242B"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6BCF6AC3" w14:textId="69637AC1"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0F3FA28B" w14:textId="6A0BFFDC"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174B70F6" w14:textId="5D5D9438"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44394544" w14:textId="213084A6"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64230882" w14:textId="59B21DDD"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auto" w:fill="auto"/>
            <w:noWrap/>
            <w:vAlign w:val="center"/>
          </w:tcPr>
          <w:p w14:paraId="2F0A5605" w14:textId="48B8195F"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3A92BBC8" w14:textId="38A262E1"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2A3AC9D0" w14:textId="2F3FAB7B"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single" w:sz="4" w:space="0" w:color="auto"/>
            </w:tcBorders>
            <w:shd w:val="clear" w:color="auto" w:fill="auto"/>
            <w:noWrap/>
            <w:vAlign w:val="center"/>
          </w:tcPr>
          <w:p w14:paraId="2C5D0874" w14:textId="724A80E4"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nil"/>
              <w:bottom w:val="single" w:sz="4" w:space="0" w:color="auto"/>
              <w:right w:val="dotted" w:sz="4" w:space="0" w:color="auto"/>
            </w:tcBorders>
            <w:shd w:val="clear" w:color="000000" w:fill="FFCCFF"/>
            <w:noWrap/>
            <w:vAlign w:val="center"/>
          </w:tcPr>
          <w:p w14:paraId="081A2675" w14:textId="2B11F52C" w:rsidR="0052310D" w:rsidRPr="004411F3" w:rsidRDefault="0039667F" w:rsidP="0039667F">
            <w:pPr>
              <w:ind w:left="-150" w:right="-108"/>
              <w:jc w:val="center"/>
              <w:rPr>
                <w:rFonts w:ascii="Arial" w:hAnsi="Arial" w:cs="Arial"/>
                <w:color w:val="000000"/>
                <w:sz w:val="10"/>
                <w:szCs w:val="10"/>
              </w:rPr>
            </w:pPr>
            <w:r>
              <w:rPr>
                <w:rFonts w:ascii="Arial" w:hAnsi="Arial" w:cs="Arial"/>
                <w:color w:val="000000"/>
                <w:sz w:val="10"/>
                <w:szCs w:val="10"/>
              </w:rPr>
              <w:t>Q3</w:t>
            </w:r>
          </w:p>
        </w:tc>
        <w:tc>
          <w:tcPr>
            <w:tcW w:w="0" w:type="auto"/>
            <w:tcBorders>
              <w:top w:val="single" w:sz="4" w:space="0" w:color="auto"/>
              <w:left w:val="dotted" w:sz="4" w:space="0" w:color="auto"/>
              <w:bottom w:val="single" w:sz="4" w:space="0" w:color="auto"/>
              <w:right w:val="dotted" w:sz="4" w:space="0" w:color="auto"/>
            </w:tcBorders>
            <w:shd w:val="clear" w:color="auto" w:fill="auto"/>
            <w:noWrap/>
            <w:vAlign w:val="center"/>
          </w:tcPr>
          <w:p w14:paraId="6E420196" w14:textId="32D2E9B9" w:rsidR="0052310D" w:rsidRPr="004411F3" w:rsidRDefault="0052310D" w:rsidP="0039667F">
            <w:pPr>
              <w:ind w:left="-150" w:right="-108"/>
              <w:jc w:val="center"/>
              <w:rPr>
                <w:rFonts w:ascii="Arial" w:hAnsi="Arial" w:cs="Arial"/>
                <w:color w:val="000000"/>
                <w:sz w:val="10"/>
                <w:szCs w:val="10"/>
              </w:rPr>
            </w:pPr>
          </w:p>
        </w:tc>
        <w:tc>
          <w:tcPr>
            <w:tcW w:w="0" w:type="auto"/>
            <w:tcBorders>
              <w:top w:val="nil"/>
              <w:left w:val="dotted" w:sz="4" w:space="0" w:color="auto"/>
              <w:bottom w:val="single" w:sz="4" w:space="0" w:color="auto"/>
              <w:right w:val="dotted" w:sz="4" w:space="0" w:color="auto"/>
            </w:tcBorders>
            <w:shd w:val="clear" w:color="auto" w:fill="auto"/>
            <w:noWrap/>
            <w:vAlign w:val="center"/>
          </w:tcPr>
          <w:p w14:paraId="7543C256" w14:textId="66FDD4A0" w:rsidR="0052310D" w:rsidRPr="004411F3" w:rsidRDefault="0052310D" w:rsidP="0039667F">
            <w:pPr>
              <w:ind w:left="-150" w:right="-108"/>
              <w:jc w:val="center"/>
              <w:rPr>
                <w:rFonts w:ascii="Arial" w:hAnsi="Arial" w:cs="Arial"/>
                <w:color w:val="000000"/>
                <w:sz w:val="10"/>
                <w:szCs w:val="10"/>
              </w:rPr>
            </w:pPr>
          </w:p>
        </w:tc>
        <w:tc>
          <w:tcPr>
            <w:tcW w:w="0" w:type="auto"/>
            <w:tcBorders>
              <w:top w:val="single" w:sz="4" w:space="0" w:color="auto"/>
              <w:left w:val="dotted" w:sz="4" w:space="0" w:color="auto"/>
              <w:bottom w:val="single" w:sz="4" w:space="0" w:color="auto"/>
              <w:right w:val="single" w:sz="4" w:space="0" w:color="auto"/>
            </w:tcBorders>
            <w:shd w:val="clear" w:color="auto" w:fill="auto"/>
            <w:noWrap/>
            <w:vAlign w:val="center"/>
          </w:tcPr>
          <w:p w14:paraId="43835E58" w14:textId="52782A5B" w:rsidR="0052310D" w:rsidRPr="004411F3" w:rsidRDefault="0052310D" w:rsidP="0039667F">
            <w:pPr>
              <w:ind w:left="-150" w:right="-108"/>
              <w:jc w:val="center"/>
              <w:rPr>
                <w:rFonts w:ascii="Arial" w:hAnsi="Arial" w:cs="Arial"/>
                <w:color w:val="000000"/>
                <w:sz w:val="10"/>
                <w:szCs w:val="10"/>
              </w:rPr>
            </w:pPr>
          </w:p>
        </w:tc>
      </w:tr>
    </w:tbl>
    <w:p w14:paraId="0E797678" w14:textId="77777777" w:rsidR="0052310D" w:rsidRDefault="0052310D" w:rsidP="00EB3A55">
      <w:pPr>
        <w:spacing w:before="120" w:after="120" w:line="276" w:lineRule="auto"/>
        <w:jc w:val="thaiDistribute"/>
        <w:rPr>
          <w:rFonts w:ascii="Arial" w:eastAsia="Calibri" w:hAnsi="Arial" w:cs="Arial"/>
          <w:sz w:val="18"/>
          <w:szCs w:val="18"/>
        </w:rPr>
      </w:pPr>
    </w:p>
    <w:p w14:paraId="619F6E26" w14:textId="77777777" w:rsidR="0052310D" w:rsidRDefault="0052310D" w:rsidP="00EB3A55">
      <w:pPr>
        <w:spacing w:before="120" w:after="120" w:line="276" w:lineRule="auto"/>
        <w:jc w:val="thaiDistribute"/>
        <w:rPr>
          <w:rFonts w:ascii="Arial" w:eastAsia="Calibri" w:hAnsi="Arial" w:cs="Arial"/>
          <w:sz w:val="18"/>
          <w:szCs w:val="18"/>
        </w:rPr>
      </w:pPr>
    </w:p>
    <w:p w14:paraId="31C4AE7D" w14:textId="77777777" w:rsidR="0052310D" w:rsidRDefault="0052310D" w:rsidP="00EB3A55">
      <w:pPr>
        <w:spacing w:before="120" w:after="120" w:line="276" w:lineRule="auto"/>
        <w:jc w:val="thaiDistribute"/>
        <w:rPr>
          <w:rFonts w:ascii="Arial" w:eastAsia="Calibri" w:hAnsi="Arial" w:cs="Arial"/>
          <w:sz w:val="18"/>
          <w:szCs w:val="18"/>
        </w:rPr>
      </w:pPr>
    </w:p>
    <w:p w14:paraId="294F3211" w14:textId="77777777" w:rsidR="0052310D" w:rsidRDefault="0052310D" w:rsidP="00EB3A55">
      <w:pPr>
        <w:spacing w:before="120" w:after="120" w:line="276" w:lineRule="auto"/>
        <w:jc w:val="thaiDistribute"/>
        <w:rPr>
          <w:rFonts w:ascii="Arial" w:eastAsia="Calibri" w:hAnsi="Arial" w:cs="Arial"/>
          <w:sz w:val="18"/>
          <w:szCs w:val="18"/>
        </w:rPr>
      </w:pPr>
    </w:p>
    <w:p w14:paraId="3746992E" w14:textId="77777777" w:rsidR="0052310D" w:rsidRDefault="0052310D" w:rsidP="00EB3A55">
      <w:pPr>
        <w:spacing w:before="120" w:after="120" w:line="276" w:lineRule="auto"/>
        <w:jc w:val="thaiDistribute"/>
        <w:rPr>
          <w:rFonts w:ascii="Arial" w:eastAsia="Calibri" w:hAnsi="Arial" w:cs="Arial"/>
          <w:sz w:val="18"/>
          <w:szCs w:val="18"/>
        </w:rPr>
      </w:pPr>
    </w:p>
    <w:p w14:paraId="2CB780DA" w14:textId="77777777" w:rsidR="0052310D" w:rsidRDefault="0052310D" w:rsidP="00EB3A55">
      <w:pPr>
        <w:spacing w:before="120" w:after="120" w:line="276" w:lineRule="auto"/>
        <w:jc w:val="thaiDistribute"/>
        <w:rPr>
          <w:rFonts w:ascii="Arial" w:eastAsia="Calibri" w:hAnsi="Arial" w:cs="Arial"/>
          <w:sz w:val="18"/>
          <w:szCs w:val="18"/>
        </w:rPr>
      </w:pPr>
    </w:p>
    <w:p w14:paraId="1C448D85" w14:textId="77777777" w:rsidR="0052310D" w:rsidRDefault="0052310D" w:rsidP="00EB3A55">
      <w:pPr>
        <w:spacing w:before="120" w:after="120" w:line="276" w:lineRule="auto"/>
        <w:jc w:val="thaiDistribute"/>
        <w:rPr>
          <w:rFonts w:ascii="Arial" w:eastAsia="Calibri" w:hAnsi="Arial" w:cs="Arial"/>
          <w:sz w:val="18"/>
          <w:szCs w:val="18"/>
        </w:rPr>
      </w:pPr>
    </w:p>
    <w:p w14:paraId="0C6935EC" w14:textId="77777777" w:rsidR="0052310D" w:rsidRDefault="0052310D" w:rsidP="00EB3A55">
      <w:pPr>
        <w:spacing w:before="120" w:after="120" w:line="276" w:lineRule="auto"/>
        <w:jc w:val="thaiDistribute"/>
        <w:rPr>
          <w:rFonts w:ascii="Arial" w:eastAsia="Calibri" w:hAnsi="Arial" w:cs="Arial"/>
          <w:sz w:val="18"/>
          <w:szCs w:val="18"/>
        </w:rPr>
      </w:pPr>
    </w:p>
    <w:p w14:paraId="6CF15ED6" w14:textId="77777777" w:rsidR="0052310D" w:rsidRDefault="0052310D" w:rsidP="00EB3A55">
      <w:pPr>
        <w:spacing w:before="120" w:after="120" w:line="276" w:lineRule="auto"/>
        <w:jc w:val="thaiDistribute"/>
        <w:rPr>
          <w:rFonts w:ascii="Arial" w:eastAsia="Calibri" w:hAnsi="Arial" w:cs="Arial"/>
          <w:sz w:val="18"/>
          <w:szCs w:val="18"/>
        </w:rPr>
      </w:pPr>
    </w:p>
    <w:p w14:paraId="7E04568B" w14:textId="77777777" w:rsidR="0052310D" w:rsidRDefault="0052310D" w:rsidP="00EB3A55">
      <w:pPr>
        <w:spacing w:before="120" w:after="120" w:line="276" w:lineRule="auto"/>
        <w:jc w:val="thaiDistribute"/>
        <w:rPr>
          <w:rFonts w:ascii="Arial" w:eastAsia="Calibri" w:hAnsi="Arial" w:cs="Arial"/>
          <w:sz w:val="18"/>
          <w:szCs w:val="18"/>
        </w:rPr>
      </w:pPr>
    </w:p>
    <w:p w14:paraId="64C0D64F" w14:textId="77777777" w:rsidR="0052310D" w:rsidRDefault="0052310D" w:rsidP="00EB3A55">
      <w:pPr>
        <w:spacing w:before="120" w:after="120" w:line="276" w:lineRule="auto"/>
        <w:jc w:val="thaiDistribute"/>
        <w:rPr>
          <w:rFonts w:ascii="Arial" w:eastAsia="Calibri" w:hAnsi="Arial" w:cs="Arial"/>
          <w:sz w:val="18"/>
          <w:szCs w:val="18"/>
        </w:rPr>
      </w:pPr>
    </w:p>
    <w:p w14:paraId="1DB3F3E9" w14:textId="77777777" w:rsidR="0052310D" w:rsidRDefault="0052310D" w:rsidP="00EB3A55">
      <w:pPr>
        <w:spacing w:before="120" w:after="120" w:line="276" w:lineRule="auto"/>
        <w:jc w:val="thaiDistribute"/>
        <w:rPr>
          <w:rFonts w:ascii="Arial" w:eastAsia="Calibri" w:hAnsi="Arial" w:cs="Arial"/>
          <w:sz w:val="18"/>
          <w:szCs w:val="18"/>
        </w:rPr>
      </w:pPr>
    </w:p>
    <w:p w14:paraId="4B6C64BB" w14:textId="77777777" w:rsidR="0052310D" w:rsidRDefault="0052310D" w:rsidP="00EB3A55">
      <w:pPr>
        <w:spacing w:before="120" w:after="120" w:line="276" w:lineRule="auto"/>
        <w:jc w:val="thaiDistribute"/>
        <w:rPr>
          <w:rFonts w:ascii="Arial" w:eastAsia="Calibri" w:hAnsi="Arial" w:cs="Arial"/>
          <w:sz w:val="18"/>
          <w:szCs w:val="18"/>
        </w:rPr>
        <w:sectPr w:rsidR="0052310D" w:rsidSect="0052310D">
          <w:pgSz w:w="16839" w:h="11907" w:orient="landscape" w:code="9"/>
          <w:pgMar w:top="1440" w:right="1152" w:bottom="1440" w:left="1152" w:header="720" w:footer="576" w:gutter="0"/>
          <w:cols w:space="720"/>
          <w:docGrid w:linePitch="360"/>
        </w:sectPr>
      </w:pPr>
    </w:p>
    <w:p w14:paraId="051E9642" w14:textId="2EA728E6" w:rsidR="006F6B35" w:rsidRPr="00F803A1" w:rsidRDefault="00AE5A8F" w:rsidP="00517459">
      <w:pPr>
        <w:pStyle w:val="ListParagraph"/>
        <w:numPr>
          <w:ilvl w:val="0"/>
          <w:numId w:val="37"/>
        </w:numPr>
        <w:spacing w:after="200"/>
        <w:ind w:left="360"/>
        <w:rPr>
          <w:rFonts w:ascii="Arial" w:eastAsiaTheme="minorEastAsia" w:hAnsi="Arial" w:cstheme="minorBidi"/>
          <w:b/>
          <w:bCs/>
          <w:color w:val="002060"/>
          <w:sz w:val="22"/>
          <w:szCs w:val="22"/>
        </w:rPr>
      </w:pPr>
      <w:r w:rsidRPr="00F803A1">
        <w:rPr>
          <w:rFonts w:ascii="Arial" w:eastAsiaTheme="minorEastAsia" w:hAnsi="Arial" w:cs="Arial"/>
          <w:b/>
          <w:bCs/>
          <w:color w:val="002060"/>
          <w:sz w:val="22"/>
          <w:szCs w:val="22"/>
        </w:rPr>
        <w:lastRenderedPageBreak/>
        <w:t>S</w:t>
      </w:r>
      <w:r w:rsidR="00F803A1">
        <w:rPr>
          <w:rFonts w:ascii="Arial" w:eastAsiaTheme="minorEastAsia" w:hAnsi="Arial" w:cs="Arial"/>
          <w:b/>
          <w:bCs/>
          <w:color w:val="002060"/>
          <w:sz w:val="22"/>
          <w:szCs w:val="22"/>
        </w:rPr>
        <w:t>ITE PERMIT REQUI</w:t>
      </w:r>
      <w:r w:rsidR="00065B2D">
        <w:rPr>
          <w:rFonts w:ascii="Arial" w:eastAsiaTheme="minorEastAsia" w:hAnsi="Arial" w:cs="Arial"/>
          <w:b/>
          <w:bCs/>
          <w:color w:val="002060"/>
          <w:sz w:val="22"/>
          <w:szCs w:val="22"/>
        </w:rPr>
        <w:t>SITION</w:t>
      </w:r>
      <w:r w:rsidR="00F803A1">
        <w:rPr>
          <w:rFonts w:ascii="Arial" w:eastAsiaTheme="minorEastAsia" w:hAnsi="Arial" w:cs="Arial"/>
          <w:b/>
          <w:bCs/>
          <w:color w:val="002060"/>
          <w:sz w:val="22"/>
          <w:szCs w:val="22"/>
        </w:rPr>
        <w:t xml:space="preserve"> </w:t>
      </w:r>
    </w:p>
    <w:p w14:paraId="3722CFE8" w14:textId="7DC01BF1" w:rsidR="002D1434" w:rsidRDefault="002D1434" w:rsidP="00031030">
      <w:pPr>
        <w:spacing w:after="200" w:line="276" w:lineRule="auto"/>
        <w:ind w:left="360"/>
        <w:rPr>
          <w:rFonts w:ascii="Arial" w:eastAsiaTheme="minorEastAsia" w:hAnsi="Arial" w:cstheme="minorBidi"/>
          <w:sz w:val="18"/>
          <w:szCs w:val="18"/>
        </w:rPr>
      </w:pPr>
      <w:r w:rsidRPr="002D1434">
        <w:rPr>
          <w:rFonts w:ascii="Arial" w:eastAsiaTheme="minorEastAsia" w:hAnsi="Arial" w:cs="Arial"/>
          <w:sz w:val="18"/>
          <w:szCs w:val="18"/>
        </w:rPr>
        <w:t>Documents for</w:t>
      </w:r>
      <w:r>
        <w:rPr>
          <w:rFonts w:ascii="Arial" w:eastAsiaTheme="minorEastAsia" w:hAnsi="Arial" w:cstheme="minorBidi" w:hint="cs"/>
          <w:sz w:val="18"/>
          <w:szCs w:val="18"/>
          <w:cs/>
        </w:rPr>
        <w:t xml:space="preserve"> </w:t>
      </w:r>
      <w:r>
        <w:rPr>
          <w:rFonts w:ascii="Arial" w:eastAsiaTheme="minorEastAsia" w:hAnsi="Arial" w:cstheme="minorBidi"/>
          <w:sz w:val="18"/>
          <w:szCs w:val="18"/>
        </w:rPr>
        <w:t>Site Per</w:t>
      </w:r>
      <w:r w:rsidR="003A0A5A">
        <w:rPr>
          <w:rFonts w:ascii="Arial" w:eastAsiaTheme="minorEastAsia" w:hAnsi="Arial" w:cstheme="minorBidi"/>
          <w:sz w:val="18"/>
          <w:szCs w:val="18"/>
        </w:rPr>
        <w:t xml:space="preserve">mit Requisition </w:t>
      </w:r>
      <w:r w:rsidR="00D1271E">
        <w:rPr>
          <w:rFonts w:ascii="Arial" w:eastAsiaTheme="minorEastAsia" w:hAnsi="Arial" w:cstheme="minorBidi"/>
          <w:sz w:val="18"/>
          <w:szCs w:val="18"/>
        </w:rPr>
        <w:t>(</w:t>
      </w:r>
      <w:r w:rsidR="00D1271E" w:rsidRPr="00D1271E">
        <w:rPr>
          <w:rFonts w:ascii="Arial" w:eastAsiaTheme="minorEastAsia" w:hAnsi="Arial" w:cstheme="minorBidi"/>
          <w:sz w:val="18"/>
          <w:szCs w:val="18"/>
        </w:rPr>
        <w:t xml:space="preserve">HPC </w:t>
      </w:r>
      <w:r w:rsidR="00D1271E">
        <w:rPr>
          <w:rFonts w:ascii="Arial" w:eastAsiaTheme="minorEastAsia" w:hAnsi="Arial" w:cstheme="minorBidi"/>
          <w:sz w:val="18"/>
          <w:szCs w:val="18"/>
        </w:rPr>
        <w:t>d</w:t>
      </w:r>
      <w:r w:rsidR="00D1271E" w:rsidRPr="00D1271E">
        <w:rPr>
          <w:rFonts w:ascii="Arial" w:eastAsiaTheme="minorEastAsia" w:hAnsi="Arial" w:cstheme="minorBidi"/>
          <w:sz w:val="18"/>
          <w:szCs w:val="18"/>
        </w:rPr>
        <w:t xml:space="preserve">ocument </w:t>
      </w:r>
      <w:r w:rsidR="00D1271E">
        <w:rPr>
          <w:rFonts w:ascii="Arial" w:eastAsiaTheme="minorEastAsia" w:hAnsi="Arial" w:cstheme="minorBidi"/>
          <w:sz w:val="18"/>
          <w:szCs w:val="18"/>
        </w:rPr>
        <w:t>f</w:t>
      </w:r>
      <w:r w:rsidR="00D1271E" w:rsidRPr="00D1271E">
        <w:rPr>
          <w:rFonts w:ascii="Arial" w:eastAsiaTheme="minorEastAsia" w:hAnsi="Arial" w:cstheme="minorBidi"/>
          <w:sz w:val="18"/>
          <w:szCs w:val="18"/>
        </w:rPr>
        <w:t>orms</w:t>
      </w:r>
      <w:r w:rsidR="00D1271E">
        <w:rPr>
          <w:rFonts w:ascii="Arial" w:eastAsiaTheme="minorEastAsia" w:hAnsi="Arial" w:cstheme="minorBidi"/>
          <w:sz w:val="18"/>
          <w:szCs w:val="18"/>
        </w:rPr>
        <w:t xml:space="preserve">) </w:t>
      </w:r>
      <w:r w:rsidR="00031030" w:rsidRPr="00031030">
        <w:rPr>
          <w:rFonts w:ascii="Arial" w:eastAsiaTheme="minorEastAsia" w:hAnsi="Arial" w:cstheme="minorBidi"/>
          <w:sz w:val="18"/>
          <w:szCs w:val="18"/>
        </w:rPr>
        <w:t>must be submitted at least 3 weeks before working on the premises included</w:t>
      </w:r>
      <w:r w:rsidR="00031030">
        <w:rPr>
          <w:rFonts w:ascii="Arial" w:eastAsiaTheme="minorEastAsia" w:hAnsi="Arial" w:cstheme="minorBidi"/>
          <w:sz w:val="18"/>
          <w:szCs w:val="18"/>
        </w:rPr>
        <w:t>.</w:t>
      </w:r>
    </w:p>
    <w:p w14:paraId="38979937" w14:textId="628DF5F5" w:rsidR="00E919E6" w:rsidRDefault="00E919E6" w:rsidP="006E18B6">
      <w:pPr>
        <w:numPr>
          <w:ilvl w:val="0"/>
          <w:numId w:val="39"/>
        </w:numPr>
        <w:spacing w:after="120" w:line="276" w:lineRule="auto"/>
        <w:rPr>
          <w:rFonts w:ascii="Arial" w:eastAsiaTheme="minorEastAsia" w:hAnsi="Arial" w:cs="Arial"/>
          <w:sz w:val="18"/>
          <w:szCs w:val="18"/>
        </w:rPr>
      </w:pPr>
      <w:r>
        <w:rPr>
          <w:rFonts w:ascii="Arial" w:eastAsiaTheme="minorEastAsia" w:hAnsi="Arial" w:cs="Arial"/>
          <w:sz w:val="18"/>
          <w:szCs w:val="18"/>
        </w:rPr>
        <w:t xml:space="preserve">Site Permit Requisition </w:t>
      </w:r>
      <w:r w:rsidR="00A06EF7">
        <w:rPr>
          <w:rFonts w:ascii="Arial" w:eastAsiaTheme="minorEastAsia" w:hAnsi="Arial" w:cs="Arial"/>
          <w:sz w:val="18"/>
          <w:szCs w:val="18"/>
        </w:rPr>
        <w:t>(SPR)</w:t>
      </w:r>
    </w:p>
    <w:p w14:paraId="2F275C66" w14:textId="77777777" w:rsidR="00F96BC2" w:rsidRDefault="00031030" w:rsidP="006E18B6">
      <w:pPr>
        <w:numPr>
          <w:ilvl w:val="0"/>
          <w:numId w:val="39"/>
        </w:numPr>
        <w:spacing w:after="120" w:line="276" w:lineRule="auto"/>
        <w:rPr>
          <w:rFonts w:ascii="Arial" w:eastAsiaTheme="minorEastAsia" w:hAnsi="Arial" w:cs="Arial"/>
          <w:sz w:val="18"/>
          <w:szCs w:val="18"/>
        </w:rPr>
      </w:pPr>
      <w:r w:rsidRPr="00CD3F86">
        <w:rPr>
          <w:rFonts w:ascii="Arial" w:eastAsiaTheme="minorEastAsia" w:hAnsi="Arial" w:cs="Arial"/>
          <w:sz w:val="18"/>
          <w:szCs w:val="18"/>
        </w:rPr>
        <w:t xml:space="preserve">Job </w:t>
      </w:r>
      <w:r>
        <w:rPr>
          <w:rFonts w:ascii="Arial" w:eastAsiaTheme="minorEastAsia" w:hAnsi="Arial" w:cs="Arial"/>
          <w:sz w:val="18"/>
          <w:szCs w:val="18"/>
        </w:rPr>
        <w:t>S</w:t>
      </w:r>
      <w:r w:rsidRPr="00CD3F86">
        <w:rPr>
          <w:rFonts w:ascii="Arial" w:eastAsiaTheme="minorEastAsia" w:hAnsi="Arial" w:cs="Arial"/>
          <w:sz w:val="18"/>
          <w:szCs w:val="18"/>
        </w:rPr>
        <w:t xml:space="preserve">afety </w:t>
      </w:r>
      <w:r>
        <w:rPr>
          <w:rFonts w:ascii="Arial" w:eastAsiaTheme="minorEastAsia" w:hAnsi="Arial" w:cs="Arial"/>
          <w:sz w:val="18"/>
          <w:szCs w:val="18"/>
        </w:rPr>
        <w:t>A</w:t>
      </w:r>
      <w:r w:rsidRPr="00CD3F86">
        <w:rPr>
          <w:rFonts w:ascii="Arial" w:eastAsiaTheme="minorEastAsia" w:hAnsi="Arial" w:cs="Arial"/>
          <w:sz w:val="18"/>
          <w:szCs w:val="18"/>
        </w:rPr>
        <w:t>nalysis</w:t>
      </w:r>
      <w:r w:rsidR="0010665F">
        <w:rPr>
          <w:rFonts w:ascii="Arial" w:eastAsiaTheme="minorEastAsia" w:hAnsi="Arial" w:cs="Arial"/>
          <w:sz w:val="18"/>
          <w:szCs w:val="18"/>
        </w:rPr>
        <w:t xml:space="preserve"> (J</w:t>
      </w:r>
      <w:r w:rsidR="00C16D6F">
        <w:rPr>
          <w:rFonts w:ascii="Arial" w:eastAsiaTheme="minorEastAsia" w:hAnsi="Arial" w:cstheme="minorBidi"/>
          <w:sz w:val="18"/>
          <w:szCs w:val="18"/>
        </w:rPr>
        <w:t>SA</w:t>
      </w:r>
      <w:r w:rsidR="0010665F">
        <w:rPr>
          <w:rFonts w:ascii="Arial" w:eastAsiaTheme="minorEastAsia" w:hAnsi="Arial" w:cs="Arial"/>
          <w:sz w:val="18"/>
          <w:szCs w:val="18"/>
        </w:rPr>
        <w:t xml:space="preserve">) </w:t>
      </w:r>
    </w:p>
    <w:p w14:paraId="006C2919" w14:textId="35BBC92F" w:rsidR="00031030" w:rsidRPr="00CD3F86" w:rsidRDefault="00D81EF9" w:rsidP="006E18B6">
      <w:pPr>
        <w:numPr>
          <w:ilvl w:val="0"/>
          <w:numId w:val="39"/>
        </w:numPr>
        <w:spacing w:after="120" w:line="276" w:lineRule="auto"/>
        <w:rPr>
          <w:rFonts w:ascii="Arial" w:eastAsiaTheme="minorEastAsia" w:hAnsi="Arial" w:cs="Arial"/>
          <w:sz w:val="18"/>
          <w:szCs w:val="18"/>
        </w:rPr>
      </w:pPr>
      <w:r>
        <w:rPr>
          <w:rFonts w:ascii="Arial" w:eastAsiaTheme="minorEastAsia" w:hAnsi="Arial" w:cstheme="minorBidi"/>
          <w:sz w:val="18"/>
          <w:szCs w:val="18"/>
        </w:rPr>
        <w:t>Medical</w:t>
      </w:r>
      <w:r w:rsidR="00F96BC2">
        <w:rPr>
          <w:rFonts w:ascii="Arial" w:eastAsiaTheme="minorEastAsia" w:hAnsi="Arial" w:cs="Arial"/>
          <w:sz w:val="18"/>
          <w:szCs w:val="18"/>
        </w:rPr>
        <w:t xml:space="preserve"> certificate </w:t>
      </w:r>
      <w:r w:rsidR="00FD13F1">
        <w:rPr>
          <w:rFonts w:ascii="Arial" w:eastAsiaTheme="minorEastAsia" w:hAnsi="Arial" w:cs="Arial"/>
          <w:sz w:val="18"/>
          <w:szCs w:val="18"/>
        </w:rPr>
        <w:t>(validate in 1 year)</w:t>
      </w:r>
      <w:r w:rsidR="0010665F">
        <w:rPr>
          <w:rFonts w:ascii="Arial" w:eastAsiaTheme="minorEastAsia" w:hAnsi="Arial" w:cs="Arial"/>
          <w:sz w:val="18"/>
          <w:szCs w:val="18"/>
        </w:rPr>
        <w:t xml:space="preserve"> </w:t>
      </w:r>
    </w:p>
    <w:p w14:paraId="594BFF55" w14:textId="732AAEF2" w:rsidR="00031030" w:rsidRDefault="00031030" w:rsidP="006E18B6">
      <w:pPr>
        <w:numPr>
          <w:ilvl w:val="0"/>
          <w:numId w:val="39"/>
        </w:numPr>
        <w:spacing w:after="120" w:line="276" w:lineRule="auto"/>
        <w:rPr>
          <w:rFonts w:ascii="Arial" w:eastAsiaTheme="minorEastAsia" w:hAnsi="Arial" w:cs="Arial"/>
          <w:sz w:val="18"/>
          <w:szCs w:val="18"/>
        </w:rPr>
      </w:pPr>
      <w:r w:rsidRPr="00CD3F86">
        <w:rPr>
          <w:rFonts w:ascii="Arial" w:eastAsiaTheme="minorEastAsia" w:hAnsi="Arial" w:cs="Arial"/>
          <w:sz w:val="18"/>
          <w:szCs w:val="18"/>
        </w:rPr>
        <w:t>E</w:t>
      </w:r>
      <w:r w:rsidR="008C02F0">
        <w:rPr>
          <w:rFonts w:ascii="Arial" w:eastAsiaTheme="minorEastAsia" w:hAnsi="Arial" w:cs="Arial"/>
          <w:sz w:val="18"/>
          <w:szCs w:val="18"/>
        </w:rPr>
        <w:t>nvironmental</w:t>
      </w:r>
      <w:r w:rsidRPr="00CD3F86">
        <w:rPr>
          <w:rFonts w:ascii="Arial" w:eastAsiaTheme="minorEastAsia" w:hAnsi="Arial" w:cs="Arial"/>
          <w:sz w:val="18"/>
          <w:szCs w:val="18"/>
        </w:rPr>
        <w:t xml:space="preserve"> </w:t>
      </w:r>
      <w:r>
        <w:rPr>
          <w:rFonts w:ascii="Arial" w:eastAsiaTheme="minorEastAsia" w:hAnsi="Arial" w:cs="Arial"/>
          <w:sz w:val="18"/>
          <w:szCs w:val="18"/>
        </w:rPr>
        <w:t>M</w:t>
      </w:r>
      <w:r w:rsidRPr="00CD3F86">
        <w:rPr>
          <w:rFonts w:ascii="Arial" w:eastAsiaTheme="minorEastAsia" w:hAnsi="Arial" w:cs="Arial"/>
          <w:sz w:val="18"/>
          <w:szCs w:val="18"/>
        </w:rPr>
        <w:t xml:space="preserve">itigation </w:t>
      </w:r>
      <w:r>
        <w:rPr>
          <w:rFonts w:ascii="Arial" w:eastAsiaTheme="minorEastAsia" w:hAnsi="Arial" w:cs="Arial"/>
          <w:sz w:val="18"/>
          <w:szCs w:val="18"/>
        </w:rPr>
        <w:t>M</w:t>
      </w:r>
      <w:r w:rsidRPr="00CD3F86">
        <w:rPr>
          <w:rFonts w:ascii="Arial" w:eastAsiaTheme="minorEastAsia" w:hAnsi="Arial" w:cs="Arial"/>
          <w:sz w:val="18"/>
          <w:szCs w:val="18"/>
        </w:rPr>
        <w:t>easure</w:t>
      </w:r>
      <w:r>
        <w:rPr>
          <w:rFonts w:ascii="Arial" w:eastAsiaTheme="minorEastAsia" w:hAnsi="Arial" w:cs="Arial"/>
          <w:sz w:val="18"/>
          <w:szCs w:val="18"/>
        </w:rPr>
        <w:t>s</w:t>
      </w:r>
      <w:r w:rsidR="00C16D6F">
        <w:rPr>
          <w:rFonts w:ascii="Arial" w:eastAsiaTheme="minorEastAsia" w:hAnsi="Arial" w:cs="Arial"/>
          <w:sz w:val="18"/>
          <w:szCs w:val="18"/>
        </w:rPr>
        <w:t xml:space="preserve"> related to</w:t>
      </w:r>
      <w:r w:rsidR="008C02F0">
        <w:rPr>
          <w:rFonts w:ascii="Arial" w:eastAsiaTheme="minorEastAsia" w:hAnsi="Arial" w:cs="Arial"/>
          <w:sz w:val="18"/>
          <w:szCs w:val="18"/>
        </w:rPr>
        <w:t xml:space="preserve"> approved OPEMMP of HPC.</w:t>
      </w:r>
    </w:p>
    <w:p w14:paraId="1AF8F729" w14:textId="4402ABED" w:rsidR="00E7229C" w:rsidRPr="00D8210C" w:rsidRDefault="00D81EF9" w:rsidP="00002E22">
      <w:pPr>
        <w:spacing w:after="120" w:line="276" w:lineRule="auto"/>
        <w:rPr>
          <w:rFonts w:ascii="Arial" w:eastAsiaTheme="minorEastAsia" w:hAnsi="Arial" w:cs="Arial"/>
          <w:sz w:val="18"/>
          <w:szCs w:val="18"/>
        </w:rPr>
      </w:pPr>
      <w:r>
        <w:rPr>
          <w:rFonts w:ascii="Arial" w:eastAsiaTheme="minorEastAsia" w:hAnsi="Arial" w:cs="Arial"/>
          <w:sz w:val="18"/>
          <w:szCs w:val="18"/>
        </w:rPr>
        <w:t>***</w:t>
      </w:r>
      <w:r w:rsidR="00E7229C" w:rsidRPr="00D8210C">
        <w:rPr>
          <w:rFonts w:ascii="Arial" w:eastAsiaTheme="minorEastAsia" w:hAnsi="Arial" w:cs="Arial"/>
          <w:sz w:val="18"/>
          <w:szCs w:val="18"/>
        </w:rPr>
        <w:t xml:space="preserve">Operator EMP </w:t>
      </w:r>
      <w:r w:rsidR="003B2182" w:rsidRPr="00D8210C">
        <w:rPr>
          <w:rFonts w:ascii="Arial" w:eastAsiaTheme="minorEastAsia" w:hAnsi="Arial" w:cs="Arial"/>
          <w:sz w:val="18"/>
          <w:szCs w:val="18"/>
        </w:rPr>
        <w:t>as HPC’s template is required</w:t>
      </w:r>
      <w:r w:rsidR="00E7229C" w:rsidRPr="00D8210C">
        <w:rPr>
          <w:rFonts w:ascii="Arial" w:eastAsiaTheme="minorEastAsia" w:hAnsi="Arial" w:cs="Arial"/>
          <w:sz w:val="18"/>
          <w:szCs w:val="18"/>
        </w:rPr>
        <w:t xml:space="preserve"> to submit</w:t>
      </w:r>
      <w:r w:rsidR="003B2182" w:rsidRPr="00D8210C">
        <w:rPr>
          <w:rFonts w:ascii="Arial" w:eastAsiaTheme="minorEastAsia" w:hAnsi="Arial" w:cs="Arial"/>
          <w:sz w:val="18"/>
          <w:szCs w:val="18"/>
        </w:rPr>
        <w:t xml:space="preserve"> after 90 days after </w:t>
      </w:r>
      <w:r w:rsidR="00D8210C" w:rsidRPr="00D8210C">
        <w:rPr>
          <w:rFonts w:ascii="Arial" w:eastAsiaTheme="minorEastAsia" w:hAnsi="Arial" w:cs="Arial"/>
          <w:sz w:val="18"/>
          <w:szCs w:val="18"/>
        </w:rPr>
        <w:t>1</w:t>
      </w:r>
      <w:r w:rsidR="00D8210C" w:rsidRPr="00425AD0">
        <w:rPr>
          <w:rFonts w:ascii="Arial" w:eastAsiaTheme="minorEastAsia" w:hAnsi="Arial" w:cs="Arial"/>
          <w:sz w:val="18"/>
          <w:szCs w:val="18"/>
          <w:vertAlign w:val="superscript"/>
        </w:rPr>
        <w:t>st</w:t>
      </w:r>
      <w:r w:rsidR="00D8210C" w:rsidRPr="00D8210C">
        <w:rPr>
          <w:rFonts w:ascii="Arial" w:eastAsiaTheme="minorEastAsia" w:hAnsi="Arial" w:cs="Arial"/>
          <w:sz w:val="18"/>
          <w:szCs w:val="18"/>
        </w:rPr>
        <w:t xml:space="preserve"> SPR is approved.</w:t>
      </w:r>
    </w:p>
    <w:p w14:paraId="77BFFFAF" w14:textId="284DA315" w:rsidR="003F4CEA" w:rsidRPr="00065B2D" w:rsidRDefault="00065B2D" w:rsidP="006E18B6">
      <w:pPr>
        <w:pStyle w:val="ListParagraph"/>
        <w:numPr>
          <w:ilvl w:val="0"/>
          <w:numId w:val="38"/>
        </w:numPr>
        <w:spacing w:before="360" w:after="200"/>
        <w:ind w:left="360"/>
        <w:rPr>
          <w:rFonts w:ascii="Arial" w:eastAsiaTheme="minorEastAsia" w:hAnsi="Arial" w:cs="Arial"/>
          <w:b/>
          <w:bCs/>
          <w:color w:val="002060"/>
          <w:sz w:val="22"/>
          <w:szCs w:val="22"/>
        </w:rPr>
      </w:pPr>
      <w:r>
        <w:rPr>
          <w:rFonts w:ascii="Arial" w:eastAsiaTheme="minorEastAsia" w:hAnsi="Arial" w:cs="Arial"/>
          <w:b/>
          <w:bCs/>
          <w:color w:val="002060"/>
          <w:sz w:val="22"/>
          <w:szCs w:val="22"/>
        </w:rPr>
        <w:t>REPORTING</w:t>
      </w:r>
    </w:p>
    <w:p w14:paraId="421D9DB4" w14:textId="1AB6B718" w:rsidR="006F6B35" w:rsidRPr="00EB26ED" w:rsidRDefault="006F6B35" w:rsidP="006E18B6">
      <w:pPr>
        <w:numPr>
          <w:ilvl w:val="0"/>
          <w:numId w:val="27"/>
        </w:numPr>
        <w:spacing w:after="120" w:line="276" w:lineRule="auto"/>
        <w:ind w:left="810"/>
        <w:rPr>
          <w:rFonts w:ascii="Arial" w:eastAsiaTheme="minorEastAsia" w:hAnsi="Arial" w:cs="Arial"/>
          <w:b/>
          <w:bCs/>
          <w:sz w:val="18"/>
          <w:szCs w:val="18"/>
        </w:rPr>
      </w:pPr>
      <w:r w:rsidRPr="00EB26ED">
        <w:rPr>
          <w:rFonts w:ascii="Arial" w:eastAsiaTheme="minorEastAsia" w:hAnsi="Arial" w:cs="Arial"/>
          <w:b/>
          <w:bCs/>
          <w:sz w:val="18"/>
          <w:szCs w:val="18"/>
        </w:rPr>
        <w:t>Field sampling report</w:t>
      </w:r>
    </w:p>
    <w:p w14:paraId="3C751731" w14:textId="63B29E09" w:rsidR="0061251F" w:rsidRDefault="00C65549" w:rsidP="006E18B6">
      <w:pPr>
        <w:pStyle w:val="ListParagraph"/>
        <w:numPr>
          <w:ilvl w:val="0"/>
          <w:numId w:val="31"/>
        </w:numPr>
        <w:spacing w:after="120" w:line="276" w:lineRule="auto"/>
        <w:ind w:left="1080" w:hanging="270"/>
        <w:rPr>
          <w:rFonts w:ascii="Arial" w:eastAsiaTheme="minorEastAsia" w:hAnsi="Arial" w:cs="Arial"/>
          <w:sz w:val="18"/>
          <w:szCs w:val="18"/>
        </w:rPr>
      </w:pPr>
      <w:r w:rsidRPr="00C65549">
        <w:rPr>
          <w:rFonts w:ascii="Arial" w:eastAsiaTheme="minorEastAsia" w:hAnsi="Arial" w:cs="Arial"/>
          <w:sz w:val="18"/>
          <w:szCs w:val="18"/>
        </w:rPr>
        <w:t>Table of contents</w:t>
      </w:r>
    </w:p>
    <w:p w14:paraId="5AC389ED" w14:textId="1DA84AE4" w:rsidR="002E6B8B" w:rsidRDefault="009E69C6" w:rsidP="006E18B6">
      <w:pPr>
        <w:pStyle w:val="ListParagraph"/>
        <w:numPr>
          <w:ilvl w:val="0"/>
          <w:numId w:val="31"/>
        </w:numPr>
        <w:spacing w:after="120" w:line="276" w:lineRule="auto"/>
        <w:ind w:left="1080" w:hanging="270"/>
        <w:contextualSpacing w:val="0"/>
        <w:rPr>
          <w:rFonts w:ascii="Arial" w:eastAsiaTheme="minorEastAsia" w:hAnsi="Arial" w:cs="Arial"/>
          <w:sz w:val="18"/>
          <w:szCs w:val="18"/>
        </w:rPr>
      </w:pPr>
      <w:r w:rsidRPr="002E6B8B">
        <w:rPr>
          <w:rFonts w:ascii="Arial" w:eastAsiaTheme="minorEastAsia" w:hAnsi="Arial" w:cs="Arial"/>
          <w:sz w:val="18"/>
          <w:szCs w:val="18"/>
        </w:rPr>
        <w:t xml:space="preserve">Station name, </w:t>
      </w:r>
      <w:r w:rsidR="00383003" w:rsidRPr="002E6B8B">
        <w:rPr>
          <w:rFonts w:ascii="Arial" w:eastAsiaTheme="minorEastAsia" w:hAnsi="Arial" w:cs="Arial"/>
          <w:sz w:val="18"/>
          <w:szCs w:val="18"/>
        </w:rPr>
        <w:t xml:space="preserve">actual </w:t>
      </w:r>
      <w:r w:rsidR="00EE5250" w:rsidRPr="002E6B8B">
        <w:rPr>
          <w:rFonts w:ascii="Arial" w:eastAsiaTheme="minorEastAsia" w:hAnsi="Arial" w:cs="Arial"/>
          <w:sz w:val="18"/>
          <w:szCs w:val="18"/>
        </w:rPr>
        <w:t xml:space="preserve">coordinates (UTM), </w:t>
      </w:r>
      <w:r w:rsidRPr="002E6B8B">
        <w:rPr>
          <w:rFonts w:ascii="Arial" w:eastAsiaTheme="minorEastAsia" w:hAnsi="Arial" w:cs="Arial"/>
          <w:sz w:val="18"/>
          <w:szCs w:val="18"/>
        </w:rPr>
        <w:t>parameters and monitoring or sampling date</w:t>
      </w:r>
      <w:r w:rsidR="00980B81">
        <w:rPr>
          <w:rFonts w:ascii="Arial" w:eastAsiaTheme="minorEastAsia" w:hAnsi="Arial" w:cs="Arial"/>
          <w:sz w:val="18"/>
          <w:szCs w:val="18"/>
        </w:rPr>
        <w:t>.</w:t>
      </w:r>
    </w:p>
    <w:p w14:paraId="34C3BD56" w14:textId="5430D3AB" w:rsidR="002E6B8B" w:rsidRPr="002E6B8B" w:rsidRDefault="00980B81" w:rsidP="006E18B6">
      <w:pPr>
        <w:pStyle w:val="ListParagraph"/>
        <w:numPr>
          <w:ilvl w:val="0"/>
          <w:numId w:val="31"/>
        </w:numPr>
        <w:spacing w:after="120" w:line="276" w:lineRule="auto"/>
        <w:ind w:left="1080" w:hanging="270"/>
        <w:contextualSpacing w:val="0"/>
        <w:rPr>
          <w:rFonts w:ascii="Arial" w:eastAsiaTheme="minorEastAsia" w:hAnsi="Arial" w:cs="Arial"/>
          <w:sz w:val="18"/>
          <w:szCs w:val="18"/>
        </w:rPr>
      </w:pPr>
      <w:r w:rsidRPr="002E6B8B">
        <w:rPr>
          <w:rFonts w:ascii="Arial" w:eastAsiaTheme="minorEastAsia" w:hAnsi="Arial" w:cs="Browallia New"/>
          <w:sz w:val="18"/>
          <w:szCs w:val="22"/>
        </w:rPr>
        <w:t xml:space="preserve">Overview </w:t>
      </w:r>
      <w:r w:rsidR="0069057B" w:rsidRPr="002E6B8B">
        <w:rPr>
          <w:rFonts w:ascii="Arial" w:eastAsiaTheme="minorEastAsia" w:hAnsi="Arial" w:cs="Browallia New"/>
          <w:sz w:val="18"/>
          <w:szCs w:val="22"/>
        </w:rPr>
        <w:t>map</w:t>
      </w:r>
      <w:r w:rsidR="006F6B35" w:rsidRPr="002E6B8B">
        <w:rPr>
          <w:rFonts w:ascii="Arial" w:eastAsiaTheme="minorEastAsia" w:hAnsi="Arial" w:cs="Arial"/>
          <w:sz w:val="18"/>
          <w:szCs w:val="18"/>
        </w:rPr>
        <w:t xml:space="preserve"> </w:t>
      </w:r>
      <w:r w:rsidR="00B96833">
        <w:rPr>
          <w:rFonts w:ascii="Arial" w:eastAsiaTheme="minorEastAsia" w:hAnsi="Arial" w:cstheme="minorBidi"/>
          <w:sz w:val="18"/>
          <w:szCs w:val="18"/>
        </w:rPr>
        <w:t xml:space="preserve">of </w:t>
      </w:r>
      <w:r w:rsidR="006F6B35" w:rsidRPr="002E6B8B">
        <w:rPr>
          <w:rFonts w:ascii="Arial" w:eastAsiaTheme="minorEastAsia" w:hAnsi="Arial" w:cs="Arial"/>
          <w:sz w:val="18"/>
          <w:szCs w:val="18"/>
        </w:rPr>
        <w:t>sampling</w:t>
      </w:r>
      <w:r w:rsidR="00546269">
        <w:rPr>
          <w:rFonts w:ascii="Arial" w:eastAsiaTheme="minorEastAsia" w:hAnsi="Arial" w:cs="Arial"/>
          <w:sz w:val="18"/>
          <w:szCs w:val="18"/>
        </w:rPr>
        <w:t>/monitoring</w:t>
      </w:r>
      <w:r w:rsidR="006F6B35" w:rsidRPr="002E6B8B">
        <w:rPr>
          <w:rFonts w:ascii="Arial" w:eastAsiaTheme="minorEastAsia" w:hAnsi="Arial" w:cs="Arial"/>
          <w:sz w:val="18"/>
          <w:szCs w:val="18"/>
        </w:rPr>
        <w:t xml:space="preserve"> stations</w:t>
      </w:r>
      <w:r>
        <w:rPr>
          <w:rFonts w:ascii="Arial" w:eastAsiaTheme="minorEastAsia" w:hAnsi="Arial" w:cs="Arial"/>
          <w:sz w:val="18"/>
          <w:szCs w:val="18"/>
        </w:rPr>
        <w:t>.</w:t>
      </w:r>
    </w:p>
    <w:p w14:paraId="084516B8" w14:textId="2BB83EF3" w:rsidR="00B63939" w:rsidRPr="00B63939" w:rsidRDefault="00FD1F96" w:rsidP="006E18B6">
      <w:pPr>
        <w:pStyle w:val="ListParagraph"/>
        <w:numPr>
          <w:ilvl w:val="0"/>
          <w:numId w:val="31"/>
        </w:numPr>
        <w:spacing w:after="120" w:line="276" w:lineRule="auto"/>
        <w:ind w:left="1080" w:hanging="270"/>
        <w:contextualSpacing w:val="0"/>
        <w:rPr>
          <w:rFonts w:ascii="Arial" w:eastAsiaTheme="minorEastAsia" w:hAnsi="Arial" w:cs="Arial"/>
          <w:sz w:val="18"/>
          <w:szCs w:val="18"/>
        </w:rPr>
      </w:pPr>
      <w:r w:rsidRPr="002E6B8B">
        <w:rPr>
          <w:rFonts w:ascii="Arial" w:eastAsiaTheme="minorEastAsia" w:hAnsi="Arial" w:cs="Arial"/>
          <w:sz w:val="18"/>
          <w:szCs w:val="18"/>
        </w:rPr>
        <w:t>Site observation and surrounding environment</w:t>
      </w:r>
      <w:r w:rsidR="00B0064E">
        <w:rPr>
          <w:rFonts w:ascii="Arial" w:eastAsiaTheme="minorEastAsia" w:hAnsi="Arial" w:cs="Arial"/>
          <w:sz w:val="18"/>
          <w:szCs w:val="18"/>
        </w:rPr>
        <w:t xml:space="preserve"> </w:t>
      </w:r>
      <w:r w:rsidR="003F486F">
        <w:rPr>
          <w:rFonts w:ascii="Arial" w:eastAsiaTheme="minorEastAsia" w:hAnsi="Arial" w:cs="Arial"/>
          <w:sz w:val="18"/>
          <w:szCs w:val="18"/>
        </w:rPr>
        <w:t>table</w:t>
      </w:r>
      <w:r w:rsidR="00980B81">
        <w:rPr>
          <w:rFonts w:ascii="Arial" w:eastAsiaTheme="minorEastAsia" w:hAnsi="Arial" w:cs="Arial"/>
          <w:sz w:val="18"/>
          <w:szCs w:val="18"/>
        </w:rPr>
        <w:t>.</w:t>
      </w:r>
    </w:p>
    <w:p w14:paraId="4A7E6478" w14:textId="1722C3A5" w:rsidR="003F486F" w:rsidRDefault="003F486F" w:rsidP="006E18B6">
      <w:pPr>
        <w:pStyle w:val="ListParagraph"/>
        <w:numPr>
          <w:ilvl w:val="0"/>
          <w:numId w:val="32"/>
        </w:numPr>
        <w:spacing w:after="120" w:line="276" w:lineRule="auto"/>
        <w:ind w:left="1440"/>
        <w:contextualSpacing w:val="0"/>
        <w:rPr>
          <w:rFonts w:ascii="Arial" w:eastAsiaTheme="minorEastAsia" w:hAnsi="Arial" w:cs="Arial"/>
          <w:sz w:val="18"/>
          <w:szCs w:val="18"/>
        </w:rPr>
      </w:pPr>
      <w:r>
        <w:rPr>
          <w:rFonts w:ascii="Arial" w:eastAsiaTheme="minorEastAsia" w:hAnsi="Arial" w:cs="Arial"/>
          <w:sz w:val="18"/>
          <w:szCs w:val="18"/>
        </w:rPr>
        <w:t>A</w:t>
      </w:r>
      <w:r w:rsidRPr="002E6B8B">
        <w:rPr>
          <w:rFonts w:ascii="Arial" w:eastAsiaTheme="minorEastAsia" w:hAnsi="Arial" w:cs="Arial"/>
          <w:sz w:val="18"/>
          <w:szCs w:val="18"/>
        </w:rPr>
        <w:t xml:space="preserve"> 100</w:t>
      </w:r>
      <w:r w:rsidR="00372040" w:rsidRPr="002E6B8B">
        <w:rPr>
          <w:rFonts w:ascii="Arial" w:eastAsiaTheme="minorEastAsia" w:hAnsi="Arial" w:cs="Arial"/>
          <w:sz w:val="18"/>
          <w:szCs w:val="18"/>
        </w:rPr>
        <w:t xml:space="preserve"> meters radius map </w:t>
      </w:r>
      <w:r w:rsidR="00D30B1C" w:rsidRPr="002E6B8B">
        <w:rPr>
          <w:rFonts w:ascii="Arial" w:eastAsiaTheme="minorEastAsia" w:hAnsi="Arial" w:cs="Arial"/>
          <w:sz w:val="18"/>
          <w:szCs w:val="18"/>
        </w:rPr>
        <w:t>around</w:t>
      </w:r>
      <w:r w:rsidR="00D30B1C">
        <w:rPr>
          <w:rFonts w:ascii="Arial" w:eastAsiaTheme="minorEastAsia" w:hAnsi="Arial" w:cs="Arial"/>
          <w:sz w:val="18"/>
          <w:szCs w:val="18"/>
        </w:rPr>
        <w:t xml:space="preserve"> </w:t>
      </w:r>
      <w:r w:rsidR="00D30B1C" w:rsidRPr="002E6B8B">
        <w:rPr>
          <w:rFonts w:ascii="Arial" w:eastAsiaTheme="minorEastAsia" w:hAnsi="Arial" w:cs="Arial"/>
          <w:sz w:val="18"/>
          <w:szCs w:val="18"/>
        </w:rPr>
        <w:t>monitoring point</w:t>
      </w:r>
      <w:r w:rsidR="00980B81">
        <w:rPr>
          <w:rFonts w:ascii="Arial" w:eastAsiaTheme="minorEastAsia" w:hAnsi="Arial" w:cs="Arial"/>
          <w:sz w:val="18"/>
          <w:szCs w:val="18"/>
        </w:rPr>
        <w:t>.</w:t>
      </w:r>
    </w:p>
    <w:p w14:paraId="745882AA" w14:textId="58905CE3" w:rsidR="00FE1DEA" w:rsidRDefault="00F90E3B" w:rsidP="006E18B6">
      <w:pPr>
        <w:pStyle w:val="ListParagraph"/>
        <w:numPr>
          <w:ilvl w:val="0"/>
          <w:numId w:val="32"/>
        </w:numPr>
        <w:spacing w:after="120" w:line="276" w:lineRule="auto"/>
        <w:ind w:left="1440"/>
        <w:contextualSpacing w:val="0"/>
        <w:rPr>
          <w:rFonts w:ascii="Arial" w:eastAsiaTheme="minorEastAsia" w:hAnsi="Arial" w:cs="Arial"/>
          <w:sz w:val="18"/>
          <w:szCs w:val="18"/>
        </w:rPr>
      </w:pPr>
      <w:r w:rsidRPr="00F90E3B">
        <w:rPr>
          <w:rFonts w:ascii="Arial" w:eastAsiaTheme="minorEastAsia" w:hAnsi="Arial" w:cs="Arial"/>
          <w:sz w:val="18"/>
          <w:szCs w:val="18"/>
        </w:rPr>
        <w:t xml:space="preserve">Picture </w:t>
      </w:r>
      <w:r w:rsidR="008C7A53">
        <w:rPr>
          <w:rFonts w:ascii="Arial" w:eastAsiaTheme="minorEastAsia" w:hAnsi="Arial" w:cs="Arial"/>
          <w:sz w:val="18"/>
          <w:szCs w:val="18"/>
        </w:rPr>
        <w:t xml:space="preserve">of </w:t>
      </w:r>
      <w:r w:rsidRPr="00F90E3B">
        <w:rPr>
          <w:rFonts w:ascii="Arial" w:eastAsiaTheme="minorEastAsia" w:hAnsi="Arial" w:cs="Arial"/>
          <w:sz w:val="18"/>
          <w:szCs w:val="18"/>
        </w:rPr>
        <w:t xml:space="preserve">sample </w:t>
      </w:r>
      <w:r w:rsidR="00F34D4E" w:rsidRPr="00F34D4E">
        <w:rPr>
          <w:rFonts w:ascii="Arial" w:eastAsiaTheme="minorEastAsia" w:hAnsi="Arial" w:cs="Arial"/>
          <w:sz w:val="18"/>
          <w:szCs w:val="18"/>
        </w:rPr>
        <w:t>collection</w:t>
      </w:r>
      <w:r w:rsidR="00F34D4E">
        <w:rPr>
          <w:rFonts w:ascii="Arial" w:eastAsiaTheme="minorEastAsia" w:hAnsi="Arial" w:cs="Browallia New"/>
          <w:sz w:val="18"/>
          <w:szCs w:val="22"/>
        </w:rPr>
        <w:t xml:space="preserve">, </w:t>
      </w:r>
      <w:r w:rsidR="00F34D4E" w:rsidRPr="00F34D4E">
        <w:rPr>
          <w:rFonts w:ascii="Arial" w:eastAsiaTheme="minorEastAsia" w:hAnsi="Arial" w:cs="Arial"/>
          <w:sz w:val="18"/>
          <w:szCs w:val="18"/>
        </w:rPr>
        <w:t>preservation</w:t>
      </w:r>
      <w:r w:rsidR="00F34D4E">
        <w:rPr>
          <w:rFonts w:ascii="Arial" w:eastAsiaTheme="minorEastAsia" w:hAnsi="Arial" w:cs="Arial"/>
          <w:sz w:val="18"/>
          <w:szCs w:val="18"/>
        </w:rPr>
        <w:t xml:space="preserve"> and </w:t>
      </w:r>
      <w:r w:rsidRPr="00F90E3B">
        <w:rPr>
          <w:rFonts w:ascii="Arial" w:eastAsiaTheme="minorEastAsia" w:hAnsi="Arial" w:cs="Arial"/>
          <w:sz w:val="18"/>
          <w:szCs w:val="18"/>
        </w:rPr>
        <w:t>appearance</w:t>
      </w:r>
      <w:r w:rsidR="00980B81">
        <w:rPr>
          <w:rFonts w:ascii="Arial" w:eastAsiaTheme="minorEastAsia" w:hAnsi="Arial" w:cs="Arial"/>
          <w:sz w:val="18"/>
          <w:szCs w:val="18"/>
        </w:rPr>
        <w:t>.</w:t>
      </w:r>
    </w:p>
    <w:p w14:paraId="6D29F649" w14:textId="0BE9A67C" w:rsidR="00817493" w:rsidRDefault="003F486F" w:rsidP="006E18B6">
      <w:pPr>
        <w:pStyle w:val="ListParagraph"/>
        <w:numPr>
          <w:ilvl w:val="0"/>
          <w:numId w:val="32"/>
        </w:numPr>
        <w:spacing w:after="120" w:line="276" w:lineRule="auto"/>
        <w:ind w:left="1440"/>
        <w:contextualSpacing w:val="0"/>
        <w:rPr>
          <w:rFonts w:ascii="Arial" w:eastAsiaTheme="minorEastAsia" w:hAnsi="Arial" w:cs="Arial"/>
          <w:sz w:val="18"/>
          <w:szCs w:val="18"/>
        </w:rPr>
      </w:pPr>
      <w:r>
        <w:rPr>
          <w:rFonts w:ascii="Arial" w:eastAsiaTheme="minorEastAsia" w:hAnsi="Arial" w:cs="Arial"/>
          <w:sz w:val="18"/>
          <w:szCs w:val="18"/>
        </w:rPr>
        <w:t>P</w:t>
      </w:r>
      <w:r w:rsidR="00372040" w:rsidRPr="00372040">
        <w:rPr>
          <w:rFonts w:ascii="Arial" w:eastAsiaTheme="minorEastAsia" w:hAnsi="Arial" w:cs="Arial"/>
          <w:sz w:val="18"/>
          <w:szCs w:val="18"/>
        </w:rPr>
        <w:t>icture of surrounding environment in the north, south, east and west directions</w:t>
      </w:r>
    </w:p>
    <w:p w14:paraId="191BEF71" w14:textId="11E19BCD" w:rsidR="00B74502" w:rsidRDefault="0008224A" w:rsidP="006E18B6">
      <w:pPr>
        <w:pStyle w:val="ListParagraph"/>
        <w:numPr>
          <w:ilvl w:val="0"/>
          <w:numId w:val="32"/>
        </w:numPr>
        <w:spacing w:after="120" w:line="276" w:lineRule="auto"/>
        <w:ind w:left="1440"/>
        <w:contextualSpacing w:val="0"/>
        <w:rPr>
          <w:rFonts w:ascii="Arial" w:eastAsiaTheme="minorEastAsia" w:hAnsi="Arial" w:cs="Arial"/>
          <w:sz w:val="18"/>
          <w:szCs w:val="18"/>
        </w:rPr>
      </w:pPr>
      <w:r w:rsidRPr="0008224A">
        <w:rPr>
          <w:rFonts w:ascii="Arial" w:eastAsiaTheme="minorEastAsia" w:hAnsi="Arial" w:cs="Arial"/>
          <w:sz w:val="18"/>
          <w:szCs w:val="18"/>
        </w:rPr>
        <w:t xml:space="preserve">Actual surrounding </w:t>
      </w:r>
      <w:r w:rsidR="00980B81" w:rsidRPr="0008224A">
        <w:rPr>
          <w:rFonts w:ascii="Arial" w:eastAsiaTheme="minorEastAsia" w:hAnsi="Arial" w:cs="Arial"/>
          <w:sz w:val="18"/>
          <w:szCs w:val="18"/>
        </w:rPr>
        <w:t>conditions</w:t>
      </w:r>
      <w:r w:rsidRPr="0008224A">
        <w:rPr>
          <w:rFonts w:ascii="Arial" w:eastAsiaTheme="minorEastAsia" w:hAnsi="Arial" w:cs="Arial"/>
          <w:sz w:val="18"/>
          <w:szCs w:val="18"/>
        </w:rPr>
        <w:t xml:space="preserve"> </w:t>
      </w:r>
      <w:r w:rsidR="008A7CD7" w:rsidRPr="008A7CD7">
        <w:rPr>
          <w:rFonts w:ascii="Arial" w:eastAsiaTheme="minorEastAsia" w:hAnsi="Arial" w:cs="Arial"/>
          <w:sz w:val="18"/>
          <w:szCs w:val="18"/>
        </w:rPr>
        <w:t>around the measurement point and specific activities that may affect measurement results</w:t>
      </w:r>
      <w:r w:rsidR="00980B81">
        <w:rPr>
          <w:rFonts w:ascii="Arial" w:eastAsiaTheme="minorEastAsia" w:hAnsi="Arial" w:cs="Arial"/>
          <w:sz w:val="18"/>
          <w:szCs w:val="18"/>
        </w:rPr>
        <w:t>.</w:t>
      </w:r>
    </w:p>
    <w:p w14:paraId="12F242D8" w14:textId="77777777" w:rsidR="00081A6F" w:rsidRDefault="00B63939" w:rsidP="006E18B6">
      <w:pPr>
        <w:pStyle w:val="ListParagraph"/>
        <w:numPr>
          <w:ilvl w:val="0"/>
          <w:numId w:val="33"/>
        </w:numPr>
        <w:spacing w:after="120" w:line="276" w:lineRule="auto"/>
        <w:ind w:left="1080" w:hanging="270"/>
        <w:contextualSpacing w:val="0"/>
        <w:rPr>
          <w:rFonts w:ascii="Arial" w:eastAsiaTheme="minorEastAsia" w:hAnsi="Arial" w:cs="Arial"/>
          <w:sz w:val="18"/>
          <w:szCs w:val="18"/>
        </w:rPr>
      </w:pPr>
      <w:r w:rsidRPr="00B63939">
        <w:rPr>
          <w:rFonts w:ascii="Arial" w:eastAsiaTheme="minorEastAsia" w:hAnsi="Arial" w:cs="Arial"/>
          <w:sz w:val="18"/>
          <w:szCs w:val="18"/>
        </w:rPr>
        <w:t>Chain of Custody</w:t>
      </w:r>
    </w:p>
    <w:p w14:paraId="47673381" w14:textId="54D4DAA0" w:rsidR="00654BD7" w:rsidRDefault="00654BD7" w:rsidP="006E18B6">
      <w:pPr>
        <w:pStyle w:val="ListParagraph"/>
        <w:numPr>
          <w:ilvl w:val="0"/>
          <w:numId w:val="33"/>
        </w:numPr>
        <w:spacing w:after="240" w:line="276" w:lineRule="auto"/>
        <w:ind w:left="1080" w:hanging="270"/>
        <w:contextualSpacing w:val="0"/>
        <w:rPr>
          <w:rFonts w:ascii="Arial" w:eastAsiaTheme="minorEastAsia" w:hAnsi="Arial" w:cs="Arial"/>
          <w:sz w:val="18"/>
          <w:szCs w:val="18"/>
        </w:rPr>
      </w:pPr>
      <w:r w:rsidRPr="00654BD7">
        <w:rPr>
          <w:rFonts w:ascii="Arial" w:eastAsiaTheme="minorEastAsia" w:hAnsi="Arial" w:cs="Arial"/>
          <w:sz w:val="18"/>
          <w:szCs w:val="18"/>
        </w:rPr>
        <w:t>Problems and obstacles encountered during field monitoring</w:t>
      </w:r>
      <w:r w:rsidR="008F12F2">
        <w:rPr>
          <w:rFonts w:ascii="Arial" w:eastAsiaTheme="minorEastAsia" w:hAnsi="Arial" w:cs="Arial"/>
          <w:sz w:val="18"/>
          <w:szCs w:val="18"/>
        </w:rPr>
        <w:t xml:space="preserve"> (if any)</w:t>
      </w:r>
      <w:r w:rsidR="00980B81">
        <w:rPr>
          <w:rFonts w:ascii="Arial" w:eastAsiaTheme="minorEastAsia" w:hAnsi="Arial" w:cs="Arial"/>
          <w:sz w:val="18"/>
          <w:szCs w:val="18"/>
        </w:rPr>
        <w:t>.</w:t>
      </w:r>
    </w:p>
    <w:p w14:paraId="694C5A20" w14:textId="77777777" w:rsidR="006F6B35" w:rsidRPr="00CD3F86" w:rsidRDefault="006F6B35" w:rsidP="006E18B6">
      <w:pPr>
        <w:numPr>
          <w:ilvl w:val="0"/>
          <w:numId w:val="27"/>
        </w:numPr>
        <w:spacing w:before="240" w:after="120" w:line="276" w:lineRule="auto"/>
        <w:ind w:left="810"/>
        <w:rPr>
          <w:rFonts w:ascii="Arial" w:eastAsiaTheme="minorEastAsia" w:hAnsi="Arial" w:cs="Arial"/>
          <w:b/>
          <w:bCs/>
          <w:sz w:val="18"/>
          <w:szCs w:val="18"/>
        </w:rPr>
      </w:pPr>
      <w:r w:rsidRPr="00CD3F86">
        <w:rPr>
          <w:rFonts w:ascii="Arial" w:eastAsiaTheme="minorEastAsia" w:hAnsi="Arial" w:cs="Arial"/>
          <w:b/>
          <w:bCs/>
          <w:sz w:val="18"/>
          <w:szCs w:val="18"/>
        </w:rPr>
        <w:t>Analysis report</w:t>
      </w:r>
    </w:p>
    <w:p w14:paraId="3E9DC746" w14:textId="3089F731" w:rsidR="00421832" w:rsidRDefault="00C65549" w:rsidP="006E18B6">
      <w:pPr>
        <w:numPr>
          <w:ilvl w:val="0"/>
          <w:numId w:val="28"/>
        </w:numPr>
        <w:spacing w:after="120" w:line="276" w:lineRule="auto"/>
        <w:ind w:left="1080" w:hanging="270"/>
        <w:rPr>
          <w:rFonts w:ascii="Arial" w:eastAsiaTheme="minorEastAsia" w:hAnsi="Arial" w:cs="Arial"/>
          <w:sz w:val="18"/>
          <w:szCs w:val="18"/>
        </w:rPr>
      </w:pPr>
      <w:r w:rsidRPr="00C65549">
        <w:rPr>
          <w:rFonts w:ascii="Arial" w:eastAsiaTheme="minorEastAsia" w:hAnsi="Arial" w:cs="Arial"/>
          <w:sz w:val="18"/>
          <w:szCs w:val="18"/>
        </w:rPr>
        <w:t>Table of contents</w:t>
      </w:r>
    </w:p>
    <w:p w14:paraId="06AABFAB" w14:textId="4D6CC798" w:rsidR="00216A68" w:rsidRPr="00013178" w:rsidRDefault="00013178" w:rsidP="006E18B6">
      <w:pPr>
        <w:numPr>
          <w:ilvl w:val="0"/>
          <w:numId w:val="28"/>
        </w:numPr>
        <w:spacing w:after="120" w:line="276" w:lineRule="auto"/>
        <w:ind w:left="1080" w:hanging="270"/>
        <w:rPr>
          <w:rFonts w:ascii="Arial" w:eastAsiaTheme="minorEastAsia" w:hAnsi="Arial" w:cs="Arial"/>
          <w:sz w:val="18"/>
          <w:szCs w:val="18"/>
        </w:rPr>
      </w:pPr>
      <w:r>
        <w:rPr>
          <w:rFonts w:ascii="Arial" w:eastAsiaTheme="minorEastAsia" w:hAnsi="Arial" w:cs="Browallia New"/>
          <w:sz w:val="18"/>
          <w:szCs w:val="22"/>
        </w:rPr>
        <w:t>S</w:t>
      </w:r>
      <w:r w:rsidR="00F97C22" w:rsidRPr="00F97C22">
        <w:rPr>
          <w:rFonts w:ascii="Arial" w:eastAsiaTheme="minorEastAsia" w:hAnsi="Arial" w:cs="Arial"/>
          <w:sz w:val="18"/>
          <w:szCs w:val="18"/>
        </w:rPr>
        <w:t>tandard method of determination</w:t>
      </w:r>
      <w:r w:rsidR="00980B81">
        <w:rPr>
          <w:rFonts w:ascii="Arial" w:eastAsiaTheme="minorEastAsia" w:hAnsi="Arial" w:cs="Arial"/>
          <w:sz w:val="18"/>
          <w:szCs w:val="18"/>
        </w:rPr>
        <w:t>.</w:t>
      </w:r>
    </w:p>
    <w:p w14:paraId="1926B1BE" w14:textId="6131F6C5" w:rsidR="00013178" w:rsidRPr="00216A68" w:rsidRDefault="00013178" w:rsidP="006E18B6">
      <w:pPr>
        <w:numPr>
          <w:ilvl w:val="0"/>
          <w:numId w:val="28"/>
        </w:numPr>
        <w:spacing w:after="120" w:line="276" w:lineRule="auto"/>
        <w:ind w:left="1080" w:hanging="270"/>
        <w:rPr>
          <w:rFonts w:ascii="Arial" w:eastAsiaTheme="minorEastAsia" w:hAnsi="Arial" w:cs="Arial"/>
          <w:sz w:val="18"/>
          <w:szCs w:val="18"/>
        </w:rPr>
      </w:pPr>
      <w:r w:rsidRPr="00013178">
        <w:rPr>
          <w:rFonts w:ascii="Arial" w:eastAsiaTheme="minorEastAsia" w:hAnsi="Arial" w:cs="Arial"/>
          <w:sz w:val="18"/>
          <w:szCs w:val="18"/>
        </w:rPr>
        <w:t>Methods of sample collection and sample preservation</w:t>
      </w:r>
      <w:r w:rsidR="00980B81">
        <w:rPr>
          <w:rFonts w:ascii="Arial" w:eastAsiaTheme="minorEastAsia" w:hAnsi="Arial" w:cs="Arial"/>
          <w:sz w:val="18"/>
          <w:szCs w:val="18"/>
        </w:rPr>
        <w:t>.</w:t>
      </w:r>
    </w:p>
    <w:p w14:paraId="45FC01C2" w14:textId="38687714" w:rsidR="006F6B35" w:rsidRPr="00E94040" w:rsidRDefault="00E01B58" w:rsidP="006E18B6">
      <w:pPr>
        <w:numPr>
          <w:ilvl w:val="0"/>
          <w:numId w:val="28"/>
        </w:numPr>
        <w:spacing w:after="120" w:line="276" w:lineRule="auto"/>
        <w:ind w:left="1080" w:hanging="270"/>
        <w:rPr>
          <w:rFonts w:ascii="Arial" w:eastAsiaTheme="minorEastAsia" w:hAnsi="Arial" w:cs="Arial"/>
          <w:sz w:val="18"/>
          <w:szCs w:val="18"/>
        </w:rPr>
      </w:pPr>
      <w:r>
        <w:rPr>
          <w:rFonts w:ascii="Arial" w:eastAsiaTheme="minorEastAsia" w:hAnsi="Arial" w:cs="Arial"/>
          <w:sz w:val="18"/>
          <w:szCs w:val="18"/>
        </w:rPr>
        <w:t>S</w:t>
      </w:r>
      <w:r w:rsidR="00D9578B" w:rsidRPr="00D9578B">
        <w:rPr>
          <w:rFonts w:ascii="Arial" w:eastAsiaTheme="minorEastAsia" w:hAnsi="Arial" w:cs="Arial"/>
          <w:sz w:val="18"/>
          <w:szCs w:val="18"/>
        </w:rPr>
        <w:t>ummary</w:t>
      </w:r>
      <w:r>
        <w:rPr>
          <w:rFonts w:ascii="Arial" w:eastAsiaTheme="minorEastAsia" w:hAnsi="Arial" w:cs="Arial"/>
          <w:sz w:val="18"/>
          <w:szCs w:val="18"/>
        </w:rPr>
        <w:t xml:space="preserve"> table </w:t>
      </w:r>
      <w:r w:rsidR="00D9578B" w:rsidRPr="00D9578B">
        <w:rPr>
          <w:rFonts w:ascii="Arial" w:eastAsiaTheme="minorEastAsia" w:hAnsi="Arial" w:cs="Arial"/>
          <w:sz w:val="18"/>
          <w:szCs w:val="18"/>
        </w:rPr>
        <w:t xml:space="preserve">of </w:t>
      </w:r>
      <w:r w:rsidR="00421832">
        <w:rPr>
          <w:rFonts w:ascii="Arial" w:eastAsiaTheme="minorEastAsia" w:hAnsi="Arial" w:cs="Arial"/>
          <w:sz w:val="18"/>
          <w:szCs w:val="18"/>
        </w:rPr>
        <w:t>analysis</w:t>
      </w:r>
      <w:r w:rsidR="00D9578B" w:rsidRPr="00D9578B">
        <w:rPr>
          <w:rFonts w:ascii="Arial" w:eastAsiaTheme="minorEastAsia" w:hAnsi="Arial" w:cs="Arial"/>
          <w:sz w:val="18"/>
          <w:szCs w:val="18"/>
        </w:rPr>
        <w:t xml:space="preserve"> results</w:t>
      </w:r>
      <w:r w:rsidR="00D14297">
        <w:rPr>
          <w:rFonts w:ascii="Arial" w:eastAsiaTheme="minorEastAsia" w:hAnsi="Arial" w:cs="Arial"/>
          <w:sz w:val="18"/>
          <w:szCs w:val="18"/>
        </w:rPr>
        <w:t>,</w:t>
      </w:r>
      <w:r w:rsidR="002166F6" w:rsidRPr="00E94040">
        <w:rPr>
          <w:rFonts w:ascii="Arial" w:eastAsiaTheme="minorEastAsia" w:hAnsi="Arial" w:cs="Browallia New"/>
          <w:sz w:val="18"/>
          <w:szCs w:val="22"/>
        </w:rPr>
        <w:t xml:space="preserve"> applicable standards</w:t>
      </w:r>
      <w:r w:rsidR="00216A68">
        <w:rPr>
          <w:rFonts w:ascii="Arial" w:eastAsiaTheme="minorEastAsia" w:hAnsi="Arial" w:cs="Browallia New"/>
          <w:sz w:val="18"/>
          <w:szCs w:val="22"/>
        </w:rPr>
        <w:t xml:space="preserve"> and</w:t>
      </w:r>
      <w:r w:rsidR="00D14297">
        <w:rPr>
          <w:rFonts w:ascii="Arial" w:eastAsiaTheme="minorEastAsia" w:hAnsi="Arial" w:cs="Browallia New"/>
          <w:sz w:val="18"/>
          <w:szCs w:val="22"/>
        </w:rPr>
        <w:t xml:space="preserve"> </w:t>
      </w:r>
      <w:r w:rsidR="00216A68">
        <w:rPr>
          <w:rFonts w:ascii="Arial" w:eastAsiaTheme="minorEastAsia" w:hAnsi="Arial" w:cs="Browallia New"/>
          <w:sz w:val="18"/>
          <w:szCs w:val="22"/>
        </w:rPr>
        <w:t>L</w:t>
      </w:r>
      <w:r w:rsidR="00D14297">
        <w:rPr>
          <w:rFonts w:ascii="Arial" w:eastAsiaTheme="minorEastAsia" w:hAnsi="Arial" w:cs="Browallia New"/>
          <w:sz w:val="18"/>
          <w:szCs w:val="22"/>
        </w:rPr>
        <w:t xml:space="preserve">imit of </w:t>
      </w:r>
      <w:r w:rsidR="00216A68">
        <w:rPr>
          <w:rFonts w:ascii="Arial" w:eastAsiaTheme="minorEastAsia" w:hAnsi="Arial" w:cs="Browallia New"/>
          <w:sz w:val="18"/>
          <w:szCs w:val="22"/>
        </w:rPr>
        <w:t>Q</w:t>
      </w:r>
      <w:r w:rsidR="00D14297">
        <w:rPr>
          <w:rFonts w:ascii="Arial" w:eastAsiaTheme="minorEastAsia" w:hAnsi="Arial" w:cs="Browallia New"/>
          <w:sz w:val="18"/>
          <w:szCs w:val="22"/>
        </w:rPr>
        <w:t>uantitation (LOQ)</w:t>
      </w:r>
      <w:r w:rsidR="00216A68">
        <w:rPr>
          <w:rFonts w:ascii="Arial" w:eastAsiaTheme="minorEastAsia" w:hAnsi="Arial" w:cs="Browallia New"/>
          <w:sz w:val="18"/>
          <w:szCs w:val="22"/>
        </w:rPr>
        <w:t xml:space="preserve"> or Limit of Detection</w:t>
      </w:r>
      <w:r w:rsidR="00980B81">
        <w:rPr>
          <w:rFonts w:ascii="Arial" w:eastAsiaTheme="minorEastAsia" w:hAnsi="Arial" w:cs="Browallia New"/>
          <w:sz w:val="18"/>
          <w:szCs w:val="22"/>
        </w:rPr>
        <w:t>.</w:t>
      </w:r>
    </w:p>
    <w:p w14:paraId="69CDF3D7" w14:textId="77D608D1" w:rsidR="006F6B35" w:rsidRPr="00CD3F86" w:rsidRDefault="008B4161" w:rsidP="006E18B6">
      <w:pPr>
        <w:numPr>
          <w:ilvl w:val="0"/>
          <w:numId w:val="28"/>
        </w:numPr>
        <w:spacing w:after="120" w:line="276" w:lineRule="auto"/>
        <w:ind w:left="1080" w:hanging="270"/>
        <w:rPr>
          <w:rFonts w:ascii="Arial" w:eastAsiaTheme="minorEastAsia" w:hAnsi="Arial" w:cs="Arial"/>
          <w:sz w:val="18"/>
          <w:szCs w:val="18"/>
        </w:rPr>
      </w:pPr>
      <w:r>
        <w:rPr>
          <w:rFonts w:ascii="Arial" w:eastAsiaTheme="minorEastAsia" w:hAnsi="Arial" w:cs="Arial"/>
          <w:sz w:val="18"/>
          <w:szCs w:val="18"/>
        </w:rPr>
        <w:t>Appendix:</w:t>
      </w:r>
      <w:r w:rsidR="00437462">
        <w:rPr>
          <w:rFonts w:ascii="Arial" w:eastAsiaTheme="minorEastAsia" w:hAnsi="Arial" w:cs="Arial"/>
          <w:sz w:val="18"/>
          <w:szCs w:val="18"/>
        </w:rPr>
        <w:t xml:space="preserve"> </w:t>
      </w:r>
      <w:r w:rsidR="00260FD3" w:rsidRPr="00260FD3">
        <w:rPr>
          <w:rFonts w:ascii="Arial" w:eastAsiaTheme="minorEastAsia" w:hAnsi="Arial" w:cs="Arial"/>
          <w:sz w:val="18"/>
          <w:szCs w:val="18"/>
        </w:rPr>
        <w:t>Analysis report signed by authorized person</w:t>
      </w:r>
      <w:r w:rsidR="00980B81">
        <w:rPr>
          <w:rFonts w:ascii="Arial" w:eastAsiaTheme="minorEastAsia" w:hAnsi="Arial" w:cs="Browallia New"/>
          <w:sz w:val="18"/>
          <w:szCs w:val="22"/>
        </w:rPr>
        <w:t>.</w:t>
      </w:r>
      <w:r w:rsidR="00437462">
        <w:rPr>
          <w:rFonts w:ascii="Arial" w:eastAsiaTheme="minorEastAsia" w:hAnsi="Arial" w:cs="Arial"/>
          <w:sz w:val="18"/>
          <w:szCs w:val="18"/>
        </w:rPr>
        <w:t xml:space="preserve"> </w:t>
      </w:r>
    </w:p>
    <w:p w14:paraId="1D106F6D" w14:textId="2F09BFFB" w:rsidR="006F6B35" w:rsidRPr="005B1D75" w:rsidRDefault="00442000" w:rsidP="006E18B6">
      <w:pPr>
        <w:numPr>
          <w:ilvl w:val="0"/>
          <w:numId w:val="27"/>
        </w:numPr>
        <w:spacing w:before="240" w:after="120" w:line="276" w:lineRule="auto"/>
        <w:ind w:left="810"/>
        <w:rPr>
          <w:rFonts w:ascii="Arial" w:eastAsiaTheme="minorEastAsia" w:hAnsi="Arial" w:cs="Arial"/>
          <w:b/>
          <w:bCs/>
          <w:sz w:val="18"/>
          <w:szCs w:val="18"/>
        </w:rPr>
      </w:pPr>
      <w:r>
        <w:rPr>
          <w:rFonts w:ascii="Arial" w:eastAsiaTheme="minorEastAsia" w:hAnsi="Arial" w:cs="Arial"/>
          <w:b/>
          <w:bCs/>
          <w:sz w:val="18"/>
          <w:szCs w:val="18"/>
        </w:rPr>
        <w:t>Summary</w:t>
      </w:r>
      <w:r w:rsidR="006F6B35" w:rsidRPr="00CD3F86">
        <w:rPr>
          <w:rFonts w:ascii="Arial" w:eastAsiaTheme="minorEastAsia" w:hAnsi="Arial" w:cs="Arial"/>
          <w:b/>
          <w:bCs/>
          <w:sz w:val="18"/>
          <w:szCs w:val="18"/>
        </w:rPr>
        <w:t xml:space="preserve"> report</w:t>
      </w:r>
      <w:r w:rsidR="00C619A4">
        <w:rPr>
          <w:rFonts w:ascii="Arial" w:eastAsiaTheme="minorEastAsia" w:hAnsi="Arial" w:cs="Arial"/>
          <w:b/>
          <w:bCs/>
          <w:sz w:val="18"/>
          <w:szCs w:val="18"/>
        </w:rPr>
        <w:t xml:space="preserve"> </w:t>
      </w:r>
    </w:p>
    <w:p w14:paraId="7CEA0855" w14:textId="691D2C74" w:rsidR="008B4161" w:rsidRDefault="00047614" w:rsidP="008B4161">
      <w:pPr>
        <w:pStyle w:val="ListParagraph"/>
        <w:numPr>
          <w:ilvl w:val="0"/>
          <w:numId w:val="32"/>
        </w:numPr>
        <w:spacing w:before="120" w:after="120" w:line="276" w:lineRule="auto"/>
        <w:jc w:val="thaiDistribute"/>
        <w:rPr>
          <w:rFonts w:ascii="Arial" w:eastAsiaTheme="minorEastAsia" w:hAnsi="Arial" w:cs="Browallia New"/>
          <w:sz w:val="18"/>
          <w:szCs w:val="22"/>
        </w:rPr>
      </w:pPr>
      <w:r w:rsidRPr="00AE6443">
        <w:rPr>
          <w:rFonts w:ascii="Arial" w:eastAsiaTheme="minorEastAsia" w:hAnsi="Arial" w:cs="Arial"/>
          <w:sz w:val="18"/>
          <w:szCs w:val="18"/>
        </w:rPr>
        <w:t>The summary report for the Environmental quality monitoring in Lao PDR is prepared in English and Lao languages</w:t>
      </w:r>
      <w:r w:rsidR="008B4161">
        <w:rPr>
          <w:rFonts w:ascii="Arial" w:eastAsiaTheme="minorEastAsia" w:hAnsi="Arial" w:cs="Browallia New"/>
          <w:sz w:val="18"/>
          <w:szCs w:val="22"/>
        </w:rPr>
        <w:t>.</w:t>
      </w:r>
      <w:r w:rsidR="00994280" w:rsidRPr="00AE6443">
        <w:rPr>
          <w:rFonts w:ascii="Arial" w:eastAsiaTheme="minorEastAsia" w:hAnsi="Arial" w:cs="Browallia New"/>
          <w:sz w:val="18"/>
          <w:szCs w:val="22"/>
        </w:rPr>
        <w:t xml:space="preserve"> </w:t>
      </w:r>
    </w:p>
    <w:p w14:paraId="468ECDA7" w14:textId="33C1AE86" w:rsidR="005B1D75" w:rsidRPr="00AE6443" w:rsidRDefault="008B4161" w:rsidP="00AE6443">
      <w:pPr>
        <w:pStyle w:val="ListParagraph"/>
        <w:numPr>
          <w:ilvl w:val="0"/>
          <w:numId w:val="32"/>
        </w:numPr>
        <w:spacing w:before="120" w:after="120" w:line="276" w:lineRule="auto"/>
        <w:jc w:val="thaiDistribute"/>
        <w:rPr>
          <w:rFonts w:ascii="Arial" w:eastAsiaTheme="minorEastAsia" w:hAnsi="Arial" w:cs="Browallia New"/>
          <w:sz w:val="18"/>
          <w:szCs w:val="22"/>
        </w:rPr>
      </w:pPr>
      <w:r>
        <w:rPr>
          <w:rFonts w:ascii="Arial" w:eastAsiaTheme="minorEastAsia" w:hAnsi="Arial" w:cs="Browallia New"/>
          <w:sz w:val="18"/>
          <w:szCs w:val="22"/>
        </w:rPr>
        <w:t xml:space="preserve">The </w:t>
      </w:r>
      <w:r w:rsidR="00994280" w:rsidRPr="00AE6443">
        <w:rPr>
          <w:rFonts w:ascii="Arial" w:eastAsiaTheme="minorEastAsia" w:hAnsi="Arial" w:cs="Arial"/>
          <w:sz w:val="18"/>
          <w:szCs w:val="18"/>
        </w:rPr>
        <w:t>summary report for the Environmental quality monitoring in Nan Province is prepared in T</w:t>
      </w:r>
      <w:r w:rsidR="00E2158B" w:rsidRPr="00AE6443">
        <w:rPr>
          <w:rFonts w:ascii="Arial" w:eastAsiaTheme="minorEastAsia" w:hAnsi="Arial" w:cs="Arial"/>
          <w:sz w:val="18"/>
          <w:szCs w:val="18"/>
        </w:rPr>
        <w:t>hai language.</w:t>
      </w:r>
    </w:p>
    <w:p w14:paraId="1A8F66CA" w14:textId="77777777" w:rsidR="006F6B35" w:rsidRPr="00CD3F86" w:rsidRDefault="006F6B35" w:rsidP="00AC3B8B">
      <w:pPr>
        <w:spacing w:after="240"/>
        <w:ind w:left="720"/>
        <w:rPr>
          <w:rFonts w:ascii="Arial" w:eastAsiaTheme="minorEastAsia" w:hAnsi="Arial" w:cs="Arial"/>
          <w:b/>
          <w:bCs/>
          <w:sz w:val="18"/>
          <w:szCs w:val="18"/>
        </w:rPr>
      </w:pPr>
      <w:r w:rsidRPr="00CD3F86">
        <w:rPr>
          <w:rFonts w:ascii="Arial" w:eastAsiaTheme="minorEastAsia" w:hAnsi="Arial" w:cs="Arial"/>
          <w:b/>
          <w:bCs/>
          <w:sz w:val="18"/>
          <w:szCs w:val="18"/>
        </w:rPr>
        <w:t>Content of report</w:t>
      </w:r>
    </w:p>
    <w:p w14:paraId="69BF53FB" w14:textId="77777777" w:rsidR="00F63C4F" w:rsidRPr="005210E1" w:rsidRDefault="00F63C4F" w:rsidP="006E18B6">
      <w:pPr>
        <w:numPr>
          <w:ilvl w:val="0"/>
          <w:numId w:val="29"/>
        </w:numPr>
        <w:spacing w:after="240" w:line="276" w:lineRule="auto"/>
        <w:ind w:left="1080" w:hanging="270"/>
        <w:rPr>
          <w:rFonts w:ascii="Arial" w:eastAsiaTheme="minorEastAsia" w:hAnsi="Arial" w:cs="Arial"/>
          <w:b/>
          <w:bCs/>
          <w:sz w:val="18"/>
          <w:szCs w:val="18"/>
        </w:rPr>
      </w:pPr>
      <w:r w:rsidRPr="005210E1">
        <w:rPr>
          <w:rFonts w:ascii="Arial" w:eastAsiaTheme="minorEastAsia" w:hAnsi="Arial" w:cs="Arial"/>
          <w:b/>
          <w:bCs/>
          <w:sz w:val="18"/>
          <w:szCs w:val="18"/>
        </w:rPr>
        <w:t>Table of contents</w:t>
      </w:r>
    </w:p>
    <w:p w14:paraId="7BEF31DA" w14:textId="79320573" w:rsidR="00544D64" w:rsidRPr="005210E1" w:rsidRDefault="00544D64" w:rsidP="006E18B6">
      <w:pPr>
        <w:numPr>
          <w:ilvl w:val="0"/>
          <w:numId w:val="29"/>
        </w:numPr>
        <w:spacing w:after="120" w:line="276" w:lineRule="auto"/>
        <w:ind w:left="1080" w:hanging="270"/>
        <w:rPr>
          <w:rFonts w:ascii="Arial" w:eastAsia="Cordia New" w:hAnsi="Arial" w:cs="Arial"/>
          <w:b/>
          <w:bCs/>
          <w:sz w:val="18"/>
          <w:szCs w:val="18"/>
        </w:rPr>
      </w:pPr>
      <w:r w:rsidRPr="005210E1">
        <w:rPr>
          <w:rFonts w:ascii="Arial" w:eastAsia="Cordia New" w:hAnsi="Arial" w:cs="Arial"/>
          <w:b/>
          <w:bCs/>
          <w:sz w:val="18"/>
          <w:szCs w:val="18"/>
        </w:rPr>
        <w:t>Introduction</w:t>
      </w:r>
    </w:p>
    <w:p w14:paraId="31E00528" w14:textId="2494CFA8" w:rsidR="006F6B35" w:rsidRDefault="00544D64" w:rsidP="006E18B6">
      <w:pPr>
        <w:pStyle w:val="ListParagraph"/>
        <w:numPr>
          <w:ilvl w:val="0"/>
          <w:numId w:val="34"/>
        </w:numPr>
        <w:spacing w:after="120" w:line="276" w:lineRule="auto"/>
        <w:ind w:left="1440"/>
        <w:contextualSpacing w:val="0"/>
        <w:rPr>
          <w:rFonts w:ascii="Arial" w:eastAsia="Cordia New" w:hAnsi="Arial" w:cs="Arial"/>
          <w:sz w:val="18"/>
          <w:szCs w:val="18"/>
        </w:rPr>
      </w:pPr>
      <w:r w:rsidRPr="00544D64">
        <w:rPr>
          <w:rFonts w:ascii="Arial" w:eastAsia="Cordia New" w:hAnsi="Arial" w:cs="Arial"/>
          <w:sz w:val="18"/>
          <w:szCs w:val="18"/>
        </w:rPr>
        <w:t>Background of the project</w:t>
      </w:r>
    </w:p>
    <w:p w14:paraId="24A875FD" w14:textId="72DFA94B" w:rsidR="00544D64" w:rsidRDefault="00544D64" w:rsidP="006E18B6">
      <w:pPr>
        <w:pStyle w:val="ListParagraph"/>
        <w:numPr>
          <w:ilvl w:val="0"/>
          <w:numId w:val="34"/>
        </w:numPr>
        <w:spacing w:after="240" w:line="276" w:lineRule="auto"/>
        <w:ind w:left="1440"/>
        <w:contextualSpacing w:val="0"/>
        <w:rPr>
          <w:rFonts w:ascii="Arial" w:eastAsia="Cordia New" w:hAnsi="Arial" w:cs="Arial"/>
          <w:sz w:val="18"/>
          <w:szCs w:val="18"/>
        </w:rPr>
      </w:pPr>
      <w:r>
        <w:rPr>
          <w:rFonts w:ascii="Arial" w:eastAsia="Cordia New" w:hAnsi="Arial" w:cs="Arial"/>
          <w:sz w:val="18"/>
          <w:szCs w:val="18"/>
        </w:rPr>
        <w:lastRenderedPageBreak/>
        <w:t>Objective</w:t>
      </w:r>
      <w:r w:rsidR="006B042A">
        <w:rPr>
          <w:rFonts w:ascii="Arial" w:eastAsia="Cordia New" w:hAnsi="Arial" w:cs="Arial"/>
          <w:sz w:val="18"/>
          <w:szCs w:val="18"/>
        </w:rPr>
        <w:t xml:space="preserve"> of E</w:t>
      </w:r>
      <w:r w:rsidR="003A2034">
        <w:rPr>
          <w:rFonts w:ascii="Arial" w:eastAsia="Cordia New" w:hAnsi="Arial" w:cs="Arial"/>
          <w:sz w:val="18"/>
          <w:szCs w:val="18"/>
        </w:rPr>
        <w:t>nvironmental quality monitoring</w:t>
      </w:r>
    </w:p>
    <w:p w14:paraId="03DE4A93" w14:textId="77777777" w:rsidR="007F1587" w:rsidRPr="005210E1" w:rsidRDefault="00AC3B8B" w:rsidP="006E18B6">
      <w:pPr>
        <w:pStyle w:val="ListParagraph"/>
        <w:numPr>
          <w:ilvl w:val="0"/>
          <w:numId w:val="35"/>
        </w:numPr>
        <w:spacing w:after="120" w:line="276" w:lineRule="auto"/>
        <w:ind w:left="1080" w:hanging="274"/>
        <w:contextualSpacing w:val="0"/>
        <w:jc w:val="thaiDistribute"/>
        <w:rPr>
          <w:rFonts w:ascii="Arial" w:eastAsia="Cordia New" w:hAnsi="Arial" w:cs="Arial"/>
          <w:b/>
          <w:bCs/>
          <w:sz w:val="18"/>
          <w:szCs w:val="18"/>
        </w:rPr>
      </w:pPr>
      <w:r w:rsidRPr="005210E1">
        <w:rPr>
          <w:rFonts w:ascii="Arial" w:eastAsia="Cordia New" w:hAnsi="Arial" w:cs="Arial"/>
          <w:b/>
          <w:bCs/>
          <w:sz w:val="18"/>
          <w:szCs w:val="18"/>
        </w:rPr>
        <w:t>Standard</w:t>
      </w:r>
      <w:r w:rsidR="007F1587" w:rsidRPr="005210E1">
        <w:rPr>
          <w:rFonts w:ascii="Arial" w:eastAsia="Cordia New" w:hAnsi="Arial" w:cs="Arial"/>
          <w:b/>
          <w:bCs/>
          <w:sz w:val="18"/>
          <w:szCs w:val="18"/>
        </w:rPr>
        <w:t>s</w:t>
      </w:r>
      <w:r w:rsidRPr="005210E1">
        <w:rPr>
          <w:rFonts w:ascii="Arial" w:eastAsia="Cordia New" w:hAnsi="Arial" w:cs="Arial"/>
          <w:b/>
          <w:bCs/>
          <w:sz w:val="18"/>
          <w:szCs w:val="18"/>
        </w:rPr>
        <w:t xml:space="preserve"> and Re</w:t>
      </w:r>
      <w:r w:rsidR="007F1587" w:rsidRPr="005210E1">
        <w:rPr>
          <w:rFonts w:ascii="Arial" w:eastAsia="Cordia New" w:hAnsi="Arial" w:cs="Arial"/>
          <w:b/>
          <w:bCs/>
          <w:sz w:val="18"/>
          <w:szCs w:val="18"/>
        </w:rPr>
        <w:t xml:space="preserve">gulations </w:t>
      </w:r>
    </w:p>
    <w:p w14:paraId="44CAB5C3" w14:textId="77777777" w:rsidR="005210E1" w:rsidRPr="005210E1" w:rsidRDefault="00960397" w:rsidP="006E18B6">
      <w:pPr>
        <w:pStyle w:val="ListParagraph"/>
        <w:numPr>
          <w:ilvl w:val="0"/>
          <w:numId w:val="36"/>
        </w:numPr>
        <w:spacing w:after="120" w:line="276" w:lineRule="auto"/>
        <w:ind w:left="1440"/>
        <w:contextualSpacing w:val="0"/>
        <w:jc w:val="thaiDistribute"/>
        <w:rPr>
          <w:rFonts w:ascii="Arial" w:eastAsia="Cordia New" w:hAnsi="Arial" w:cs="Arial"/>
          <w:sz w:val="18"/>
          <w:szCs w:val="18"/>
        </w:rPr>
      </w:pPr>
      <w:r w:rsidRPr="00960397">
        <w:rPr>
          <w:rFonts w:ascii="Arial" w:eastAsia="Cordia New" w:hAnsi="Arial" w:cs="Arial"/>
          <w:sz w:val="18"/>
          <w:szCs w:val="18"/>
        </w:rPr>
        <w:t>S</w:t>
      </w:r>
      <w:r w:rsidR="00965E69" w:rsidRPr="00960397">
        <w:rPr>
          <w:rFonts w:ascii="Arial" w:eastAsiaTheme="minorEastAsia" w:hAnsi="Arial" w:cs="Arial"/>
          <w:sz w:val="18"/>
          <w:szCs w:val="18"/>
        </w:rPr>
        <w:t>tandard method of determination</w:t>
      </w:r>
      <w:r w:rsidR="00DF53AC">
        <w:rPr>
          <w:rFonts w:ascii="Arial" w:eastAsiaTheme="minorEastAsia" w:hAnsi="Arial" w:cs="Browallia New"/>
          <w:sz w:val="18"/>
          <w:szCs w:val="22"/>
        </w:rPr>
        <w:t>, Limit of Quantitative</w:t>
      </w:r>
    </w:p>
    <w:p w14:paraId="1764C792" w14:textId="2A4BCC14" w:rsidR="00C15C84" w:rsidRPr="00C15C84" w:rsidRDefault="00C15C84" w:rsidP="006E18B6">
      <w:pPr>
        <w:pStyle w:val="ListParagraph"/>
        <w:numPr>
          <w:ilvl w:val="0"/>
          <w:numId w:val="36"/>
        </w:numPr>
        <w:spacing w:after="120" w:line="276" w:lineRule="auto"/>
        <w:ind w:left="1440"/>
        <w:contextualSpacing w:val="0"/>
        <w:jc w:val="thaiDistribute"/>
        <w:rPr>
          <w:rFonts w:ascii="Arial" w:eastAsia="Cordia New" w:hAnsi="Arial" w:cs="Arial"/>
          <w:sz w:val="18"/>
          <w:szCs w:val="18"/>
        </w:rPr>
      </w:pPr>
      <w:r>
        <w:rPr>
          <w:rFonts w:ascii="Arial" w:eastAsiaTheme="minorEastAsia" w:hAnsi="Arial" w:cs="Arial"/>
          <w:sz w:val="18"/>
          <w:szCs w:val="18"/>
        </w:rPr>
        <w:t>Sampling method and s</w:t>
      </w:r>
      <w:r w:rsidR="00FA1AA3" w:rsidRPr="00960397">
        <w:rPr>
          <w:rFonts w:ascii="Arial" w:eastAsiaTheme="minorEastAsia" w:hAnsi="Arial" w:cs="Arial"/>
          <w:sz w:val="18"/>
          <w:szCs w:val="18"/>
        </w:rPr>
        <w:t>ample preservation methods</w:t>
      </w:r>
      <w:r w:rsidR="00A056D1">
        <w:rPr>
          <w:rFonts w:ascii="Arial" w:eastAsiaTheme="minorEastAsia" w:hAnsi="Arial" w:cs="Arial"/>
          <w:sz w:val="18"/>
          <w:szCs w:val="18"/>
        </w:rPr>
        <w:t xml:space="preserve"> </w:t>
      </w:r>
    </w:p>
    <w:p w14:paraId="26EC3A5F" w14:textId="174D9BF5" w:rsidR="00C15C84" w:rsidRPr="00C15C84" w:rsidRDefault="00C15C84" w:rsidP="006E18B6">
      <w:pPr>
        <w:pStyle w:val="ListParagraph"/>
        <w:numPr>
          <w:ilvl w:val="0"/>
          <w:numId w:val="36"/>
        </w:numPr>
        <w:spacing w:after="120" w:line="276" w:lineRule="auto"/>
        <w:ind w:left="1440"/>
        <w:contextualSpacing w:val="0"/>
        <w:jc w:val="thaiDistribute"/>
        <w:rPr>
          <w:rFonts w:ascii="Arial" w:eastAsia="Cordia New" w:hAnsi="Arial" w:cs="Arial"/>
          <w:sz w:val="18"/>
          <w:szCs w:val="18"/>
        </w:rPr>
      </w:pPr>
      <w:r w:rsidRPr="00C15C84">
        <w:rPr>
          <w:rFonts w:ascii="Arial" w:eastAsia="Cordia New" w:hAnsi="Arial" w:cs="Arial"/>
          <w:sz w:val="18"/>
          <w:szCs w:val="18"/>
        </w:rPr>
        <w:t>Quality Assurance/ Quality Control (QA/QC)</w:t>
      </w:r>
    </w:p>
    <w:p w14:paraId="7A32ACF7" w14:textId="3FB66FA9" w:rsidR="006F6B35" w:rsidRPr="003A2034" w:rsidRDefault="006F6B35" w:rsidP="006E18B6">
      <w:pPr>
        <w:numPr>
          <w:ilvl w:val="0"/>
          <w:numId w:val="29"/>
        </w:numPr>
        <w:spacing w:before="240" w:after="120" w:line="276" w:lineRule="auto"/>
        <w:ind w:left="1080" w:hanging="270"/>
        <w:rPr>
          <w:rFonts w:ascii="Arial" w:eastAsia="Cordia New" w:hAnsi="Arial" w:cs="Arial"/>
          <w:b/>
          <w:bCs/>
          <w:sz w:val="18"/>
          <w:szCs w:val="18"/>
        </w:rPr>
      </w:pPr>
      <w:r w:rsidRPr="003A2034">
        <w:rPr>
          <w:rFonts w:ascii="Arial" w:eastAsia="Cordia New" w:hAnsi="Arial" w:cs="Arial"/>
          <w:b/>
          <w:bCs/>
          <w:sz w:val="18"/>
          <w:szCs w:val="18"/>
        </w:rPr>
        <w:t>Ambient air quality monitoring</w:t>
      </w:r>
    </w:p>
    <w:p w14:paraId="06FFA090" w14:textId="77777777" w:rsidR="00323678" w:rsidRDefault="00323678" w:rsidP="006E18B6">
      <w:pPr>
        <w:numPr>
          <w:ilvl w:val="1"/>
          <w:numId w:val="29"/>
        </w:numPr>
        <w:spacing w:after="120" w:line="276" w:lineRule="auto"/>
        <w:jc w:val="thaiDistribute"/>
        <w:rPr>
          <w:rFonts w:ascii="Arial" w:eastAsia="Cordia New" w:hAnsi="Arial" w:cs="Arial"/>
          <w:sz w:val="18"/>
          <w:szCs w:val="18"/>
        </w:rPr>
      </w:pPr>
      <w:r w:rsidRPr="002E6B8B">
        <w:rPr>
          <w:rFonts w:ascii="Arial" w:eastAsiaTheme="minorEastAsia" w:hAnsi="Arial" w:cs="Arial"/>
          <w:sz w:val="18"/>
          <w:szCs w:val="18"/>
        </w:rPr>
        <w:t>Station name, actual coordinates (UTM), parameters and monitoring or sampling date</w:t>
      </w:r>
      <w:r w:rsidRPr="00CD3F86">
        <w:rPr>
          <w:rFonts w:ascii="Arial" w:eastAsia="Cordia New" w:hAnsi="Arial" w:cs="Arial"/>
          <w:sz w:val="18"/>
          <w:szCs w:val="18"/>
        </w:rPr>
        <w:t xml:space="preserve"> </w:t>
      </w:r>
    </w:p>
    <w:p w14:paraId="05226CFB" w14:textId="67A49D7A" w:rsidR="006F6B35" w:rsidRPr="00CD3F86" w:rsidRDefault="00323678"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 xml:space="preserve">Overview map of </w:t>
      </w:r>
      <w:r w:rsidR="008851A5">
        <w:rPr>
          <w:rFonts w:ascii="Arial" w:eastAsia="Cordia New" w:hAnsi="Arial" w:cs="Arial"/>
          <w:sz w:val="18"/>
          <w:szCs w:val="18"/>
        </w:rPr>
        <w:t>monitoring stations</w:t>
      </w:r>
      <w:r w:rsidR="003315B9">
        <w:rPr>
          <w:rFonts w:ascii="Arial" w:eastAsia="Cordia New" w:hAnsi="Arial" w:cs="Arial"/>
          <w:sz w:val="18"/>
          <w:szCs w:val="18"/>
        </w:rPr>
        <w:t>.</w:t>
      </w:r>
    </w:p>
    <w:p w14:paraId="02186340" w14:textId="68663D20" w:rsidR="00A07BA4" w:rsidRDefault="00A07BA4" w:rsidP="006E18B6">
      <w:pPr>
        <w:numPr>
          <w:ilvl w:val="1"/>
          <w:numId w:val="29"/>
        </w:numPr>
        <w:spacing w:after="120" w:line="276" w:lineRule="auto"/>
        <w:jc w:val="thaiDistribute"/>
        <w:rPr>
          <w:rFonts w:ascii="Arial" w:eastAsia="Cordia New" w:hAnsi="Arial" w:cs="Arial"/>
          <w:sz w:val="18"/>
          <w:szCs w:val="18"/>
        </w:rPr>
      </w:pPr>
      <w:r w:rsidRPr="002E6B8B">
        <w:rPr>
          <w:rFonts w:ascii="Arial" w:eastAsiaTheme="minorEastAsia" w:hAnsi="Arial" w:cs="Arial"/>
          <w:sz w:val="18"/>
          <w:szCs w:val="18"/>
        </w:rPr>
        <w:t>Site observation and surrounding environment</w:t>
      </w:r>
      <w:r>
        <w:rPr>
          <w:rFonts w:ascii="Arial" w:eastAsiaTheme="minorEastAsia" w:hAnsi="Arial" w:cs="Arial"/>
          <w:sz w:val="18"/>
          <w:szCs w:val="18"/>
        </w:rPr>
        <w:t xml:space="preserve"> table</w:t>
      </w:r>
      <w:r w:rsidRPr="00A07BA4">
        <w:rPr>
          <w:rFonts w:ascii="Arial" w:eastAsia="Cordia New" w:hAnsi="Arial" w:cs="Arial"/>
          <w:sz w:val="18"/>
          <w:szCs w:val="18"/>
        </w:rPr>
        <w:t xml:space="preserve"> </w:t>
      </w:r>
      <w:r>
        <w:rPr>
          <w:rFonts w:ascii="Arial" w:eastAsia="Cordia New" w:hAnsi="Arial" w:cs="Arial"/>
          <w:sz w:val="18"/>
          <w:szCs w:val="18"/>
        </w:rPr>
        <w:t>(s</w:t>
      </w:r>
      <w:r w:rsidRPr="00A07BA4">
        <w:rPr>
          <w:rFonts w:ascii="Arial" w:eastAsia="Cordia New" w:hAnsi="Arial" w:cs="Arial"/>
          <w:sz w:val="18"/>
          <w:szCs w:val="18"/>
        </w:rPr>
        <w:t>ame format as field sampling report</w:t>
      </w:r>
      <w:r>
        <w:rPr>
          <w:rFonts w:ascii="Arial" w:eastAsia="Cordia New" w:hAnsi="Arial" w:cs="Arial"/>
          <w:sz w:val="18"/>
          <w:szCs w:val="18"/>
        </w:rPr>
        <w:t>)</w:t>
      </w:r>
      <w:r w:rsidR="003315B9">
        <w:rPr>
          <w:rFonts w:ascii="Arial" w:eastAsia="Cordia New" w:hAnsi="Arial" w:cs="Arial"/>
          <w:sz w:val="18"/>
          <w:szCs w:val="18"/>
        </w:rPr>
        <w:t>.</w:t>
      </w:r>
    </w:p>
    <w:p w14:paraId="1C56B68E" w14:textId="5822608B" w:rsidR="005955AB" w:rsidRDefault="00775FE9"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Results</w:t>
      </w:r>
      <w:r w:rsidR="00232534" w:rsidRPr="00CD3F86">
        <w:rPr>
          <w:rFonts w:ascii="Arial" w:eastAsia="Cordia New" w:hAnsi="Arial" w:cs="Arial"/>
          <w:sz w:val="18"/>
          <w:szCs w:val="18"/>
        </w:rPr>
        <w:t xml:space="preserve"> and </w:t>
      </w:r>
      <w:r w:rsidR="008B4161" w:rsidRPr="00CD3F86">
        <w:rPr>
          <w:rFonts w:ascii="Arial" w:eastAsia="Cordia New" w:hAnsi="Arial" w:cs="Arial"/>
          <w:sz w:val="18"/>
          <w:szCs w:val="18"/>
        </w:rPr>
        <w:t>discussion</w:t>
      </w:r>
      <w:r w:rsidR="008B4161">
        <w:rPr>
          <w:rFonts w:ascii="Arial" w:eastAsia="Cordia New" w:hAnsi="Arial" w:cs="Arial"/>
          <w:sz w:val="18"/>
          <w:szCs w:val="18"/>
        </w:rPr>
        <w:t>:</w:t>
      </w:r>
      <w:r w:rsidR="00232534">
        <w:rPr>
          <w:rFonts w:ascii="Arial" w:eastAsia="Cordia New" w:hAnsi="Arial" w:cs="Arial"/>
          <w:sz w:val="18"/>
          <w:szCs w:val="18"/>
        </w:rPr>
        <w:t xml:space="preserve"> </w:t>
      </w:r>
      <w:r w:rsidR="00C05412">
        <w:rPr>
          <w:rFonts w:ascii="Arial" w:eastAsia="Cordia New" w:hAnsi="Arial" w:cs="Browallia New"/>
          <w:sz w:val="18"/>
          <w:szCs w:val="22"/>
        </w:rPr>
        <w:t>summarized</w:t>
      </w:r>
      <w:r w:rsidR="00232534" w:rsidRPr="00232534">
        <w:rPr>
          <w:rFonts w:ascii="Arial" w:eastAsia="Cordia New" w:hAnsi="Arial" w:cs="Arial"/>
          <w:sz w:val="18"/>
          <w:szCs w:val="18"/>
        </w:rPr>
        <w:t xml:space="preserve"> monitoring results compared with the applicable standards and possible causes of exceeding standard results</w:t>
      </w:r>
      <w:r w:rsidR="00DC63E9">
        <w:rPr>
          <w:rFonts w:ascii="Arial" w:eastAsia="Cordia New" w:hAnsi="Arial" w:cs="Arial"/>
          <w:sz w:val="18"/>
          <w:szCs w:val="18"/>
        </w:rPr>
        <w:t>.</w:t>
      </w:r>
    </w:p>
    <w:p w14:paraId="1EE8F70D" w14:textId="12CE1E48" w:rsidR="005955AB" w:rsidRPr="00480469" w:rsidRDefault="00BA5CA0"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Monitoring results table (show sample</w:t>
      </w:r>
      <w:r w:rsidR="00AB0D36">
        <w:rPr>
          <w:rFonts w:ascii="Arial" w:eastAsia="Cordia New" w:hAnsi="Arial" w:cs="Arial"/>
          <w:sz w:val="18"/>
          <w:szCs w:val="18"/>
        </w:rPr>
        <w:t xml:space="preserve"> name, </w:t>
      </w:r>
      <w:r>
        <w:rPr>
          <w:rFonts w:ascii="Arial" w:eastAsia="Cordia New" w:hAnsi="Arial" w:cs="Arial"/>
          <w:sz w:val="18"/>
          <w:szCs w:val="18"/>
        </w:rPr>
        <w:t>parameters</w:t>
      </w:r>
      <w:r w:rsidR="00AB0D36">
        <w:rPr>
          <w:rFonts w:ascii="Arial" w:eastAsia="Cordia New" w:hAnsi="Arial" w:cs="Arial"/>
          <w:sz w:val="18"/>
          <w:szCs w:val="18"/>
        </w:rPr>
        <w:t xml:space="preserve">, unit, results, </w:t>
      </w:r>
      <w:r w:rsidR="00306D31" w:rsidRPr="00232534">
        <w:rPr>
          <w:rFonts w:ascii="Arial" w:eastAsia="Cordia New" w:hAnsi="Arial" w:cs="Arial"/>
          <w:sz w:val="18"/>
          <w:szCs w:val="18"/>
        </w:rPr>
        <w:t>applicable standards</w:t>
      </w:r>
      <w:r w:rsidR="00306D31">
        <w:rPr>
          <w:rFonts w:ascii="Arial" w:eastAsiaTheme="minorEastAsia" w:hAnsi="Arial" w:cs="Browallia New"/>
          <w:sz w:val="18"/>
          <w:szCs w:val="22"/>
        </w:rPr>
        <w:t>).</w:t>
      </w:r>
    </w:p>
    <w:p w14:paraId="5AF4BAA4" w14:textId="0693CA1C" w:rsidR="00480469" w:rsidRPr="005955AB" w:rsidRDefault="007F1BEE"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M</w:t>
      </w:r>
      <w:r w:rsidRPr="007F1BEE">
        <w:rPr>
          <w:rFonts w:ascii="Arial" w:eastAsia="Cordia New" w:hAnsi="Arial" w:cs="Arial"/>
          <w:sz w:val="18"/>
          <w:szCs w:val="18"/>
        </w:rPr>
        <w:t>onitoring result</w:t>
      </w:r>
      <w:r w:rsidR="005606D8">
        <w:rPr>
          <w:rFonts w:ascii="Arial" w:eastAsia="Cordia New" w:hAnsi="Arial" w:cs="Browallia New"/>
          <w:sz w:val="18"/>
          <w:szCs w:val="22"/>
        </w:rPr>
        <w:t>s</w:t>
      </w:r>
      <w:r w:rsidRPr="007F1BEE">
        <w:rPr>
          <w:rFonts w:ascii="Arial" w:eastAsia="Cordia New" w:hAnsi="Arial" w:cs="Arial"/>
          <w:sz w:val="18"/>
          <w:szCs w:val="18"/>
        </w:rPr>
        <w:t xml:space="preserve"> </w:t>
      </w:r>
      <w:r>
        <w:rPr>
          <w:rFonts w:ascii="Arial" w:eastAsia="Cordia New" w:hAnsi="Arial" w:cs="Arial"/>
          <w:sz w:val="18"/>
          <w:szCs w:val="18"/>
        </w:rPr>
        <w:t>graph</w:t>
      </w:r>
      <w:r w:rsidR="005606D8">
        <w:rPr>
          <w:rFonts w:ascii="Arial" w:eastAsia="Cordia New" w:hAnsi="Arial" w:cstheme="minorBidi" w:hint="cs"/>
          <w:sz w:val="18"/>
          <w:szCs w:val="18"/>
          <w:cs/>
        </w:rPr>
        <w:t xml:space="preserve"> </w:t>
      </w:r>
      <w:r w:rsidR="005606D8" w:rsidRPr="005606D8">
        <w:rPr>
          <w:rFonts w:ascii="Arial" w:eastAsia="Cordia New" w:hAnsi="Arial" w:cstheme="minorBidi"/>
          <w:sz w:val="18"/>
          <w:szCs w:val="18"/>
        </w:rPr>
        <w:t>for each parameter</w:t>
      </w:r>
      <w:r>
        <w:rPr>
          <w:rFonts w:ascii="Arial" w:eastAsia="Cordia New" w:hAnsi="Arial" w:cs="Arial"/>
          <w:sz w:val="18"/>
          <w:szCs w:val="18"/>
        </w:rPr>
        <w:t xml:space="preserve"> </w:t>
      </w:r>
      <w:r w:rsidRPr="007F1BEE">
        <w:rPr>
          <w:rFonts w:ascii="Arial" w:eastAsia="Cordia New" w:hAnsi="Arial" w:cs="Arial"/>
          <w:sz w:val="18"/>
          <w:szCs w:val="18"/>
        </w:rPr>
        <w:t>(</w:t>
      </w:r>
      <w:r w:rsidR="00AF3188" w:rsidRPr="00AF3188">
        <w:rPr>
          <w:rFonts w:ascii="Arial" w:eastAsia="Cordia New" w:hAnsi="Arial" w:cs="Arial"/>
          <w:sz w:val="18"/>
          <w:szCs w:val="18"/>
        </w:rPr>
        <w:t>present</w:t>
      </w:r>
      <w:r w:rsidRPr="007F1BEE">
        <w:rPr>
          <w:rFonts w:ascii="Arial" w:eastAsia="Cordia New" w:hAnsi="Arial" w:cs="Arial"/>
          <w:sz w:val="18"/>
          <w:szCs w:val="18"/>
        </w:rPr>
        <w:t xml:space="preserve"> period)</w:t>
      </w:r>
      <w:r w:rsidR="005606D8">
        <w:rPr>
          <w:rFonts w:ascii="Arial" w:eastAsia="Cordia New" w:hAnsi="Arial" w:cs="Arial"/>
          <w:sz w:val="18"/>
          <w:szCs w:val="18"/>
        </w:rPr>
        <w:t>.</w:t>
      </w:r>
    </w:p>
    <w:p w14:paraId="17E6588C" w14:textId="36B50B49" w:rsidR="006F6B35" w:rsidRPr="007F1BEE" w:rsidRDefault="00306D31"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C</w:t>
      </w:r>
      <w:r w:rsidR="006F6B35" w:rsidRPr="00CD3F86">
        <w:rPr>
          <w:rFonts w:ascii="Arial" w:eastAsia="Cordia New" w:hAnsi="Arial" w:cs="Arial"/>
          <w:sz w:val="18"/>
          <w:szCs w:val="18"/>
        </w:rPr>
        <w:t>ompar</w:t>
      </w:r>
      <w:r w:rsidR="00EE308D">
        <w:rPr>
          <w:rFonts w:ascii="Arial" w:eastAsia="Cordia New" w:hAnsi="Arial" w:cs="Arial"/>
          <w:sz w:val="18"/>
          <w:szCs w:val="18"/>
        </w:rPr>
        <w:t>e</w:t>
      </w:r>
      <w:r w:rsidR="006F6B35" w:rsidRPr="00CD3F86">
        <w:rPr>
          <w:rFonts w:ascii="Arial" w:eastAsia="Cordia New" w:hAnsi="Arial" w:cs="Arial"/>
          <w:sz w:val="18"/>
          <w:szCs w:val="18"/>
        </w:rPr>
        <w:t xml:space="preserve"> </w:t>
      </w:r>
      <w:r w:rsidR="00EE308D">
        <w:rPr>
          <w:rFonts w:ascii="Arial" w:eastAsia="Cordia New" w:hAnsi="Arial" w:cs="Arial"/>
          <w:sz w:val="18"/>
          <w:szCs w:val="18"/>
        </w:rPr>
        <w:t>the</w:t>
      </w:r>
      <w:r>
        <w:rPr>
          <w:rFonts w:ascii="Arial" w:eastAsia="Cordia New" w:hAnsi="Arial" w:cs="Arial"/>
          <w:sz w:val="18"/>
          <w:szCs w:val="18"/>
        </w:rPr>
        <w:t xml:space="preserve"> monitoring results with </w:t>
      </w:r>
      <w:r w:rsidR="004A145A" w:rsidRPr="004A145A">
        <w:rPr>
          <w:rFonts w:ascii="Arial" w:eastAsia="Cordia New" w:hAnsi="Arial" w:cs="Arial"/>
          <w:sz w:val="18"/>
          <w:szCs w:val="18"/>
        </w:rPr>
        <w:t>the previous</w:t>
      </w:r>
      <w:r w:rsidR="00CD3438">
        <w:rPr>
          <w:rFonts w:ascii="Arial" w:eastAsia="Cordia New" w:hAnsi="Arial" w:cs="Arial"/>
          <w:sz w:val="18"/>
          <w:szCs w:val="18"/>
        </w:rPr>
        <w:t xml:space="preserve"> period and the same period last year</w:t>
      </w:r>
      <w:r w:rsidR="00F40290">
        <w:rPr>
          <w:rFonts w:ascii="Arial" w:eastAsia="Cordia New" w:hAnsi="Arial" w:cs="Arial"/>
          <w:sz w:val="18"/>
          <w:szCs w:val="18"/>
        </w:rPr>
        <w:t xml:space="preserve"> with the comparison graph </w:t>
      </w:r>
      <w:r w:rsidR="00F40290" w:rsidRPr="005606D8">
        <w:rPr>
          <w:rFonts w:ascii="Arial" w:eastAsia="Cordia New" w:hAnsi="Arial" w:cstheme="minorBidi"/>
          <w:sz w:val="18"/>
          <w:szCs w:val="18"/>
        </w:rPr>
        <w:t>for each parameter</w:t>
      </w:r>
      <w:r w:rsidR="003315B9">
        <w:rPr>
          <w:rFonts w:ascii="Arial" w:eastAsia="Cordia New" w:hAnsi="Arial" w:cs="Browallia New"/>
          <w:sz w:val="18"/>
          <w:szCs w:val="22"/>
        </w:rPr>
        <w:t>.</w:t>
      </w:r>
    </w:p>
    <w:p w14:paraId="7ADFBF35" w14:textId="77777777" w:rsidR="006F6B35" w:rsidRPr="00CD3F86" w:rsidRDefault="006F6B35" w:rsidP="006E18B6">
      <w:pPr>
        <w:numPr>
          <w:ilvl w:val="0"/>
          <w:numId w:val="29"/>
        </w:numPr>
        <w:tabs>
          <w:tab w:val="left" w:pos="1080"/>
          <w:tab w:val="left" w:pos="1170"/>
        </w:tabs>
        <w:spacing w:before="240" w:after="120" w:line="276" w:lineRule="auto"/>
        <w:ind w:left="1170"/>
        <w:rPr>
          <w:rFonts w:ascii="Arial" w:eastAsia="Cordia New" w:hAnsi="Arial" w:cs="Arial"/>
          <w:b/>
          <w:bCs/>
          <w:sz w:val="18"/>
          <w:szCs w:val="18"/>
        </w:rPr>
      </w:pPr>
      <w:r w:rsidRPr="00CD3F86">
        <w:rPr>
          <w:rFonts w:ascii="Arial" w:eastAsia="Cordia New" w:hAnsi="Arial" w:cs="Arial"/>
          <w:b/>
          <w:bCs/>
          <w:sz w:val="18"/>
          <w:szCs w:val="18"/>
        </w:rPr>
        <w:t>Ambient noise level monitoring</w:t>
      </w:r>
    </w:p>
    <w:p w14:paraId="66E897AB" w14:textId="77777777" w:rsidR="003315B9" w:rsidRDefault="003315B9" w:rsidP="006E18B6">
      <w:pPr>
        <w:numPr>
          <w:ilvl w:val="1"/>
          <w:numId w:val="29"/>
        </w:numPr>
        <w:spacing w:after="120" w:line="276" w:lineRule="auto"/>
        <w:jc w:val="thaiDistribute"/>
        <w:rPr>
          <w:rFonts w:ascii="Arial" w:eastAsia="Cordia New" w:hAnsi="Arial" w:cs="Arial"/>
          <w:sz w:val="18"/>
          <w:szCs w:val="18"/>
        </w:rPr>
      </w:pPr>
      <w:r w:rsidRPr="002E6B8B">
        <w:rPr>
          <w:rFonts w:ascii="Arial" w:eastAsiaTheme="minorEastAsia" w:hAnsi="Arial" w:cs="Arial"/>
          <w:sz w:val="18"/>
          <w:szCs w:val="18"/>
        </w:rPr>
        <w:t>Station name, actual coordinates (UTM), parameters and monitoring or sampling date</w:t>
      </w:r>
      <w:r w:rsidRPr="00CD3F86">
        <w:rPr>
          <w:rFonts w:ascii="Arial" w:eastAsia="Cordia New" w:hAnsi="Arial" w:cs="Arial"/>
          <w:sz w:val="18"/>
          <w:szCs w:val="18"/>
        </w:rPr>
        <w:t xml:space="preserve"> </w:t>
      </w:r>
    </w:p>
    <w:p w14:paraId="040F6513" w14:textId="313A4529" w:rsidR="003315B9" w:rsidRPr="00CD3F86" w:rsidRDefault="003315B9"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Overview map of monitoring stations.</w:t>
      </w:r>
    </w:p>
    <w:p w14:paraId="1BC79C65" w14:textId="237C08B1" w:rsidR="003315B9" w:rsidRDefault="003315B9" w:rsidP="006E18B6">
      <w:pPr>
        <w:numPr>
          <w:ilvl w:val="1"/>
          <w:numId w:val="29"/>
        </w:numPr>
        <w:spacing w:after="120" w:line="276" w:lineRule="auto"/>
        <w:jc w:val="thaiDistribute"/>
        <w:rPr>
          <w:rFonts w:ascii="Arial" w:eastAsia="Cordia New" w:hAnsi="Arial" w:cs="Arial"/>
          <w:sz w:val="18"/>
          <w:szCs w:val="18"/>
        </w:rPr>
      </w:pPr>
      <w:r w:rsidRPr="002E6B8B">
        <w:rPr>
          <w:rFonts w:ascii="Arial" w:eastAsiaTheme="minorEastAsia" w:hAnsi="Arial" w:cs="Arial"/>
          <w:sz w:val="18"/>
          <w:szCs w:val="18"/>
        </w:rPr>
        <w:t>Site observation and surrounding environment</w:t>
      </w:r>
      <w:r>
        <w:rPr>
          <w:rFonts w:ascii="Arial" w:eastAsiaTheme="minorEastAsia" w:hAnsi="Arial" w:cs="Arial"/>
          <w:sz w:val="18"/>
          <w:szCs w:val="18"/>
        </w:rPr>
        <w:t xml:space="preserve"> table</w:t>
      </w:r>
      <w:r w:rsidRPr="00A07BA4">
        <w:rPr>
          <w:rFonts w:ascii="Arial" w:eastAsia="Cordia New" w:hAnsi="Arial" w:cs="Arial"/>
          <w:sz w:val="18"/>
          <w:szCs w:val="18"/>
        </w:rPr>
        <w:t xml:space="preserve"> </w:t>
      </w:r>
      <w:r>
        <w:rPr>
          <w:rFonts w:ascii="Arial" w:eastAsia="Cordia New" w:hAnsi="Arial" w:cs="Arial"/>
          <w:sz w:val="18"/>
          <w:szCs w:val="18"/>
        </w:rPr>
        <w:t>(s</w:t>
      </w:r>
      <w:r w:rsidRPr="00A07BA4">
        <w:rPr>
          <w:rFonts w:ascii="Arial" w:eastAsia="Cordia New" w:hAnsi="Arial" w:cs="Arial"/>
          <w:sz w:val="18"/>
          <w:szCs w:val="18"/>
        </w:rPr>
        <w:t>ame format as field sampling report</w:t>
      </w:r>
      <w:r>
        <w:rPr>
          <w:rFonts w:ascii="Arial" w:eastAsia="Cordia New" w:hAnsi="Arial" w:cs="Arial"/>
          <w:sz w:val="18"/>
          <w:szCs w:val="18"/>
        </w:rPr>
        <w:t>).</w:t>
      </w:r>
    </w:p>
    <w:p w14:paraId="4CC2660E" w14:textId="39DE9814" w:rsidR="003315B9" w:rsidRDefault="003315B9" w:rsidP="006E18B6">
      <w:pPr>
        <w:numPr>
          <w:ilvl w:val="1"/>
          <w:numId w:val="29"/>
        </w:numPr>
        <w:spacing w:after="120" w:line="276" w:lineRule="auto"/>
        <w:jc w:val="thaiDistribute"/>
        <w:rPr>
          <w:rFonts w:ascii="Arial" w:eastAsia="Cordia New" w:hAnsi="Arial" w:cs="Arial"/>
          <w:sz w:val="18"/>
          <w:szCs w:val="18"/>
        </w:rPr>
      </w:pPr>
      <w:r w:rsidRPr="003315B9">
        <w:rPr>
          <w:rFonts w:ascii="Arial" w:eastAsia="Cordia New" w:hAnsi="Arial" w:cs="Arial"/>
          <w:sz w:val="18"/>
          <w:szCs w:val="18"/>
        </w:rPr>
        <w:t xml:space="preserve">Results and </w:t>
      </w:r>
      <w:r w:rsidR="008B4161" w:rsidRPr="003315B9">
        <w:rPr>
          <w:rFonts w:ascii="Arial" w:eastAsia="Cordia New" w:hAnsi="Arial" w:cs="Arial"/>
          <w:sz w:val="18"/>
          <w:szCs w:val="18"/>
        </w:rPr>
        <w:t>discussion:</w:t>
      </w:r>
      <w:r w:rsidRPr="003315B9">
        <w:rPr>
          <w:rFonts w:ascii="Arial" w:eastAsia="Cordia New" w:hAnsi="Arial" w:cs="Arial"/>
          <w:sz w:val="18"/>
          <w:szCs w:val="18"/>
        </w:rPr>
        <w:t xml:space="preserve"> </w:t>
      </w:r>
      <w:r w:rsidRPr="003315B9">
        <w:rPr>
          <w:rFonts w:ascii="Arial" w:eastAsia="Cordia New" w:hAnsi="Arial" w:cs="Browallia New"/>
          <w:sz w:val="18"/>
          <w:szCs w:val="22"/>
        </w:rPr>
        <w:t>summarized</w:t>
      </w:r>
      <w:r w:rsidRPr="003315B9">
        <w:rPr>
          <w:rFonts w:ascii="Arial" w:eastAsia="Cordia New" w:hAnsi="Arial" w:cs="Arial"/>
          <w:sz w:val="18"/>
          <w:szCs w:val="18"/>
        </w:rPr>
        <w:t xml:space="preserve"> monitoring results compared with the applicable standards and possible causes of exceeding standard results</w:t>
      </w:r>
      <w:r>
        <w:rPr>
          <w:rFonts w:ascii="Arial" w:eastAsia="Cordia New" w:hAnsi="Arial" w:cs="Arial"/>
          <w:sz w:val="18"/>
          <w:szCs w:val="18"/>
        </w:rPr>
        <w:t>.</w:t>
      </w:r>
    </w:p>
    <w:p w14:paraId="20D52286" w14:textId="6A0F9983" w:rsidR="003315B9" w:rsidRPr="00336292" w:rsidRDefault="003315B9"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 xml:space="preserve">Monitoring results table (show sample name, parameters, unit, results, </w:t>
      </w:r>
      <w:r w:rsidRPr="00232534">
        <w:rPr>
          <w:rFonts w:ascii="Arial" w:eastAsia="Cordia New" w:hAnsi="Arial" w:cs="Arial"/>
          <w:sz w:val="18"/>
          <w:szCs w:val="18"/>
        </w:rPr>
        <w:t>applicable standards</w:t>
      </w:r>
      <w:r>
        <w:rPr>
          <w:rFonts w:ascii="Arial" w:eastAsiaTheme="minorEastAsia" w:hAnsi="Arial" w:cs="Browallia New"/>
          <w:sz w:val="18"/>
          <w:szCs w:val="22"/>
        </w:rPr>
        <w:t>).</w:t>
      </w:r>
    </w:p>
    <w:p w14:paraId="2449B39E" w14:textId="4F593929" w:rsidR="00336292" w:rsidRPr="005955AB" w:rsidRDefault="00336292"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M</w:t>
      </w:r>
      <w:r w:rsidRPr="007F1BEE">
        <w:rPr>
          <w:rFonts w:ascii="Arial" w:eastAsia="Cordia New" w:hAnsi="Arial" w:cs="Arial"/>
          <w:sz w:val="18"/>
          <w:szCs w:val="18"/>
        </w:rPr>
        <w:t>onitoring result</w:t>
      </w:r>
      <w:r>
        <w:rPr>
          <w:rFonts w:ascii="Arial" w:eastAsia="Cordia New" w:hAnsi="Arial" w:cs="Browallia New"/>
          <w:sz w:val="18"/>
          <w:szCs w:val="22"/>
        </w:rPr>
        <w:t>s</w:t>
      </w:r>
      <w:r w:rsidRPr="007F1BEE">
        <w:rPr>
          <w:rFonts w:ascii="Arial" w:eastAsia="Cordia New" w:hAnsi="Arial" w:cs="Arial"/>
          <w:sz w:val="18"/>
          <w:szCs w:val="18"/>
        </w:rPr>
        <w:t xml:space="preserve"> </w:t>
      </w:r>
      <w:r>
        <w:rPr>
          <w:rFonts w:ascii="Arial" w:eastAsia="Cordia New" w:hAnsi="Arial" w:cs="Arial"/>
          <w:sz w:val="18"/>
          <w:szCs w:val="18"/>
        </w:rPr>
        <w:t>graph</w:t>
      </w:r>
      <w:r>
        <w:rPr>
          <w:rFonts w:ascii="Arial" w:eastAsia="Cordia New" w:hAnsi="Arial" w:cstheme="minorBidi" w:hint="cs"/>
          <w:sz w:val="18"/>
          <w:szCs w:val="18"/>
          <w:cs/>
        </w:rPr>
        <w:t xml:space="preserve"> </w:t>
      </w:r>
      <w:r w:rsidRPr="005606D8">
        <w:rPr>
          <w:rFonts w:ascii="Arial" w:eastAsia="Cordia New" w:hAnsi="Arial" w:cstheme="minorBidi"/>
          <w:sz w:val="18"/>
          <w:szCs w:val="18"/>
        </w:rPr>
        <w:t>for each parameter</w:t>
      </w:r>
      <w:r>
        <w:rPr>
          <w:rFonts w:ascii="Arial" w:eastAsia="Cordia New" w:hAnsi="Arial" w:cs="Arial"/>
          <w:sz w:val="18"/>
          <w:szCs w:val="18"/>
        </w:rPr>
        <w:t xml:space="preserve"> </w:t>
      </w:r>
      <w:r w:rsidRPr="007F1BEE">
        <w:rPr>
          <w:rFonts w:ascii="Arial" w:eastAsia="Cordia New" w:hAnsi="Arial" w:cs="Arial"/>
          <w:sz w:val="18"/>
          <w:szCs w:val="18"/>
        </w:rPr>
        <w:t>(</w:t>
      </w:r>
      <w:r w:rsidR="00AF3188" w:rsidRPr="00AF3188">
        <w:rPr>
          <w:rFonts w:ascii="Arial" w:eastAsia="Cordia New" w:hAnsi="Arial" w:cs="Arial"/>
          <w:sz w:val="18"/>
          <w:szCs w:val="18"/>
        </w:rPr>
        <w:t xml:space="preserve">present </w:t>
      </w:r>
      <w:r w:rsidRPr="007F1BEE">
        <w:rPr>
          <w:rFonts w:ascii="Arial" w:eastAsia="Cordia New" w:hAnsi="Arial" w:cs="Arial"/>
          <w:sz w:val="18"/>
          <w:szCs w:val="18"/>
        </w:rPr>
        <w:t>period)</w:t>
      </w:r>
      <w:r>
        <w:rPr>
          <w:rFonts w:ascii="Arial" w:eastAsia="Cordia New" w:hAnsi="Arial" w:cs="Arial"/>
          <w:sz w:val="18"/>
          <w:szCs w:val="18"/>
        </w:rPr>
        <w:t>.</w:t>
      </w:r>
    </w:p>
    <w:p w14:paraId="726192CD" w14:textId="5B6FCE68" w:rsidR="00336292" w:rsidRPr="00F40290" w:rsidRDefault="00336292"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C</w:t>
      </w:r>
      <w:r w:rsidRPr="00CD3F86">
        <w:rPr>
          <w:rFonts w:ascii="Arial" w:eastAsia="Cordia New" w:hAnsi="Arial" w:cs="Arial"/>
          <w:sz w:val="18"/>
          <w:szCs w:val="18"/>
        </w:rPr>
        <w:t>ompar</w:t>
      </w:r>
      <w:r>
        <w:rPr>
          <w:rFonts w:ascii="Arial" w:eastAsia="Cordia New" w:hAnsi="Arial" w:cs="Arial"/>
          <w:sz w:val="18"/>
          <w:szCs w:val="18"/>
        </w:rPr>
        <w:t>e</w:t>
      </w:r>
      <w:r w:rsidRPr="00CD3F86">
        <w:rPr>
          <w:rFonts w:ascii="Arial" w:eastAsia="Cordia New" w:hAnsi="Arial" w:cs="Arial"/>
          <w:sz w:val="18"/>
          <w:szCs w:val="18"/>
        </w:rPr>
        <w:t xml:space="preserve"> </w:t>
      </w:r>
      <w:r>
        <w:rPr>
          <w:rFonts w:ascii="Arial" w:eastAsia="Cordia New" w:hAnsi="Arial" w:cs="Arial"/>
          <w:sz w:val="18"/>
          <w:szCs w:val="18"/>
        </w:rPr>
        <w:t xml:space="preserve">the monitoring results with </w:t>
      </w:r>
      <w:r w:rsidRPr="004A145A">
        <w:rPr>
          <w:rFonts w:ascii="Arial" w:eastAsia="Cordia New" w:hAnsi="Arial" w:cs="Arial"/>
          <w:sz w:val="18"/>
          <w:szCs w:val="18"/>
        </w:rPr>
        <w:t>the previous</w:t>
      </w:r>
      <w:r>
        <w:rPr>
          <w:rFonts w:ascii="Arial" w:eastAsia="Cordia New" w:hAnsi="Arial" w:cs="Arial"/>
          <w:sz w:val="18"/>
          <w:szCs w:val="18"/>
        </w:rPr>
        <w:t xml:space="preserve"> period and the same period last year</w:t>
      </w:r>
      <w:r w:rsidR="00F40290">
        <w:rPr>
          <w:rFonts w:ascii="Arial" w:eastAsia="Cordia New" w:hAnsi="Arial" w:cs="Arial"/>
          <w:sz w:val="18"/>
          <w:szCs w:val="18"/>
        </w:rPr>
        <w:t xml:space="preserve"> with the comparison graph </w:t>
      </w:r>
      <w:r w:rsidR="00F40290" w:rsidRPr="005606D8">
        <w:rPr>
          <w:rFonts w:ascii="Arial" w:eastAsia="Cordia New" w:hAnsi="Arial" w:cstheme="minorBidi"/>
          <w:sz w:val="18"/>
          <w:szCs w:val="18"/>
        </w:rPr>
        <w:t>for each parameter</w:t>
      </w:r>
      <w:r>
        <w:rPr>
          <w:rFonts w:ascii="Arial" w:eastAsia="Cordia New" w:hAnsi="Arial" w:cs="Browallia New"/>
          <w:sz w:val="18"/>
          <w:szCs w:val="22"/>
        </w:rPr>
        <w:t>.</w:t>
      </w:r>
    </w:p>
    <w:p w14:paraId="535EFC1D" w14:textId="77777777" w:rsidR="006F6B35" w:rsidRPr="00CD3F86" w:rsidRDefault="006F6B35" w:rsidP="006E18B6">
      <w:pPr>
        <w:numPr>
          <w:ilvl w:val="0"/>
          <w:numId w:val="29"/>
        </w:numPr>
        <w:spacing w:before="240" w:after="120" w:line="276" w:lineRule="auto"/>
        <w:ind w:left="1080" w:hanging="270"/>
        <w:rPr>
          <w:rFonts w:ascii="Arial" w:eastAsia="Cordia New" w:hAnsi="Arial" w:cs="Arial"/>
          <w:b/>
          <w:bCs/>
          <w:sz w:val="18"/>
          <w:szCs w:val="18"/>
        </w:rPr>
      </w:pPr>
      <w:r w:rsidRPr="00CD3F86">
        <w:rPr>
          <w:rFonts w:ascii="Arial" w:eastAsia="Cordia New" w:hAnsi="Arial" w:cs="Arial"/>
          <w:b/>
          <w:bCs/>
          <w:sz w:val="18"/>
          <w:szCs w:val="18"/>
        </w:rPr>
        <w:t>Vibration level monitoring</w:t>
      </w:r>
    </w:p>
    <w:p w14:paraId="3D2E64FF" w14:textId="77777777" w:rsidR="00336292" w:rsidRDefault="00336292" w:rsidP="006E18B6">
      <w:pPr>
        <w:numPr>
          <w:ilvl w:val="1"/>
          <w:numId w:val="29"/>
        </w:numPr>
        <w:spacing w:after="120" w:line="276" w:lineRule="auto"/>
        <w:jc w:val="thaiDistribute"/>
        <w:rPr>
          <w:rFonts w:ascii="Arial" w:eastAsia="Cordia New" w:hAnsi="Arial" w:cs="Arial"/>
          <w:sz w:val="18"/>
          <w:szCs w:val="18"/>
        </w:rPr>
      </w:pPr>
      <w:r w:rsidRPr="002E6B8B">
        <w:rPr>
          <w:rFonts w:ascii="Arial" w:eastAsiaTheme="minorEastAsia" w:hAnsi="Arial" w:cs="Arial"/>
          <w:sz w:val="18"/>
          <w:szCs w:val="18"/>
        </w:rPr>
        <w:t>Station name, actual coordinates (UTM), parameters and monitoring or sampling date</w:t>
      </w:r>
      <w:r w:rsidRPr="00CD3F86">
        <w:rPr>
          <w:rFonts w:ascii="Arial" w:eastAsia="Cordia New" w:hAnsi="Arial" w:cs="Arial"/>
          <w:sz w:val="18"/>
          <w:szCs w:val="18"/>
        </w:rPr>
        <w:t xml:space="preserve"> </w:t>
      </w:r>
    </w:p>
    <w:p w14:paraId="37E5550B" w14:textId="77777777" w:rsidR="00336292" w:rsidRPr="00CD3F86" w:rsidRDefault="00336292"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Overview map of monitoring stations.</w:t>
      </w:r>
    </w:p>
    <w:p w14:paraId="73FC48A1" w14:textId="77777777" w:rsidR="00336292" w:rsidRDefault="00336292" w:rsidP="006E18B6">
      <w:pPr>
        <w:numPr>
          <w:ilvl w:val="1"/>
          <w:numId w:val="29"/>
        </w:numPr>
        <w:spacing w:after="120" w:line="276" w:lineRule="auto"/>
        <w:jc w:val="thaiDistribute"/>
        <w:rPr>
          <w:rFonts w:ascii="Arial" w:eastAsia="Cordia New" w:hAnsi="Arial" w:cs="Arial"/>
          <w:sz w:val="18"/>
          <w:szCs w:val="18"/>
        </w:rPr>
      </w:pPr>
      <w:r w:rsidRPr="002E6B8B">
        <w:rPr>
          <w:rFonts w:ascii="Arial" w:eastAsiaTheme="minorEastAsia" w:hAnsi="Arial" w:cs="Arial"/>
          <w:sz w:val="18"/>
          <w:szCs w:val="18"/>
        </w:rPr>
        <w:t>Site observation and surrounding environment</w:t>
      </w:r>
      <w:r>
        <w:rPr>
          <w:rFonts w:ascii="Arial" w:eastAsiaTheme="minorEastAsia" w:hAnsi="Arial" w:cs="Arial"/>
          <w:sz w:val="18"/>
          <w:szCs w:val="18"/>
        </w:rPr>
        <w:t xml:space="preserve"> table</w:t>
      </w:r>
      <w:r w:rsidRPr="00A07BA4">
        <w:rPr>
          <w:rFonts w:ascii="Arial" w:eastAsia="Cordia New" w:hAnsi="Arial" w:cs="Arial"/>
          <w:sz w:val="18"/>
          <w:szCs w:val="18"/>
        </w:rPr>
        <w:t xml:space="preserve"> </w:t>
      </w:r>
      <w:r>
        <w:rPr>
          <w:rFonts w:ascii="Arial" w:eastAsia="Cordia New" w:hAnsi="Arial" w:cs="Arial"/>
          <w:sz w:val="18"/>
          <w:szCs w:val="18"/>
        </w:rPr>
        <w:t>(s</w:t>
      </w:r>
      <w:r w:rsidRPr="00A07BA4">
        <w:rPr>
          <w:rFonts w:ascii="Arial" w:eastAsia="Cordia New" w:hAnsi="Arial" w:cs="Arial"/>
          <w:sz w:val="18"/>
          <w:szCs w:val="18"/>
        </w:rPr>
        <w:t>ame format as field sampling report</w:t>
      </w:r>
      <w:r>
        <w:rPr>
          <w:rFonts w:ascii="Arial" w:eastAsia="Cordia New" w:hAnsi="Arial" w:cs="Arial"/>
          <w:sz w:val="18"/>
          <w:szCs w:val="18"/>
        </w:rPr>
        <w:t>).</w:t>
      </w:r>
    </w:p>
    <w:p w14:paraId="307B4D30" w14:textId="2B7CFA1A" w:rsidR="00336292" w:rsidRDefault="00336292" w:rsidP="006E18B6">
      <w:pPr>
        <w:numPr>
          <w:ilvl w:val="1"/>
          <w:numId w:val="29"/>
        </w:numPr>
        <w:spacing w:after="120" w:line="276" w:lineRule="auto"/>
        <w:jc w:val="thaiDistribute"/>
        <w:rPr>
          <w:rFonts w:ascii="Arial" w:eastAsia="Cordia New" w:hAnsi="Arial" w:cs="Arial"/>
          <w:sz w:val="18"/>
          <w:szCs w:val="18"/>
        </w:rPr>
      </w:pPr>
      <w:r w:rsidRPr="003315B9">
        <w:rPr>
          <w:rFonts w:ascii="Arial" w:eastAsia="Cordia New" w:hAnsi="Arial" w:cs="Arial"/>
          <w:sz w:val="18"/>
          <w:szCs w:val="18"/>
        </w:rPr>
        <w:t xml:space="preserve">Results and </w:t>
      </w:r>
      <w:r w:rsidR="008B4161" w:rsidRPr="003315B9">
        <w:rPr>
          <w:rFonts w:ascii="Arial" w:eastAsia="Cordia New" w:hAnsi="Arial" w:cs="Arial"/>
          <w:sz w:val="18"/>
          <w:szCs w:val="18"/>
        </w:rPr>
        <w:t>discussion:</w:t>
      </w:r>
      <w:r w:rsidRPr="003315B9">
        <w:rPr>
          <w:rFonts w:ascii="Arial" w:eastAsia="Cordia New" w:hAnsi="Arial" w:cs="Arial"/>
          <w:sz w:val="18"/>
          <w:szCs w:val="18"/>
        </w:rPr>
        <w:t xml:space="preserve"> </w:t>
      </w:r>
      <w:r w:rsidRPr="003315B9">
        <w:rPr>
          <w:rFonts w:ascii="Arial" w:eastAsia="Cordia New" w:hAnsi="Arial" w:cs="Browallia New"/>
          <w:sz w:val="18"/>
          <w:szCs w:val="22"/>
        </w:rPr>
        <w:t>summarized</w:t>
      </w:r>
      <w:r w:rsidRPr="003315B9">
        <w:rPr>
          <w:rFonts w:ascii="Arial" w:eastAsia="Cordia New" w:hAnsi="Arial" w:cs="Arial"/>
          <w:sz w:val="18"/>
          <w:szCs w:val="18"/>
        </w:rPr>
        <w:t xml:space="preserve"> monitoring results compared with the applicable standards and possible causes of exceeding standard results</w:t>
      </w:r>
      <w:r>
        <w:rPr>
          <w:rFonts w:ascii="Arial" w:eastAsia="Cordia New" w:hAnsi="Arial" w:cs="Arial"/>
          <w:sz w:val="18"/>
          <w:szCs w:val="18"/>
        </w:rPr>
        <w:t>.</w:t>
      </w:r>
    </w:p>
    <w:p w14:paraId="054CF84B" w14:textId="77777777" w:rsidR="00336292" w:rsidRPr="00336292" w:rsidRDefault="00336292"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 xml:space="preserve">Monitoring results table (show sample name, parameters, unit, results, </w:t>
      </w:r>
      <w:r w:rsidRPr="00232534">
        <w:rPr>
          <w:rFonts w:ascii="Arial" w:eastAsia="Cordia New" w:hAnsi="Arial" w:cs="Arial"/>
          <w:sz w:val="18"/>
          <w:szCs w:val="18"/>
        </w:rPr>
        <w:t>applicable standards</w:t>
      </w:r>
      <w:r>
        <w:rPr>
          <w:rFonts w:ascii="Arial" w:eastAsiaTheme="minorEastAsia" w:hAnsi="Arial" w:cs="Browallia New"/>
          <w:sz w:val="18"/>
          <w:szCs w:val="22"/>
        </w:rPr>
        <w:t>).</w:t>
      </w:r>
    </w:p>
    <w:p w14:paraId="1D40AB19" w14:textId="536A204F" w:rsidR="006F6B35" w:rsidRPr="00CD3F86" w:rsidRDefault="006F6B35" w:rsidP="006E18B6">
      <w:pPr>
        <w:numPr>
          <w:ilvl w:val="0"/>
          <w:numId w:val="29"/>
        </w:numPr>
        <w:spacing w:before="240" w:after="120" w:line="276" w:lineRule="auto"/>
        <w:ind w:left="1080" w:hanging="270"/>
        <w:rPr>
          <w:rFonts w:ascii="Arial" w:eastAsia="Cordia New" w:hAnsi="Arial" w:cs="Arial"/>
          <w:b/>
          <w:bCs/>
          <w:sz w:val="18"/>
          <w:szCs w:val="18"/>
        </w:rPr>
      </w:pPr>
      <w:r w:rsidRPr="00CD3F86">
        <w:rPr>
          <w:rFonts w:ascii="Arial" w:eastAsia="Cordia New" w:hAnsi="Arial" w:cs="Arial"/>
          <w:b/>
          <w:bCs/>
          <w:sz w:val="18"/>
          <w:szCs w:val="18"/>
        </w:rPr>
        <w:t xml:space="preserve">Surface </w:t>
      </w:r>
      <w:r w:rsidR="007D6755">
        <w:rPr>
          <w:rFonts w:ascii="Arial" w:eastAsia="Cordia New" w:hAnsi="Arial" w:cs="Arial"/>
          <w:b/>
          <w:bCs/>
          <w:sz w:val="18"/>
          <w:szCs w:val="18"/>
        </w:rPr>
        <w:t>water</w:t>
      </w:r>
      <w:r w:rsidRPr="00CD3F86">
        <w:rPr>
          <w:rFonts w:ascii="Arial" w:eastAsia="Cordia New" w:hAnsi="Arial" w:cs="Arial"/>
          <w:b/>
          <w:bCs/>
          <w:sz w:val="18"/>
          <w:szCs w:val="18"/>
        </w:rPr>
        <w:t xml:space="preserve"> quality monitoring</w:t>
      </w:r>
      <w:r w:rsidR="007D6755">
        <w:rPr>
          <w:rFonts w:ascii="Arial" w:eastAsia="Cordia New" w:hAnsi="Arial" w:cs="Arial"/>
          <w:b/>
          <w:bCs/>
          <w:sz w:val="18"/>
          <w:szCs w:val="18"/>
        </w:rPr>
        <w:t xml:space="preserve"> (stream </w:t>
      </w:r>
      <w:r w:rsidR="007D6755" w:rsidRPr="00CD3F86">
        <w:rPr>
          <w:rFonts w:ascii="Arial" w:eastAsia="Cordia New" w:hAnsi="Arial" w:cs="Arial"/>
          <w:b/>
          <w:bCs/>
          <w:sz w:val="18"/>
          <w:szCs w:val="18"/>
        </w:rPr>
        <w:t>and dam</w:t>
      </w:r>
      <w:r w:rsidR="007D6755">
        <w:rPr>
          <w:rFonts w:ascii="Arial" w:eastAsia="Cordia New" w:hAnsi="Arial" w:cs="Arial"/>
          <w:b/>
          <w:bCs/>
          <w:sz w:val="18"/>
          <w:szCs w:val="18"/>
        </w:rPr>
        <w:t>)</w:t>
      </w:r>
    </w:p>
    <w:p w14:paraId="5FC0511A" w14:textId="77777777" w:rsidR="00AC3B8B" w:rsidRDefault="00AC3B8B" w:rsidP="006E18B6">
      <w:pPr>
        <w:numPr>
          <w:ilvl w:val="1"/>
          <w:numId w:val="29"/>
        </w:numPr>
        <w:spacing w:after="120" w:line="276" w:lineRule="auto"/>
        <w:jc w:val="thaiDistribute"/>
        <w:rPr>
          <w:rFonts w:ascii="Arial" w:eastAsia="Cordia New" w:hAnsi="Arial" w:cs="Arial"/>
          <w:sz w:val="18"/>
          <w:szCs w:val="18"/>
        </w:rPr>
      </w:pPr>
      <w:r w:rsidRPr="002E6B8B">
        <w:rPr>
          <w:rFonts w:ascii="Arial" w:eastAsiaTheme="minorEastAsia" w:hAnsi="Arial" w:cs="Arial"/>
          <w:sz w:val="18"/>
          <w:szCs w:val="18"/>
        </w:rPr>
        <w:t>Station name, actual coordinates (UTM), parameters and monitoring or sampling date</w:t>
      </w:r>
      <w:r w:rsidRPr="00CD3F86">
        <w:rPr>
          <w:rFonts w:ascii="Arial" w:eastAsia="Cordia New" w:hAnsi="Arial" w:cs="Arial"/>
          <w:sz w:val="18"/>
          <w:szCs w:val="18"/>
        </w:rPr>
        <w:t xml:space="preserve"> </w:t>
      </w:r>
    </w:p>
    <w:p w14:paraId="6FF44D8D" w14:textId="77777777" w:rsidR="00AC3B8B" w:rsidRPr="00CD3F86" w:rsidRDefault="00AC3B8B"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Overview map of monitoring stations.</w:t>
      </w:r>
    </w:p>
    <w:p w14:paraId="0A5004C6" w14:textId="77777777" w:rsidR="00AC3B8B" w:rsidRDefault="00AC3B8B" w:rsidP="006E18B6">
      <w:pPr>
        <w:numPr>
          <w:ilvl w:val="1"/>
          <w:numId w:val="29"/>
        </w:numPr>
        <w:spacing w:after="120" w:line="276" w:lineRule="auto"/>
        <w:jc w:val="thaiDistribute"/>
        <w:rPr>
          <w:rFonts w:ascii="Arial" w:eastAsia="Cordia New" w:hAnsi="Arial" w:cs="Arial"/>
          <w:sz w:val="18"/>
          <w:szCs w:val="18"/>
        </w:rPr>
      </w:pPr>
      <w:r w:rsidRPr="002E6B8B">
        <w:rPr>
          <w:rFonts w:ascii="Arial" w:eastAsiaTheme="minorEastAsia" w:hAnsi="Arial" w:cs="Arial"/>
          <w:sz w:val="18"/>
          <w:szCs w:val="18"/>
        </w:rPr>
        <w:t>Site observation and surrounding environment</w:t>
      </w:r>
      <w:r>
        <w:rPr>
          <w:rFonts w:ascii="Arial" w:eastAsiaTheme="minorEastAsia" w:hAnsi="Arial" w:cs="Arial"/>
          <w:sz w:val="18"/>
          <w:szCs w:val="18"/>
        </w:rPr>
        <w:t xml:space="preserve"> table</w:t>
      </w:r>
      <w:r w:rsidRPr="00A07BA4">
        <w:rPr>
          <w:rFonts w:ascii="Arial" w:eastAsia="Cordia New" w:hAnsi="Arial" w:cs="Arial"/>
          <w:sz w:val="18"/>
          <w:szCs w:val="18"/>
        </w:rPr>
        <w:t xml:space="preserve"> </w:t>
      </w:r>
      <w:r>
        <w:rPr>
          <w:rFonts w:ascii="Arial" w:eastAsia="Cordia New" w:hAnsi="Arial" w:cs="Arial"/>
          <w:sz w:val="18"/>
          <w:szCs w:val="18"/>
        </w:rPr>
        <w:t>(s</w:t>
      </w:r>
      <w:r w:rsidRPr="00A07BA4">
        <w:rPr>
          <w:rFonts w:ascii="Arial" w:eastAsia="Cordia New" w:hAnsi="Arial" w:cs="Arial"/>
          <w:sz w:val="18"/>
          <w:szCs w:val="18"/>
        </w:rPr>
        <w:t>ame format as field sampling report</w:t>
      </w:r>
      <w:r>
        <w:rPr>
          <w:rFonts w:ascii="Arial" w:eastAsia="Cordia New" w:hAnsi="Arial" w:cs="Arial"/>
          <w:sz w:val="18"/>
          <w:szCs w:val="18"/>
        </w:rPr>
        <w:t>).</w:t>
      </w:r>
    </w:p>
    <w:p w14:paraId="3AD3DECC" w14:textId="5C5BEDA3" w:rsidR="00AC3B8B" w:rsidRDefault="00AC3B8B"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Results</w:t>
      </w:r>
      <w:r w:rsidRPr="00CD3F86">
        <w:rPr>
          <w:rFonts w:ascii="Arial" w:eastAsia="Cordia New" w:hAnsi="Arial" w:cs="Arial"/>
          <w:sz w:val="18"/>
          <w:szCs w:val="18"/>
        </w:rPr>
        <w:t xml:space="preserve"> and </w:t>
      </w:r>
      <w:r w:rsidR="008B4161" w:rsidRPr="00CD3F86">
        <w:rPr>
          <w:rFonts w:ascii="Arial" w:eastAsia="Cordia New" w:hAnsi="Arial" w:cs="Arial"/>
          <w:sz w:val="18"/>
          <w:szCs w:val="18"/>
        </w:rPr>
        <w:t>discussion</w:t>
      </w:r>
      <w:r w:rsidR="008B4161">
        <w:rPr>
          <w:rFonts w:ascii="Arial" w:eastAsia="Cordia New" w:hAnsi="Arial" w:cs="Arial"/>
          <w:sz w:val="18"/>
          <w:szCs w:val="18"/>
        </w:rPr>
        <w:t>:</w:t>
      </w:r>
      <w:r>
        <w:rPr>
          <w:rFonts w:ascii="Arial" w:eastAsia="Cordia New" w:hAnsi="Arial" w:cs="Arial"/>
          <w:sz w:val="18"/>
          <w:szCs w:val="18"/>
        </w:rPr>
        <w:t xml:space="preserve"> </w:t>
      </w:r>
      <w:r>
        <w:rPr>
          <w:rFonts w:ascii="Arial" w:eastAsia="Cordia New" w:hAnsi="Arial" w:cs="Browallia New"/>
          <w:sz w:val="18"/>
          <w:szCs w:val="22"/>
        </w:rPr>
        <w:t>summarized</w:t>
      </w:r>
      <w:r w:rsidRPr="00232534">
        <w:rPr>
          <w:rFonts w:ascii="Arial" w:eastAsia="Cordia New" w:hAnsi="Arial" w:cs="Arial"/>
          <w:sz w:val="18"/>
          <w:szCs w:val="18"/>
        </w:rPr>
        <w:t xml:space="preserve"> monitoring results compared with the applicable standards and possible causes of exceeding standard results</w:t>
      </w:r>
      <w:r>
        <w:rPr>
          <w:rFonts w:ascii="Arial" w:eastAsia="Cordia New" w:hAnsi="Arial" w:cs="Arial"/>
          <w:sz w:val="18"/>
          <w:szCs w:val="18"/>
        </w:rPr>
        <w:t>.</w:t>
      </w:r>
    </w:p>
    <w:p w14:paraId="7821F593" w14:textId="77777777" w:rsidR="00AC3B8B" w:rsidRPr="008F7EE8" w:rsidRDefault="00AC3B8B"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lastRenderedPageBreak/>
        <w:t xml:space="preserve">Monitoring results table (show sample name, parameters, unit, results, </w:t>
      </w:r>
      <w:r w:rsidRPr="00232534">
        <w:rPr>
          <w:rFonts w:ascii="Arial" w:eastAsia="Cordia New" w:hAnsi="Arial" w:cs="Arial"/>
          <w:sz w:val="18"/>
          <w:szCs w:val="18"/>
        </w:rPr>
        <w:t>applicable standards</w:t>
      </w:r>
      <w:r>
        <w:rPr>
          <w:rFonts w:ascii="Arial" w:eastAsia="Cordia New" w:hAnsi="Arial" w:cs="Arial"/>
          <w:sz w:val="18"/>
          <w:szCs w:val="18"/>
        </w:rPr>
        <w:t xml:space="preserve">, </w:t>
      </w:r>
      <w:r>
        <w:rPr>
          <w:rFonts w:ascii="Arial" w:eastAsiaTheme="minorEastAsia" w:hAnsi="Arial" w:cs="Browallia New"/>
          <w:sz w:val="18"/>
          <w:szCs w:val="22"/>
        </w:rPr>
        <w:t>Limit of Quantitation).</w:t>
      </w:r>
    </w:p>
    <w:p w14:paraId="79393064" w14:textId="40D68E37" w:rsidR="008F7EE8" w:rsidRPr="005955AB" w:rsidRDefault="008F7EE8"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M</w:t>
      </w:r>
      <w:r w:rsidRPr="007F1BEE">
        <w:rPr>
          <w:rFonts w:ascii="Arial" w:eastAsia="Cordia New" w:hAnsi="Arial" w:cs="Arial"/>
          <w:sz w:val="18"/>
          <w:szCs w:val="18"/>
        </w:rPr>
        <w:t>onitoring result</w:t>
      </w:r>
      <w:r>
        <w:rPr>
          <w:rFonts w:ascii="Arial" w:eastAsia="Cordia New" w:hAnsi="Arial" w:cs="Browallia New"/>
          <w:sz w:val="18"/>
          <w:szCs w:val="22"/>
        </w:rPr>
        <w:t>s</w:t>
      </w:r>
      <w:r w:rsidRPr="007F1BEE">
        <w:rPr>
          <w:rFonts w:ascii="Arial" w:eastAsia="Cordia New" w:hAnsi="Arial" w:cs="Arial"/>
          <w:sz w:val="18"/>
          <w:szCs w:val="18"/>
        </w:rPr>
        <w:t xml:space="preserve"> </w:t>
      </w:r>
      <w:r>
        <w:rPr>
          <w:rFonts w:ascii="Arial" w:eastAsia="Cordia New" w:hAnsi="Arial" w:cs="Arial"/>
          <w:sz w:val="18"/>
          <w:szCs w:val="18"/>
        </w:rPr>
        <w:t>graph</w:t>
      </w:r>
      <w:r>
        <w:rPr>
          <w:rFonts w:ascii="Arial" w:eastAsia="Cordia New" w:hAnsi="Arial" w:cstheme="minorBidi" w:hint="cs"/>
          <w:sz w:val="18"/>
          <w:szCs w:val="18"/>
          <w:cs/>
        </w:rPr>
        <w:t xml:space="preserve"> </w:t>
      </w:r>
      <w:r w:rsidRPr="005606D8">
        <w:rPr>
          <w:rFonts w:ascii="Arial" w:eastAsia="Cordia New" w:hAnsi="Arial" w:cstheme="minorBidi"/>
          <w:sz w:val="18"/>
          <w:szCs w:val="18"/>
        </w:rPr>
        <w:t>for each parameter</w:t>
      </w:r>
      <w:r>
        <w:rPr>
          <w:rFonts w:ascii="Arial" w:eastAsia="Cordia New" w:hAnsi="Arial" w:cs="Arial"/>
          <w:sz w:val="18"/>
          <w:szCs w:val="18"/>
        </w:rPr>
        <w:t xml:space="preserve"> </w:t>
      </w:r>
      <w:r w:rsidRPr="007F1BEE">
        <w:rPr>
          <w:rFonts w:ascii="Arial" w:eastAsia="Cordia New" w:hAnsi="Arial" w:cs="Arial"/>
          <w:sz w:val="18"/>
          <w:szCs w:val="18"/>
        </w:rPr>
        <w:t>(</w:t>
      </w:r>
      <w:r w:rsidR="00AF3188" w:rsidRPr="00AF3188">
        <w:rPr>
          <w:rFonts w:ascii="Arial" w:eastAsia="Cordia New" w:hAnsi="Arial" w:cs="Arial"/>
          <w:sz w:val="18"/>
          <w:szCs w:val="18"/>
        </w:rPr>
        <w:t>present</w:t>
      </w:r>
      <w:r w:rsidRPr="007F1BEE">
        <w:rPr>
          <w:rFonts w:ascii="Arial" w:eastAsia="Cordia New" w:hAnsi="Arial" w:cs="Arial"/>
          <w:sz w:val="18"/>
          <w:szCs w:val="18"/>
        </w:rPr>
        <w:t xml:space="preserve"> period)</w:t>
      </w:r>
      <w:r>
        <w:rPr>
          <w:rFonts w:ascii="Arial" w:eastAsia="Cordia New" w:hAnsi="Arial" w:cs="Arial"/>
          <w:sz w:val="18"/>
          <w:szCs w:val="18"/>
        </w:rPr>
        <w:t>.</w:t>
      </w:r>
    </w:p>
    <w:p w14:paraId="22026890" w14:textId="02C02448" w:rsidR="008F7EE8" w:rsidRPr="007F1BEE" w:rsidRDefault="008F7EE8"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C</w:t>
      </w:r>
      <w:r w:rsidRPr="00CD3F86">
        <w:rPr>
          <w:rFonts w:ascii="Arial" w:eastAsia="Cordia New" w:hAnsi="Arial" w:cs="Arial"/>
          <w:sz w:val="18"/>
          <w:szCs w:val="18"/>
        </w:rPr>
        <w:t>ompar</w:t>
      </w:r>
      <w:r>
        <w:rPr>
          <w:rFonts w:ascii="Arial" w:eastAsia="Cordia New" w:hAnsi="Arial" w:cs="Arial"/>
          <w:sz w:val="18"/>
          <w:szCs w:val="18"/>
        </w:rPr>
        <w:t>e</w:t>
      </w:r>
      <w:r w:rsidRPr="00CD3F86">
        <w:rPr>
          <w:rFonts w:ascii="Arial" w:eastAsia="Cordia New" w:hAnsi="Arial" w:cs="Arial"/>
          <w:sz w:val="18"/>
          <w:szCs w:val="18"/>
        </w:rPr>
        <w:t xml:space="preserve"> </w:t>
      </w:r>
      <w:r>
        <w:rPr>
          <w:rFonts w:ascii="Arial" w:eastAsia="Cordia New" w:hAnsi="Arial" w:cs="Arial"/>
          <w:sz w:val="18"/>
          <w:szCs w:val="18"/>
        </w:rPr>
        <w:t xml:space="preserve">the monitoring results with </w:t>
      </w:r>
      <w:r w:rsidRPr="004A145A">
        <w:rPr>
          <w:rFonts w:ascii="Arial" w:eastAsia="Cordia New" w:hAnsi="Arial" w:cs="Arial"/>
          <w:sz w:val="18"/>
          <w:szCs w:val="18"/>
        </w:rPr>
        <w:t>the previous</w:t>
      </w:r>
      <w:r>
        <w:rPr>
          <w:rFonts w:ascii="Arial" w:eastAsia="Cordia New" w:hAnsi="Arial" w:cs="Arial"/>
          <w:sz w:val="18"/>
          <w:szCs w:val="18"/>
        </w:rPr>
        <w:t xml:space="preserve"> period and the same period last year</w:t>
      </w:r>
      <w:r w:rsidR="00555EB1">
        <w:rPr>
          <w:rFonts w:ascii="Arial" w:eastAsia="Cordia New" w:hAnsi="Arial" w:cs="Arial"/>
          <w:sz w:val="18"/>
          <w:szCs w:val="18"/>
        </w:rPr>
        <w:t xml:space="preserve"> with the comparison graph </w:t>
      </w:r>
      <w:r w:rsidR="00555EB1" w:rsidRPr="005606D8">
        <w:rPr>
          <w:rFonts w:ascii="Arial" w:eastAsia="Cordia New" w:hAnsi="Arial" w:cstheme="minorBidi"/>
          <w:sz w:val="18"/>
          <w:szCs w:val="18"/>
        </w:rPr>
        <w:t>for each parameter</w:t>
      </w:r>
      <w:r>
        <w:rPr>
          <w:rFonts w:ascii="Arial" w:eastAsia="Cordia New" w:hAnsi="Arial" w:cs="Browallia New"/>
          <w:sz w:val="18"/>
          <w:szCs w:val="22"/>
        </w:rPr>
        <w:t>.</w:t>
      </w:r>
    </w:p>
    <w:p w14:paraId="73847AE1" w14:textId="41404438" w:rsidR="006F6B35" w:rsidRPr="00CD3F86" w:rsidRDefault="006F6B35" w:rsidP="006E18B6">
      <w:pPr>
        <w:numPr>
          <w:ilvl w:val="0"/>
          <w:numId w:val="30"/>
        </w:numPr>
        <w:tabs>
          <w:tab w:val="left" w:pos="450"/>
        </w:tabs>
        <w:spacing w:before="240" w:after="120" w:line="276" w:lineRule="auto"/>
        <w:ind w:left="1080" w:hanging="270"/>
        <w:rPr>
          <w:rFonts w:ascii="Arial" w:eastAsia="Cordia New" w:hAnsi="Arial" w:cs="Arial"/>
          <w:b/>
          <w:bCs/>
          <w:sz w:val="18"/>
          <w:szCs w:val="18"/>
        </w:rPr>
      </w:pPr>
      <w:r w:rsidRPr="00CD3F86">
        <w:rPr>
          <w:rFonts w:ascii="Arial" w:eastAsia="Cordia New" w:hAnsi="Arial" w:cs="Arial"/>
          <w:b/>
          <w:bCs/>
          <w:sz w:val="18"/>
          <w:szCs w:val="18"/>
        </w:rPr>
        <w:t>Groundwater quality monitoring</w:t>
      </w:r>
    </w:p>
    <w:p w14:paraId="2574D7FC" w14:textId="77777777" w:rsidR="008F7EE8" w:rsidRDefault="008F7EE8" w:rsidP="006E18B6">
      <w:pPr>
        <w:numPr>
          <w:ilvl w:val="1"/>
          <w:numId w:val="29"/>
        </w:numPr>
        <w:spacing w:after="120" w:line="276" w:lineRule="auto"/>
        <w:jc w:val="thaiDistribute"/>
        <w:rPr>
          <w:rFonts w:ascii="Arial" w:eastAsia="Cordia New" w:hAnsi="Arial" w:cs="Arial"/>
          <w:sz w:val="18"/>
          <w:szCs w:val="18"/>
        </w:rPr>
      </w:pPr>
      <w:r w:rsidRPr="002E6B8B">
        <w:rPr>
          <w:rFonts w:ascii="Arial" w:eastAsiaTheme="minorEastAsia" w:hAnsi="Arial" w:cs="Arial"/>
          <w:sz w:val="18"/>
          <w:szCs w:val="18"/>
        </w:rPr>
        <w:t>Station name, actual coordinates (UTM), parameters and monitoring or sampling date</w:t>
      </w:r>
      <w:r w:rsidRPr="00CD3F86">
        <w:rPr>
          <w:rFonts w:ascii="Arial" w:eastAsia="Cordia New" w:hAnsi="Arial" w:cs="Arial"/>
          <w:sz w:val="18"/>
          <w:szCs w:val="18"/>
        </w:rPr>
        <w:t xml:space="preserve"> </w:t>
      </w:r>
    </w:p>
    <w:p w14:paraId="0E8EA01D" w14:textId="77777777" w:rsidR="008F7EE8" w:rsidRPr="00CD3F86" w:rsidRDefault="008F7EE8"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Overview map of monitoring stations.</w:t>
      </w:r>
    </w:p>
    <w:p w14:paraId="10A1298B" w14:textId="77777777" w:rsidR="008F7EE8" w:rsidRDefault="008F7EE8" w:rsidP="006E18B6">
      <w:pPr>
        <w:numPr>
          <w:ilvl w:val="1"/>
          <w:numId w:val="29"/>
        </w:numPr>
        <w:spacing w:after="120" w:line="276" w:lineRule="auto"/>
        <w:jc w:val="thaiDistribute"/>
        <w:rPr>
          <w:rFonts w:ascii="Arial" w:eastAsia="Cordia New" w:hAnsi="Arial" w:cs="Arial"/>
          <w:sz w:val="18"/>
          <w:szCs w:val="18"/>
        </w:rPr>
      </w:pPr>
      <w:r w:rsidRPr="002E6B8B">
        <w:rPr>
          <w:rFonts w:ascii="Arial" w:eastAsiaTheme="minorEastAsia" w:hAnsi="Arial" w:cs="Arial"/>
          <w:sz w:val="18"/>
          <w:szCs w:val="18"/>
        </w:rPr>
        <w:t>Site observation and surrounding environment</w:t>
      </w:r>
      <w:r>
        <w:rPr>
          <w:rFonts w:ascii="Arial" w:eastAsiaTheme="minorEastAsia" w:hAnsi="Arial" w:cs="Arial"/>
          <w:sz w:val="18"/>
          <w:szCs w:val="18"/>
        </w:rPr>
        <w:t xml:space="preserve"> table</w:t>
      </w:r>
      <w:r w:rsidRPr="00A07BA4">
        <w:rPr>
          <w:rFonts w:ascii="Arial" w:eastAsia="Cordia New" w:hAnsi="Arial" w:cs="Arial"/>
          <w:sz w:val="18"/>
          <w:szCs w:val="18"/>
        </w:rPr>
        <w:t xml:space="preserve"> </w:t>
      </w:r>
      <w:r>
        <w:rPr>
          <w:rFonts w:ascii="Arial" w:eastAsia="Cordia New" w:hAnsi="Arial" w:cs="Arial"/>
          <w:sz w:val="18"/>
          <w:szCs w:val="18"/>
        </w:rPr>
        <w:t>(s</w:t>
      </w:r>
      <w:r w:rsidRPr="00A07BA4">
        <w:rPr>
          <w:rFonts w:ascii="Arial" w:eastAsia="Cordia New" w:hAnsi="Arial" w:cs="Arial"/>
          <w:sz w:val="18"/>
          <w:szCs w:val="18"/>
        </w:rPr>
        <w:t>ame format as field sampling report</w:t>
      </w:r>
      <w:r>
        <w:rPr>
          <w:rFonts w:ascii="Arial" w:eastAsia="Cordia New" w:hAnsi="Arial" w:cs="Arial"/>
          <w:sz w:val="18"/>
          <w:szCs w:val="18"/>
        </w:rPr>
        <w:t>).</w:t>
      </w:r>
    </w:p>
    <w:p w14:paraId="11C36508" w14:textId="39549C34" w:rsidR="008F7EE8" w:rsidRDefault="008F7EE8"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Results</w:t>
      </w:r>
      <w:r w:rsidRPr="00CD3F86">
        <w:rPr>
          <w:rFonts w:ascii="Arial" w:eastAsia="Cordia New" w:hAnsi="Arial" w:cs="Arial"/>
          <w:sz w:val="18"/>
          <w:szCs w:val="18"/>
        </w:rPr>
        <w:t xml:space="preserve"> and </w:t>
      </w:r>
      <w:r w:rsidR="008B4161" w:rsidRPr="00CD3F86">
        <w:rPr>
          <w:rFonts w:ascii="Arial" w:eastAsia="Cordia New" w:hAnsi="Arial" w:cs="Arial"/>
          <w:sz w:val="18"/>
          <w:szCs w:val="18"/>
        </w:rPr>
        <w:t>discussion</w:t>
      </w:r>
      <w:r w:rsidR="008B4161">
        <w:rPr>
          <w:rFonts w:ascii="Arial" w:eastAsia="Cordia New" w:hAnsi="Arial" w:cs="Arial"/>
          <w:sz w:val="18"/>
          <w:szCs w:val="18"/>
        </w:rPr>
        <w:t>:</w:t>
      </w:r>
      <w:r>
        <w:rPr>
          <w:rFonts w:ascii="Arial" w:eastAsia="Cordia New" w:hAnsi="Arial" w:cs="Arial"/>
          <w:sz w:val="18"/>
          <w:szCs w:val="18"/>
        </w:rPr>
        <w:t xml:space="preserve"> </w:t>
      </w:r>
      <w:r>
        <w:rPr>
          <w:rFonts w:ascii="Arial" w:eastAsia="Cordia New" w:hAnsi="Arial" w:cs="Browallia New"/>
          <w:sz w:val="18"/>
          <w:szCs w:val="22"/>
        </w:rPr>
        <w:t>summarized</w:t>
      </w:r>
      <w:r w:rsidRPr="00232534">
        <w:rPr>
          <w:rFonts w:ascii="Arial" w:eastAsia="Cordia New" w:hAnsi="Arial" w:cs="Arial"/>
          <w:sz w:val="18"/>
          <w:szCs w:val="18"/>
        </w:rPr>
        <w:t xml:space="preserve"> monitoring results compared with the applicable standards and possible causes of exceeding standard results</w:t>
      </w:r>
      <w:r>
        <w:rPr>
          <w:rFonts w:ascii="Arial" w:eastAsia="Cordia New" w:hAnsi="Arial" w:cs="Arial"/>
          <w:sz w:val="18"/>
          <w:szCs w:val="18"/>
        </w:rPr>
        <w:t>.</w:t>
      </w:r>
    </w:p>
    <w:p w14:paraId="1007ABD7" w14:textId="77777777" w:rsidR="008F7EE8" w:rsidRPr="008F7EE8" w:rsidRDefault="008F7EE8"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 xml:space="preserve">Monitoring results table (show sample name, parameters, unit, results, </w:t>
      </w:r>
      <w:r w:rsidRPr="00232534">
        <w:rPr>
          <w:rFonts w:ascii="Arial" w:eastAsia="Cordia New" w:hAnsi="Arial" w:cs="Arial"/>
          <w:sz w:val="18"/>
          <w:szCs w:val="18"/>
        </w:rPr>
        <w:t>applicable standards</w:t>
      </w:r>
      <w:r>
        <w:rPr>
          <w:rFonts w:ascii="Arial" w:eastAsia="Cordia New" w:hAnsi="Arial" w:cs="Arial"/>
          <w:sz w:val="18"/>
          <w:szCs w:val="18"/>
        </w:rPr>
        <w:t xml:space="preserve">, </w:t>
      </w:r>
      <w:r>
        <w:rPr>
          <w:rFonts w:ascii="Arial" w:eastAsiaTheme="minorEastAsia" w:hAnsi="Arial" w:cs="Browallia New"/>
          <w:sz w:val="18"/>
          <w:szCs w:val="22"/>
        </w:rPr>
        <w:t>Limit of Quantitation).</w:t>
      </w:r>
    </w:p>
    <w:p w14:paraId="115818F8" w14:textId="3E33D813" w:rsidR="008F7EE8" w:rsidRPr="005955AB" w:rsidRDefault="008F7EE8"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M</w:t>
      </w:r>
      <w:r w:rsidRPr="007F1BEE">
        <w:rPr>
          <w:rFonts w:ascii="Arial" w:eastAsia="Cordia New" w:hAnsi="Arial" w:cs="Arial"/>
          <w:sz w:val="18"/>
          <w:szCs w:val="18"/>
        </w:rPr>
        <w:t>onitoring result</w:t>
      </w:r>
      <w:r>
        <w:rPr>
          <w:rFonts w:ascii="Arial" w:eastAsia="Cordia New" w:hAnsi="Arial" w:cs="Browallia New"/>
          <w:sz w:val="18"/>
          <w:szCs w:val="22"/>
        </w:rPr>
        <w:t>s</w:t>
      </w:r>
      <w:r w:rsidRPr="007F1BEE">
        <w:rPr>
          <w:rFonts w:ascii="Arial" w:eastAsia="Cordia New" w:hAnsi="Arial" w:cs="Arial"/>
          <w:sz w:val="18"/>
          <w:szCs w:val="18"/>
        </w:rPr>
        <w:t xml:space="preserve"> </w:t>
      </w:r>
      <w:r>
        <w:rPr>
          <w:rFonts w:ascii="Arial" w:eastAsia="Cordia New" w:hAnsi="Arial" w:cs="Arial"/>
          <w:sz w:val="18"/>
          <w:szCs w:val="18"/>
        </w:rPr>
        <w:t>graph</w:t>
      </w:r>
      <w:r>
        <w:rPr>
          <w:rFonts w:ascii="Arial" w:eastAsia="Cordia New" w:hAnsi="Arial" w:cstheme="minorBidi" w:hint="cs"/>
          <w:sz w:val="18"/>
          <w:szCs w:val="18"/>
          <w:cs/>
        </w:rPr>
        <w:t xml:space="preserve"> </w:t>
      </w:r>
      <w:r w:rsidRPr="005606D8">
        <w:rPr>
          <w:rFonts w:ascii="Arial" w:eastAsia="Cordia New" w:hAnsi="Arial" w:cstheme="minorBidi"/>
          <w:sz w:val="18"/>
          <w:szCs w:val="18"/>
        </w:rPr>
        <w:t>for each parameter</w:t>
      </w:r>
      <w:r>
        <w:rPr>
          <w:rFonts w:ascii="Arial" w:eastAsia="Cordia New" w:hAnsi="Arial" w:cs="Arial"/>
          <w:sz w:val="18"/>
          <w:szCs w:val="18"/>
        </w:rPr>
        <w:t xml:space="preserve"> </w:t>
      </w:r>
      <w:r w:rsidRPr="007F1BEE">
        <w:rPr>
          <w:rFonts w:ascii="Arial" w:eastAsia="Cordia New" w:hAnsi="Arial" w:cs="Arial"/>
          <w:sz w:val="18"/>
          <w:szCs w:val="18"/>
        </w:rPr>
        <w:t>(</w:t>
      </w:r>
      <w:r w:rsidR="00AF3188" w:rsidRPr="00AF3188">
        <w:rPr>
          <w:rFonts w:ascii="Arial" w:eastAsia="Cordia New" w:hAnsi="Arial" w:cs="Arial"/>
          <w:sz w:val="18"/>
          <w:szCs w:val="18"/>
        </w:rPr>
        <w:t>present</w:t>
      </w:r>
      <w:r w:rsidRPr="007F1BEE">
        <w:rPr>
          <w:rFonts w:ascii="Arial" w:eastAsia="Cordia New" w:hAnsi="Arial" w:cs="Arial"/>
          <w:sz w:val="18"/>
          <w:szCs w:val="18"/>
        </w:rPr>
        <w:t xml:space="preserve"> period)</w:t>
      </w:r>
      <w:r>
        <w:rPr>
          <w:rFonts w:ascii="Arial" w:eastAsia="Cordia New" w:hAnsi="Arial" w:cs="Arial"/>
          <w:sz w:val="18"/>
          <w:szCs w:val="18"/>
        </w:rPr>
        <w:t>.</w:t>
      </w:r>
    </w:p>
    <w:p w14:paraId="7BC2AEF8" w14:textId="6E23719F" w:rsidR="008F7EE8" w:rsidRPr="007F1BEE" w:rsidRDefault="008F7EE8"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C</w:t>
      </w:r>
      <w:r w:rsidRPr="00CD3F86">
        <w:rPr>
          <w:rFonts w:ascii="Arial" w:eastAsia="Cordia New" w:hAnsi="Arial" w:cs="Arial"/>
          <w:sz w:val="18"/>
          <w:szCs w:val="18"/>
        </w:rPr>
        <w:t>ompar</w:t>
      </w:r>
      <w:r>
        <w:rPr>
          <w:rFonts w:ascii="Arial" w:eastAsia="Cordia New" w:hAnsi="Arial" w:cs="Arial"/>
          <w:sz w:val="18"/>
          <w:szCs w:val="18"/>
        </w:rPr>
        <w:t>e</w:t>
      </w:r>
      <w:r w:rsidRPr="00CD3F86">
        <w:rPr>
          <w:rFonts w:ascii="Arial" w:eastAsia="Cordia New" w:hAnsi="Arial" w:cs="Arial"/>
          <w:sz w:val="18"/>
          <w:szCs w:val="18"/>
        </w:rPr>
        <w:t xml:space="preserve"> </w:t>
      </w:r>
      <w:r>
        <w:rPr>
          <w:rFonts w:ascii="Arial" w:eastAsia="Cordia New" w:hAnsi="Arial" w:cs="Arial"/>
          <w:sz w:val="18"/>
          <w:szCs w:val="18"/>
        </w:rPr>
        <w:t xml:space="preserve">the monitoring results with </w:t>
      </w:r>
      <w:r w:rsidRPr="004A145A">
        <w:rPr>
          <w:rFonts w:ascii="Arial" w:eastAsia="Cordia New" w:hAnsi="Arial" w:cs="Arial"/>
          <w:sz w:val="18"/>
          <w:szCs w:val="18"/>
        </w:rPr>
        <w:t>the previous</w:t>
      </w:r>
      <w:r>
        <w:rPr>
          <w:rFonts w:ascii="Arial" w:eastAsia="Cordia New" w:hAnsi="Arial" w:cs="Arial"/>
          <w:sz w:val="18"/>
          <w:szCs w:val="18"/>
        </w:rPr>
        <w:t xml:space="preserve"> period and the same period last year</w:t>
      </w:r>
      <w:r w:rsidR="00CA1464">
        <w:rPr>
          <w:rFonts w:ascii="Arial" w:eastAsia="Cordia New" w:hAnsi="Arial" w:cs="Arial"/>
          <w:sz w:val="18"/>
          <w:szCs w:val="18"/>
        </w:rPr>
        <w:t xml:space="preserve"> with the comparison graph </w:t>
      </w:r>
      <w:r w:rsidR="00CA1464" w:rsidRPr="005606D8">
        <w:rPr>
          <w:rFonts w:ascii="Arial" w:eastAsia="Cordia New" w:hAnsi="Arial" w:cstheme="minorBidi"/>
          <w:sz w:val="18"/>
          <w:szCs w:val="18"/>
        </w:rPr>
        <w:t>for each parameter</w:t>
      </w:r>
      <w:r>
        <w:rPr>
          <w:rFonts w:ascii="Arial" w:eastAsia="Cordia New" w:hAnsi="Arial" w:cs="Browallia New"/>
          <w:sz w:val="18"/>
          <w:szCs w:val="22"/>
        </w:rPr>
        <w:t>.</w:t>
      </w:r>
    </w:p>
    <w:p w14:paraId="1D0DA3E2" w14:textId="675AB00D" w:rsidR="006F6B35" w:rsidRPr="00CD3F86" w:rsidRDefault="006F6B35" w:rsidP="006E18B6">
      <w:pPr>
        <w:numPr>
          <w:ilvl w:val="0"/>
          <w:numId w:val="29"/>
        </w:numPr>
        <w:spacing w:before="240" w:after="120" w:line="276" w:lineRule="auto"/>
        <w:ind w:left="1080" w:hanging="270"/>
        <w:rPr>
          <w:rFonts w:ascii="Arial" w:eastAsia="Cordia New" w:hAnsi="Arial" w:cs="Arial"/>
          <w:b/>
          <w:bCs/>
          <w:sz w:val="18"/>
          <w:szCs w:val="18"/>
        </w:rPr>
      </w:pPr>
      <w:r w:rsidRPr="00CD3F86">
        <w:rPr>
          <w:rFonts w:ascii="Arial" w:eastAsia="Cordia New" w:hAnsi="Arial" w:cs="Arial"/>
          <w:b/>
          <w:bCs/>
          <w:sz w:val="18"/>
          <w:szCs w:val="18"/>
        </w:rPr>
        <w:t>Aquatic ecology monitoring</w:t>
      </w:r>
    </w:p>
    <w:p w14:paraId="0D01A962" w14:textId="77777777" w:rsidR="00190824" w:rsidRDefault="00190824" w:rsidP="006E18B6">
      <w:pPr>
        <w:numPr>
          <w:ilvl w:val="1"/>
          <w:numId w:val="29"/>
        </w:numPr>
        <w:spacing w:after="120" w:line="276" w:lineRule="auto"/>
        <w:jc w:val="thaiDistribute"/>
        <w:rPr>
          <w:rFonts w:ascii="Arial" w:eastAsia="Cordia New" w:hAnsi="Arial" w:cs="Arial"/>
          <w:sz w:val="18"/>
          <w:szCs w:val="18"/>
        </w:rPr>
      </w:pPr>
      <w:r w:rsidRPr="002E6B8B">
        <w:rPr>
          <w:rFonts w:ascii="Arial" w:eastAsiaTheme="minorEastAsia" w:hAnsi="Arial" w:cs="Arial"/>
          <w:sz w:val="18"/>
          <w:szCs w:val="18"/>
        </w:rPr>
        <w:t>Station name, actual coordinates (UTM), parameters and monitoring or sampling date</w:t>
      </w:r>
      <w:r w:rsidRPr="00CD3F86">
        <w:rPr>
          <w:rFonts w:ascii="Arial" w:eastAsia="Cordia New" w:hAnsi="Arial" w:cs="Arial"/>
          <w:sz w:val="18"/>
          <w:szCs w:val="18"/>
        </w:rPr>
        <w:t xml:space="preserve"> </w:t>
      </w:r>
    </w:p>
    <w:p w14:paraId="13CBC682" w14:textId="77777777" w:rsidR="00190824" w:rsidRPr="00CD3F86" w:rsidRDefault="00190824"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Overview map of monitoring stations.</w:t>
      </w:r>
    </w:p>
    <w:p w14:paraId="51D9BABD" w14:textId="77777777" w:rsidR="00190824" w:rsidRDefault="00190824" w:rsidP="006E18B6">
      <w:pPr>
        <w:numPr>
          <w:ilvl w:val="1"/>
          <w:numId w:val="29"/>
        </w:numPr>
        <w:spacing w:after="120" w:line="276" w:lineRule="auto"/>
        <w:jc w:val="thaiDistribute"/>
        <w:rPr>
          <w:rFonts w:ascii="Arial" w:eastAsia="Cordia New" w:hAnsi="Arial" w:cs="Arial"/>
          <w:sz w:val="18"/>
          <w:szCs w:val="18"/>
        </w:rPr>
      </w:pPr>
      <w:r w:rsidRPr="002E6B8B">
        <w:rPr>
          <w:rFonts w:ascii="Arial" w:eastAsiaTheme="minorEastAsia" w:hAnsi="Arial" w:cs="Arial"/>
          <w:sz w:val="18"/>
          <w:szCs w:val="18"/>
        </w:rPr>
        <w:t>Site observation and surrounding environment</w:t>
      </w:r>
      <w:r>
        <w:rPr>
          <w:rFonts w:ascii="Arial" w:eastAsiaTheme="minorEastAsia" w:hAnsi="Arial" w:cs="Arial"/>
          <w:sz w:val="18"/>
          <w:szCs w:val="18"/>
        </w:rPr>
        <w:t xml:space="preserve"> table</w:t>
      </w:r>
      <w:r w:rsidRPr="00A07BA4">
        <w:rPr>
          <w:rFonts w:ascii="Arial" w:eastAsia="Cordia New" w:hAnsi="Arial" w:cs="Arial"/>
          <w:sz w:val="18"/>
          <w:szCs w:val="18"/>
        </w:rPr>
        <w:t xml:space="preserve"> </w:t>
      </w:r>
      <w:r>
        <w:rPr>
          <w:rFonts w:ascii="Arial" w:eastAsia="Cordia New" w:hAnsi="Arial" w:cs="Arial"/>
          <w:sz w:val="18"/>
          <w:szCs w:val="18"/>
        </w:rPr>
        <w:t>(s</w:t>
      </w:r>
      <w:r w:rsidRPr="00A07BA4">
        <w:rPr>
          <w:rFonts w:ascii="Arial" w:eastAsia="Cordia New" w:hAnsi="Arial" w:cs="Arial"/>
          <w:sz w:val="18"/>
          <w:szCs w:val="18"/>
        </w:rPr>
        <w:t>ame format as field sampling report</w:t>
      </w:r>
      <w:r>
        <w:rPr>
          <w:rFonts w:ascii="Arial" w:eastAsia="Cordia New" w:hAnsi="Arial" w:cs="Arial"/>
          <w:sz w:val="18"/>
          <w:szCs w:val="18"/>
        </w:rPr>
        <w:t>).</w:t>
      </w:r>
    </w:p>
    <w:p w14:paraId="04456597" w14:textId="2551E563" w:rsidR="00190824" w:rsidRDefault="00190824" w:rsidP="006E18B6">
      <w:pPr>
        <w:numPr>
          <w:ilvl w:val="1"/>
          <w:numId w:val="29"/>
        </w:numPr>
        <w:spacing w:after="120" w:line="276" w:lineRule="auto"/>
        <w:jc w:val="thaiDistribute"/>
        <w:rPr>
          <w:rFonts w:ascii="Arial" w:eastAsia="Cordia New" w:hAnsi="Arial" w:cs="Arial"/>
          <w:sz w:val="18"/>
          <w:szCs w:val="18"/>
        </w:rPr>
      </w:pPr>
      <w:r w:rsidRPr="00190824">
        <w:rPr>
          <w:rFonts w:ascii="Arial" w:eastAsia="Cordia New" w:hAnsi="Arial" w:cs="Arial"/>
          <w:sz w:val="18"/>
          <w:szCs w:val="18"/>
        </w:rPr>
        <w:t>Results and discussion</w:t>
      </w:r>
    </w:p>
    <w:p w14:paraId="1B52E30E" w14:textId="1589129E" w:rsidR="00C375AB" w:rsidRDefault="00C375AB"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Monitoring results table (show sample name, parameters, unit, results)</w:t>
      </w:r>
    </w:p>
    <w:p w14:paraId="5BBC6FE4" w14:textId="791449A7" w:rsidR="00DC49BD" w:rsidRPr="00DC49BD" w:rsidRDefault="00DC49BD"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M</w:t>
      </w:r>
      <w:r w:rsidRPr="007F1BEE">
        <w:rPr>
          <w:rFonts w:ascii="Arial" w:eastAsia="Cordia New" w:hAnsi="Arial" w:cs="Arial"/>
          <w:sz w:val="18"/>
          <w:szCs w:val="18"/>
        </w:rPr>
        <w:t>onitoring result</w:t>
      </w:r>
      <w:r>
        <w:rPr>
          <w:rFonts w:ascii="Arial" w:eastAsia="Cordia New" w:hAnsi="Arial" w:cs="Browallia New"/>
          <w:sz w:val="18"/>
          <w:szCs w:val="22"/>
        </w:rPr>
        <w:t>s</w:t>
      </w:r>
      <w:r w:rsidRPr="007F1BEE">
        <w:rPr>
          <w:rFonts w:ascii="Arial" w:eastAsia="Cordia New" w:hAnsi="Arial" w:cs="Arial"/>
          <w:sz w:val="18"/>
          <w:szCs w:val="18"/>
        </w:rPr>
        <w:t xml:space="preserve"> </w:t>
      </w:r>
      <w:r>
        <w:rPr>
          <w:rFonts w:ascii="Arial" w:eastAsia="Cordia New" w:hAnsi="Arial" w:cs="Arial"/>
          <w:sz w:val="18"/>
          <w:szCs w:val="18"/>
        </w:rPr>
        <w:t>graph</w:t>
      </w:r>
      <w:r>
        <w:rPr>
          <w:rFonts w:ascii="Arial" w:eastAsia="Cordia New" w:hAnsi="Arial" w:cstheme="minorBidi" w:hint="cs"/>
          <w:sz w:val="18"/>
          <w:szCs w:val="18"/>
          <w:cs/>
        </w:rPr>
        <w:t xml:space="preserve"> </w:t>
      </w:r>
      <w:r w:rsidRPr="005606D8">
        <w:rPr>
          <w:rFonts w:ascii="Arial" w:eastAsia="Cordia New" w:hAnsi="Arial" w:cstheme="minorBidi"/>
          <w:sz w:val="18"/>
          <w:szCs w:val="18"/>
        </w:rPr>
        <w:t>for each parameter</w:t>
      </w:r>
      <w:r>
        <w:rPr>
          <w:rFonts w:ascii="Arial" w:eastAsia="Cordia New" w:hAnsi="Arial" w:cstheme="minorBidi"/>
          <w:sz w:val="18"/>
          <w:szCs w:val="18"/>
        </w:rPr>
        <w:t xml:space="preserve"> </w:t>
      </w:r>
      <w:r w:rsidRPr="007F1BEE">
        <w:rPr>
          <w:rFonts w:ascii="Arial" w:eastAsia="Cordia New" w:hAnsi="Arial" w:cs="Arial"/>
          <w:sz w:val="18"/>
          <w:szCs w:val="18"/>
        </w:rPr>
        <w:t>(</w:t>
      </w:r>
      <w:r w:rsidR="00AF3188" w:rsidRPr="00AF3188">
        <w:rPr>
          <w:rFonts w:ascii="Arial" w:eastAsia="Cordia New" w:hAnsi="Arial" w:cs="Arial"/>
          <w:sz w:val="18"/>
          <w:szCs w:val="18"/>
        </w:rPr>
        <w:t>present</w:t>
      </w:r>
      <w:r w:rsidRPr="007F1BEE">
        <w:rPr>
          <w:rFonts w:ascii="Arial" w:eastAsia="Cordia New" w:hAnsi="Arial" w:cs="Arial"/>
          <w:sz w:val="18"/>
          <w:szCs w:val="18"/>
        </w:rPr>
        <w:t xml:space="preserve"> period</w:t>
      </w:r>
      <w:r>
        <w:rPr>
          <w:rFonts w:ascii="Arial" w:eastAsia="Cordia New" w:hAnsi="Arial" w:cs="Arial"/>
          <w:sz w:val="18"/>
          <w:szCs w:val="18"/>
        </w:rPr>
        <w:t>)</w:t>
      </w:r>
    </w:p>
    <w:p w14:paraId="3E6F3874" w14:textId="0C43C639" w:rsidR="00DC49BD" w:rsidRPr="00190824" w:rsidRDefault="00DC49BD"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C</w:t>
      </w:r>
      <w:r w:rsidRPr="00CD3F86">
        <w:rPr>
          <w:rFonts w:ascii="Arial" w:eastAsia="Cordia New" w:hAnsi="Arial" w:cs="Arial"/>
          <w:sz w:val="18"/>
          <w:szCs w:val="18"/>
        </w:rPr>
        <w:t>ompar</w:t>
      </w:r>
      <w:r>
        <w:rPr>
          <w:rFonts w:ascii="Arial" w:eastAsia="Cordia New" w:hAnsi="Arial" w:cs="Arial"/>
          <w:sz w:val="18"/>
          <w:szCs w:val="18"/>
        </w:rPr>
        <w:t>e</w:t>
      </w:r>
      <w:r w:rsidRPr="00CD3F86">
        <w:rPr>
          <w:rFonts w:ascii="Arial" w:eastAsia="Cordia New" w:hAnsi="Arial" w:cs="Arial"/>
          <w:sz w:val="18"/>
          <w:szCs w:val="18"/>
        </w:rPr>
        <w:t xml:space="preserve"> </w:t>
      </w:r>
      <w:r>
        <w:rPr>
          <w:rFonts w:ascii="Arial" w:eastAsia="Cordia New" w:hAnsi="Arial" w:cs="Arial"/>
          <w:sz w:val="18"/>
          <w:szCs w:val="18"/>
        </w:rPr>
        <w:t xml:space="preserve">the monitoring results with </w:t>
      </w:r>
      <w:r w:rsidRPr="004A145A">
        <w:rPr>
          <w:rFonts w:ascii="Arial" w:eastAsia="Cordia New" w:hAnsi="Arial" w:cs="Arial"/>
          <w:sz w:val="18"/>
          <w:szCs w:val="18"/>
        </w:rPr>
        <w:t>the previous</w:t>
      </w:r>
      <w:r>
        <w:rPr>
          <w:rFonts w:ascii="Arial" w:eastAsia="Cordia New" w:hAnsi="Arial" w:cs="Arial"/>
          <w:sz w:val="18"/>
          <w:szCs w:val="18"/>
        </w:rPr>
        <w:t xml:space="preserve"> period and the same period last year</w:t>
      </w:r>
      <w:r w:rsidR="0011671D">
        <w:rPr>
          <w:rFonts w:ascii="Arial" w:eastAsia="Cordia New" w:hAnsi="Arial" w:cs="Arial"/>
          <w:sz w:val="18"/>
          <w:szCs w:val="18"/>
        </w:rPr>
        <w:t xml:space="preserve"> with the comparison graph</w:t>
      </w:r>
      <w:r w:rsidR="0011671D">
        <w:rPr>
          <w:rFonts w:ascii="Arial" w:eastAsia="Cordia New" w:hAnsi="Arial" w:cstheme="minorBidi"/>
          <w:sz w:val="18"/>
          <w:szCs w:val="18"/>
        </w:rPr>
        <w:t>.</w:t>
      </w:r>
    </w:p>
    <w:p w14:paraId="2B37408C" w14:textId="2AF5906F" w:rsidR="006F6B35" w:rsidRPr="00CD3F86" w:rsidRDefault="007F2299" w:rsidP="006E18B6">
      <w:pPr>
        <w:numPr>
          <w:ilvl w:val="0"/>
          <w:numId w:val="29"/>
        </w:numPr>
        <w:spacing w:before="240" w:after="120" w:line="276" w:lineRule="auto"/>
        <w:ind w:left="1080" w:hanging="270"/>
        <w:rPr>
          <w:rFonts w:ascii="Arial" w:eastAsia="Cordia New" w:hAnsi="Arial" w:cs="Arial"/>
          <w:b/>
          <w:bCs/>
          <w:sz w:val="18"/>
          <w:szCs w:val="18"/>
        </w:rPr>
      </w:pPr>
      <w:r>
        <w:rPr>
          <w:rFonts w:ascii="Arial" w:eastAsia="Cordia New" w:hAnsi="Arial" w:cs="Arial"/>
          <w:b/>
          <w:bCs/>
          <w:sz w:val="18"/>
          <w:szCs w:val="18"/>
        </w:rPr>
        <w:t>D</w:t>
      </w:r>
      <w:r w:rsidR="006F6B35" w:rsidRPr="00CD3F86">
        <w:rPr>
          <w:rFonts w:ascii="Arial" w:eastAsia="Cordia New" w:hAnsi="Arial" w:cs="Arial"/>
          <w:b/>
          <w:bCs/>
          <w:sz w:val="18"/>
          <w:szCs w:val="18"/>
        </w:rPr>
        <w:t>rinking water quality monitoring</w:t>
      </w:r>
    </w:p>
    <w:p w14:paraId="61A3CA2D" w14:textId="77777777" w:rsidR="007F2299" w:rsidRDefault="007F2299" w:rsidP="006E18B6">
      <w:pPr>
        <w:numPr>
          <w:ilvl w:val="1"/>
          <w:numId w:val="29"/>
        </w:numPr>
        <w:spacing w:after="120" w:line="276" w:lineRule="auto"/>
        <w:jc w:val="thaiDistribute"/>
        <w:rPr>
          <w:rFonts w:ascii="Arial" w:eastAsia="Cordia New" w:hAnsi="Arial" w:cs="Arial"/>
          <w:sz w:val="18"/>
          <w:szCs w:val="18"/>
        </w:rPr>
      </w:pPr>
      <w:r w:rsidRPr="002E6B8B">
        <w:rPr>
          <w:rFonts w:ascii="Arial" w:eastAsiaTheme="minorEastAsia" w:hAnsi="Arial" w:cs="Arial"/>
          <w:sz w:val="18"/>
          <w:szCs w:val="18"/>
        </w:rPr>
        <w:t>Station name, actual coordinates (UTM), parameters and monitoring or sampling date</w:t>
      </w:r>
      <w:r w:rsidRPr="00CD3F86">
        <w:rPr>
          <w:rFonts w:ascii="Arial" w:eastAsia="Cordia New" w:hAnsi="Arial" w:cs="Arial"/>
          <w:sz w:val="18"/>
          <w:szCs w:val="18"/>
        </w:rPr>
        <w:t xml:space="preserve"> </w:t>
      </w:r>
    </w:p>
    <w:p w14:paraId="639004E6" w14:textId="77777777" w:rsidR="007F2299" w:rsidRPr="00CD3F86" w:rsidRDefault="007F2299"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Overview map of monitoring stations.</w:t>
      </w:r>
    </w:p>
    <w:p w14:paraId="2718E29E" w14:textId="77777777" w:rsidR="007F2299" w:rsidRDefault="007F2299" w:rsidP="006E18B6">
      <w:pPr>
        <w:numPr>
          <w:ilvl w:val="1"/>
          <w:numId w:val="29"/>
        </w:numPr>
        <w:spacing w:after="120" w:line="276" w:lineRule="auto"/>
        <w:jc w:val="thaiDistribute"/>
        <w:rPr>
          <w:rFonts w:ascii="Arial" w:eastAsia="Cordia New" w:hAnsi="Arial" w:cs="Arial"/>
          <w:sz w:val="18"/>
          <w:szCs w:val="18"/>
        </w:rPr>
      </w:pPr>
      <w:r w:rsidRPr="002E6B8B">
        <w:rPr>
          <w:rFonts w:ascii="Arial" w:eastAsiaTheme="minorEastAsia" w:hAnsi="Arial" w:cs="Arial"/>
          <w:sz w:val="18"/>
          <w:szCs w:val="18"/>
        </w:rPr>
        <w:t>Site observation and surrounding environment</w:t>
      </w:r>
      <w:r>
        <w:rPr>
          <w:rFonts w:ascii="Arial" w:eastAsiaTheme="minorEastAsia" w:hAnsi="Arial" w:cs="Arial"/>
          <w:sz w:val="18"/>
          <w:szCs w:val="18"/>
        </w:rPr>
        <w:t xml:space="preserve"> table</w:t>
      </w:r>
      <w:r w:rsidRPr="00A07BA4">
        <w:rPr>
          <w:rFonts w:ascii="Arial" w:eastAsia="Cordia New" w:hAnsi="Arial" w:cs="Arial"/>
          <w:sz w:val="18"/>
          <w:szCs w:val="18"/>
        </w:rPr>
        <w:t xml:space="preserve"> </w:t>
      </w:r>
      <w:r>
        <w:rPr>
          <w:rFonts w:ascii="Arial" w:eastAsia="Cordia New" w:hAnsi="Arial" w:cs="Arial"/>
          <w:sz w:val="18"/>
          <w:szCs w:val="18"/>
        </w:rPr>
        <w:t>(s</w:t>
      </w:r>
      <w:r w:rsidRPr="00A07BA4">
        <w:rPr>
          <w:rFonts w:ascii="Arial" w:eastAsia="Cordia New" w:hAnsi="Arial" w:cs="Arial"/>
          <w:sz w:val="18"/>
          <w:szCs w:val="18"/>
        </w:rPr>
        <w:t>ame format as field sampling report</w:t>
      </w:r>
      <w:r>
        <w:rPr>
          <w:rFonts w:ascii="Arial" w:eastAsia="Cordia New" w:hAnsi="Arial" w:cs="Arial"/>
          <w:sz w:val="18"/>
          <w:szCs w:val="18"/>
        </w:rPr>
        <w:t>).</w:t>
      </w:r>
    </w:p>
    <w:p w14:paraId="00BA92EE" w14:textId="5CACD4DE" w:rsidR="007F2299" w:rsidRDefault="007F2299"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Results</w:t>
      </w:r>
      <w:r w:rsidRPr="00CD3F86">
        <w:rPr>
          <w:rFonts w:ascii="Arial" w:eastAsia="Cordia New" w:hAnsi="Arial" w:cs="Arial"/>
          <w:sz w:val="18"/>
          <w:szCs w:val="18"/>
        </w:rPr>
        <w:t xml:space="preserve"> and </w:t>
      </w:r>
      <w:r w:rsidR="008B4161" w:rsidRPr="00CD3F86">
        <w:rPr>
          <w:rFonts w:ascii="Arial" w:eastAsia="Cordia New" w:hAnsi="Arial" w:cs="Arial"/>
          <w:sz w:val="18"/>
          <w:szCs w:val="18"/>
        </w:rPr>
        <w:t>discussion</w:t>
      </w:r>
      <w:r w:rsidR="008B4161">
        <w:rPr>
          <w:rFonts w:ascii="Arial" w:eastAsia="Cordia New" w:hAnsi="Arial" w:cs="Arial"/>
          <w:sz w:val="18"/>
          <w:szCs w:val="18"/>
        </w:rPr>
        <w:t>:</w:t>
      </w:r>
      <w:r>
        <w:rPr>
          <w:rFonts w:ascii="Arial" w:eastAsia="Cordia New" w:hAnsi="Arial" w:cs="Arial"/>
          <w:sz w:val="18"/>
          <w:szCs w:val="18"/>
        </w:rPr>
        <w:t xml:space="preserve"> </w:t>
      </w:r>
      <w:r>
        <w:rPr>
          <w:rFonts w:ascii="Arial" w:eastAsia="Cordia New" w:hAnsi="Arial" w:cs="Browallia New"/>
          <w:sz w:val="18"/>
          <w:szCs w:val="22"/>
        </w:rPr>
        <w:t>summarized</w:t>
      </w:r>
      <w:r w:rsidRPr="00232534">
        <w:rPr>
          <w:rFonts w:ascii="Arial" w:eastAsia="Cordia New" w:hAnsi="Arial" w:cs="Arial"/>
          <w:sz w:val="18"/>
          <w:szCs w:val="18"/>
        </w:rPr>
        <w:t xml:space="preserve"> monitoring results compared with the applicable standards and possible causes of exceeding standard results</w:t>
      </w:r>
      <w:r>
        <w:rPr>
          <w:rFonts w:ascii="Arial" w:eastAsia="Cordia New" w:hAnsi="Arial" w:cs="Arial"/>
          <w:sz w:val="18"/>
          <w:szCs w:val="18"/>
        </w:rPr>
        <w:t>.</w:t>
      </w:r>
    </w:p>
    <w:p w14:paraId="10A36B89" w14:textId="77777777" w:rsidR="007F2299" w:rsidRPr="008F7EE8" w:rsidRDefault="007F2299"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 xml:space="preserve">Monitoring results table (show sample name, parameters, unit, results, </w:t>
      </w:r>
      <w:r w:rsidRPr="00232534">
        <w:rPr>
          <w:rFonts w:ascii="Arial" w:eastAsia="Cordia New" w:hAnsi="Arial" w:cs="Arial"/>
          <w:sz w:val="18"/>
          <w:szCs w:val="18"/>
        </w:rPr>
        <w:t>applicable standards</w:t>
      </w:r>
      <w:r>
        <w:rPr>
          <w:rFonts w:ascii="Arial" w:eastAsia="Cordia New" w:hAnsi="Arial" w:cs="Arial"/>
          <w:sz w:val="18"/>
          <w:szCs w:val="18"/>
        </w:rPr>
        <w:t xml:space="preserve">, </w:t>
      </w:r>
      <w:r>
        <w:rPr>
          <w:rFonts w:ascii="Arial" w:eastAsiaTheme="minorEastAsia" w:hAnsi="Arial" w:cs="Browallia New"/>
          <w:sz w:val="18"/>
          <w:szCs w:val="22"/>
        </w:rPr>
        <w:t>Limit of Quantitation).</w:t>
      </w:r>
    </w:p>
    <w:p w14:paraId="68612DA7" w14:textId="77777777" w:rsidR="007F2299" w:rsidRPr="005955AB" w:rsidRDefault="007F2299"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M</w:t>
      </w:r>
      <w:r w:rsidRPr="007F1BEE">
        <w:rPr>
          <w:rFonts w:ascii="Arial" w:eastAsia="Cordia New" w:hAnsi="Arial" w:cs="Arial"/>
          <w:sz w:val="18"/>
          <w:szCs w:val="18"/>
        </w:rPr>
        <w:t>onitoring result</w:t>
      </w:r>
      <w:r>
        <w:rPr>
          <w:rFonts w:ascii="Arial" w:eastAsia="Cordia New" w:hAnsi="Arial" w:cs="Browallia New"/>
          <w:sz w:val="18"/>
          <w:szCs w:val="22"/>
        </w:rPr>
        <w:t>s</w:t>
      </w:r>
      <w:r w:rsidRPr="007F1BEE">
        <w:rPr>
          <w:rFonts w:ascii="Arial" w:eastAsia="Cordia New" w:hAnsi="Arial" w:cs="Arial"/>
          <w:sz w:val="18"/>
          <w:szCs w:val="18"/>
        </w:rPr>
        <w:t xml:space="preserve"> </w:t>
      </w:r>
      <w:r>
        <w:rPr>
          <w:rFonts w:ascii="Arial" w:eastAsia="Cordia New" w:hAnsi="Arial" w:cs="Arial"/>
          <w:sz w:val="18"/>
          <w:szCs w:val="18"/>
        </w:rPr>
        <w:t>graph</w:t>
      </w:r>
      <w:r>
        <w:rPr>
          <w:rFonts w:ascii="Arial" w:eastAsia="Cordia New" w:hAnsi="Arial" w:cstheme="minorBidi" w:hint="cs"/>
          <w:sz w:val="18"/>
          <w:szCs w:val="18"/>
          <w:cs/>
        </w:rPr>
        <w:t xml:space="preserve"> </w:t>
      </w:r>
      <w:r w:rsidRPr="005606D8">
        <w:rPr>
          <w:rFonts w:ascii="Arial" w:eastAsia="Cordia New" w:hAnsi="Arial" w:cstheme="minorBidi"/>
          <w:sz w:val="18"/>
          <w:szCs w:val="18"/>
        </w:rPr>
        <w:t>for each parameter</w:t>
      </w:r>
      <w:r>
        <w:rPr>
          <w:rFonts w:ascii="Arial" w:eastAsia="Cordia New" w:hAnsi="Arial" w:cs="Arial"/>
          <w:sz w:val="18"/>
          <w:szCs w:val="18"/>
        </w:rPr>
        <w:t xml:space="preserve"> </w:t>
      </w:r>
      <w:r w:rsidRPr="007F1BEE">
        <w:rPr>
          <w:rFonts w:ascii="Arial" w:eastAsia="Cordia New" w:hAnsi="Arial" w:cs="Arial"/>
          <w:sz w:val="18"/>
          <w:szCs w:val="18"/>
        </w:rPr>
        <w:t>(</w:t>
      </w:r>
      <w:r w:rsidRPr="00AF3188">
        <w:rPr>
          <w:rFonts w:ascii="Arial" w:eastAsia="Cordia New" w:hAnsi="Arial" w:cs="Arial"/>
          <w:sz w:val="18"/>
          <w:szCs w:val="18"/>
        </w:rPr>
        <w:t>present</w:t>
      </w:r>
      <w:r w:rsidRPr="007F1BEE">
        <w:rPr>
          <w:rFonts w:ascii="Arial" w:eastAsia="Cordia New" w:hAnsi="Arial" w:cs="Arial"/>
          <w:sz w:val="18"/>
          <w:szCs w:val="18"/>
        </w:rPr>
        <w:t xml:space="preserve"> period)</w:t>
      </w:r>
      <w:r>
        <w:rPr>
          <w:rFonts w:ascii="Arial" w:eastAsia="Cordia New" w:hAnsi="Arial" w:cs="Arial"/>
          <w:sz w:val="18"/>
          <w:szCs w:val="18"/>
        </w:rPr>
        <w:t>.</w:t>
      </w:r>
    </w:p>
    <w:p w14:paraId="2DC54A3D" w14:textId="3256DF92" w:rsidR="007F2299" w:rsidRDefault="007F2299"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C</w:t>
      </w:r>
      <w:r w:rsidRPr="00CD3F86">
        <w:rPr>
          <w:rFonts w:ascii="Arial" w:eastAsia="Cordia New" w:hAnsi="Arial" w:cs="Arial"/>
          <w:sz w:val="18"/>
          <w:szCs w:val="18"/>
        </w:rPr>
        <w:t>ompar</w:t>
      </w:r>
      <w:r>
        <w:rPr>
          <w:rFonts w:ascii="Arial" w:eastAsia="Cordia New" w:hAnsi="Arial" w:cs="Arial"/>
          <w:sz w:val="18"/>
          <w:szCs w:val="18"/>
        </w:rPr>
        <w:t>e</w:t>
      </w:r>
      <w:r w:rsidRPr="00CD3F86">
        <w:rPr>
          <w:rFonts w:ascii="Arial" w:eastAsia="Cordia New" w:hAnsi="Arial" w:cs="Arial"/>
          <w:sz w:val="18"/>
          <w:szCs w:val="18"/>
        </w:rPr>
        <w:t xml:space="preserve"> </w:t>
      </w:r>
      <w:r>
        <w:rPr>
          <w:rFonts w:ascii="Arial" w:eastAsia="Cordia New" w:hAnsi="Arial" w:cs="Arial"/>
          <w:sz w:val="18"/>
          <w:szCs w:val="18"/>
        </w:rPr>
        <w:t xml:space="preserve">the monitoring results with </w:t>
      </w:r>
      <w:r w:rsidRPr="004A145A">
        <w:rPr>
          <w:rFonts w:ascii="Arial" w:eastAsia="Cordia New" w:hAnsi="Arial" w:cs="Arial"/>
          <w:sz w:val="18"/>
          <w:szCs w:val="18"/>
        </w:rPr>
        <w:t>the previous</w:t>
      </w:r>
      <w:r>
        <w:rPr>
          <w:rFonts w:ascii="Arial" w:eastAsia="Cordia New" w:hAnsi="Arial" w:cs="Arial"/>
          <w:sz w:val="18"/>
          <w:szCs w:val="18"/>
        </w:rPr>
        <w:t xml:space="preserve"> period and the same period last year</w:t>
      </w:r>
      <w:r w:rsidR="0040023C">
        <w:rPr>
          <w:rFonts w:ascii="Arial" w:eastAsia="Cordia New" w:hAnsi="Arial" w:cs="Arial"/>
          <w:sz w:val="18"/>
          <w:szCs w:val="18"/>
        </w:rPr>
        <w:t xml:space="preserve"> with the comparison graph </w:t>
      </w:r>
      <w:r w:rsidR="0040023C" w:rsidRPr="005606D8">
        <w:rPr>
          <w:rFonts w:ascii="Arial" w:eastAsia="Cordia New" w:hAnsi="Arial" w:cstheme="minorBidi"/>
          <w:sz w:val="18"/>
          <w:szCs w:val="18"/>
        </w:rPr>
        <w:t>for each parameter</w:t>
      </w:r>
      <w:r>
        <w:rPr>
          <w:rFonts w:ascii="Arial" w:eastAsia="Cordia New" w:hAnsi="Arial" w:cs="Browallia New"/>
          <w:sz w:val="18"/>
          <w:szCs w:val="22"/>
        </w:rPr>
        <w:t>.</w:t>
      </w:r>
    </w:p>
    <w:p w14:paraId="7FCC7B23" w14:textId="29B2C532" w:rsidR="007F2299" w:rsidRPr="00CD3F86" w:rsidRDefault="007F2299" w:rsidP="006E18B6">
      <w:pPr>
        <w:numPr>
          <w:ilvl w:val="0"/>
          <w:numId w:val="29"/>
        </w:numPr>
        <w:spacing w:before="240" w:after="120" w:line="276" w:lineRule="auto"/>
        <w:ind w:left="1080" w:hanging="270"/>
        <w:rPr>
          <w:rFonts w:ascii="Arial" w:eastAsia="Cordia New" w:hAnsi="Arial" w:cs="Arial"/>
          <w:b/>
          <w:bCs/>
          <w:sz w:val="18"/>
          <w:szCs w:val="18"/>
        </w:rPr>
      </w:pPr>
      <w:r w:rsidRPr="00CD3F86">
        <w:rPr>
          <w:rFonts w:ascii="Arial" w:eastAsia="Cordia New" w:hAnsi="Arial" w:cs="Arial"/>
          <w:b/>
          <w:bCs/>
          <w:sz w:val="18"/>
          <w:szCs w:val="18"/>
        </w:rPr>
        <w:t>Water supply monitoring</w:t>
      </w:r>
    </w:p>
    <w:p w14:paraId="629CE752" w14:textId="77777777" w:rsidR="007F2299" w:rsidRDefault="007F2299" w:rsidP="006E18B6">
      <w:pPr>
        <w:numPr>
          <w:ilvl w:val="1"/>
          <w:numId w:val="29"/>
        </w:numPr>
        <w:spacing w:after="120" w:line="276" w:lineRule="auto"/>
        <w:jc w:val="thaiDistribute"/>
        <w:rPr>
          <w:rFonts w:ascii="Arial" w:eastAsia="Cordia New" w:hAnsi="Arial" w:cs="Arial"/>
          <w:sz w:val="18"/>
          <w:szCs w:val="18"/>
        </w:rPr>
      </w:pPr>
      <w:r w:rsidRPr="002E6B8B">
        <w:rPr>
          <w:rFonts w:ascii="Arial" w:eastAsiaTheme="minorEastAsia" w:hAnsi="Arial" w:cs="Arial"/>
          <w:sz w:val="18"/>
          <w:szCs w:val="18"/>
        </w:rPr>
        <w:t>Station name, actual coordinates (UTM), parameters and monitoring or sampling date</w:t>
      </w:r>
      <w:r w:rsidRPr="00CD3F86">
        <w:rPr>
          <w:rFonts w:ascii="Arial" w:eastAsia="Cordia New" w:hAnsi="Arial" w:cs="Arial"/>
          <w:sz w:val="18"/>
          <w:szCs w:val="18"/>
        </w:rPr>
        <w:t xml:space="preserve"> </w:t>
      </w:r>
    </w:p>
    <w:p w14:paraId="38632D80" w14:textId="77777777" w:rsidR="007F2299" w:rsidRPr="00CD3F86" w:rsidRDefault="007F2299"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Overview map of monitoring stations.</w:t>
      </w:r>
    </w:p>
    <w:p w14:paraId="4FD552E1" w14:textId="77777777" w:rsidR="007F2299" w:rsidRDefault="007F2299" w:rsidP="006E18B6">
      <w:pPr>
        <w:numPr>
          <w:ilvl w:val="1"/>
          <w:numId w:val="29"/>
        </w:numPr>
        <w:spacing w:after="120" w:line="276" w:lineRule="auto"/>
        <w:jc w:val="thaiDistribute"/>
        <w:rPr>
          <w:rFonts w:ascii="Arial" w:eastAsia="Cordia New" w:hAnsi="Arial" w:cs="Arial"/>
          <w:sz w:val="18"/>
          <w:szCs w:val="18"/>
        </w:rPr>
      </w:pPr>
      <w:r w:rsidRPr="002E6B8B">
        <w:rPr>
          <w:rFonts w:ascii="Arial" w:eastAsiaTheme="minorEastAsia" w:hAnsi="Arial" w:cs="Arial"/>
          <w:sz w:val="18"/>
          <w:szCs w:val="18"/>
        </w:rPr>
        <w:lastRenderedPageBreak/>
        <w:t>Site observation and surrounding environment</w:t>
      </w:r>
      <w:r>
        <w:rPr>
          <w:rFonts w:ascii="Arial" w:eastAsiaTheme="minorEastAsia" w:hAnsi="Arial" w:cs="Arial"/>
          <w:sz w:val="18"/>
          <w:szCs w:val="18"/>
        </w:rPr>
        <w:t xml:space="preserve"> table</w:t>
      </w:r>
      <w:r w:rsidRPr="00A07BA4">
        <w:rPr>
          <w:rFonts w:ascii="Arial" w:eastAsia="Cordia New" w:hAnsi="Arial" w:cs="Arial"/>
          <w:sz w:val="18"/>
          <w:szCs w:val="18"/>
        </w:rPr>
        <w:t xml:space="preserve"> </w:t>
      </w:r>
      <w:r>
        <w:rPr>
          <w:rFonts w:ascii="Arial" w:eastAsia="Cordia New" w:hAnsi="Arial" w:cs="Arial"/>
          <w:sz w:val="18"/>
          <w:szCs w:val="18"/>
        </w:rPr>
        <w:t>(s</w:t>
      </w:r>
      <w:r w:rsidRPr="00A07BA4">
        <w:rPr>
          <w:rFonts w:ascii="Arial" w:eastAsia="Cordia New" w:hAnsi="Arial" w:cs="Arial"/>
          <w:sz w:val="18"/>
          <w:szCs w:val="18"/>
        </w:rPr>
        <w:t>ame format as field sampling report</w:t>
      </w:r>
      <w:r>
        <w:rPr>
          <w:rFonts w:ascii="Arial" w:eastAsia="Cordia New" w:hAnsi="Arial" w:cs="Arial"/>
          <w:sz w:val="18"/>
          <w:szCs w:val="18"/>
        </w:rPr>
        <w:t>).</w:t>
      </w:r>
    </w:p>
    <w:p w14:paraId="45D9513D" w14:textId="5EE94048" w:rsidR="007F2299" w:rsidRDefault="007F2299"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Results</w:t>
      </w:r>
      <w:r w:rsidRPr="00CD3F86">
        <w:rPr>
          <w:rFonts w:ascii="Arial" w:eastAsia="Cordia New" w:hAnsi="Arial" w:cs="Arial"/>
          <w:sz w:val="18"/>
          <w:szCs w:val="18"/>
        </w:rPr>
        <w:t xml:space="preserve"> and </w:t>
      </w:r>
      <w:r w:rsidR="008B4161" w:rsidRPr="00CD3F86">
        <w:rPr>
          <w:rFonts w:ascii="Arial" w:eastAsia="Cordia New" w:hAnsi="Arial" w:cs="Arial"/>
          <w:sz w:val="18"/>
          <w:szCs w:val="18"/>
        </w:rPr>
        <w:t>discussion</w:t>
      </w:r>
      <w:r w:rsidR="008B4161">
        <w:rPr>
          <w:rFonts w:ascii="Arial" w:eastAsia="Cordia New" w:hAnsi="Arial" w:cs="Arial"/>
          <w:sz w:val="18"/>
          <w:szCs w:val="18"/>
        </w:rPr>
        <w:t>:</w:t>
      </w:r>
      <w:r>
        <w:rPr>
          <w:rFonts w:ascii="Arial" w:eastAsia="Cordia New" w:hAnsi="Arial" w:cs="Arial"/>
          <w:sz w:val="18"/>
          <w:szCs w:val="18"/>
        </w:rPr>
        <w:t xml:space="preserve"> </w:t>
      </w:r>
      <w:r>
        <w:rPr>
          <w:rFonts w:ascii="Arial" w:eastAsia="Cordia New" w:hAnsi="Arial" w:cs="Browallia New"/>
          <w:sz w:val="18"/>
          <w:szCs w:val="22"/>
        </w:rPr>
        <w:t>summarized</w:t>
      </w:r>
      <w:r w:rsidRPr="00232534">
        <w:rPr>
          <w:rFonts w:ascii="Arial" w:eastAsia="Cordia New" w:hAnsi="Arial" w:cs="Arial"/>
          <w:sz w:val="18"/>
          <w:szCs w:val="18"/>
        </w:rPr>
        <w:t xml:space="preserve"> monitoring results compared with the applicable standards and possible causes of exceeding standard results</w:t>
      </w:r>
      <w:r>
        <w:rPr>
          <w:rFonts w:ascii="Arial" w:eastAsia="Cordia New" w:hAnsi="Arial" w:cs="Arial"/>
          <w:sz w:val="18"/>
          <w:szCs w:val="18"/>
        </w:rPr>
        <w:t>.</w:t>
      </w:r>
    </w:p>
    <w:p w14:paraId="3D0E6049" w14:textId="77777777" w:rsidR="007F2299" w:rsidRPr="008F7EE8" w:rsidRDefault="007F2299"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 xml:space="preserve">Monitoring results table (show sample name, parameters, unit, results, </w:t>
      </w:r>
      <w:r w:rsidRPr="00232534">
        <w:rPr>
          <w:rFonts w:ascii="Arial" w:eastAsia="Cordia New" w:hAnsi="Arial" w:cs="Arial"/>
          <w:sz w:val="18"/>
          <w:szCs w:val="18"/>
        </w:rPr>
        <w:t>applicable standards</w:t>
      </w:r>
      <w:r>
        <w:rPr>
          <w:rFonts w:ascii="Arial" w:eastAsia="Cordia New" w:hAnsi="Arial" w:cs="Arial"/>
          <w:sz w:val="18"/>
          <w:szCs w:val="18"/>
        </w:rPr>
        <w:t xml:space="preserve">, </w:t>
      </w:r>
      <w:r>
        <w:rPr>
          <w:rFonts w:ascii="Arial" w:eastAsiaTheme="minorEastAsia" w:hAnsi="Arial" w:cs="Browallia New"/>
          <w:sz w:val="18"/>
          <w:szCs w:val="22"/>
        </w:rPr>
        <w:t>Limit of Quantitation).</w:t>
      </w:r>
    </w:p>
    <w:p w14:paraId="6B90A32A" w14:textId="77777777" w:rsidR="007F2299" w:rsidRPr="005955AB" w:rsidRDefault="007F2299"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M</w:t>
      </w:r>
      <w:r w:rsidRPr="007F1BEE">
        <w:rPr>
          <w:rFonts w:ascii="Arial" w:eastAsia="Cordia New" w:hAnsi="Arial" w:cs="Arial"/>
          <w:sz w:val="18"/>
          <w:szCs w:val="18"/>
        </w:rPr>
        <w:t>onitoring result</w:t>
      </w:r>
      <w:r>
        <w:rPr>
          <w:rFonts w:ascii="Arial" w:eastAsia="Cordia New" w:hAnsi="Arial" w:cs="Browallia New"/>
          <w:sz w:val="18"/>
          <w:szCs w:val="22"/>
        </w:rPr>
        <w:t>s</w:t>
      </w:r>
      <w:r w:rsidRPr="007F1BEE">
        <w:rPr>
          <w:rFonts w:ascii="Arial" w:eastAsia="Cordia New" w:hAnsi="Arial" w:cs="Arial"/>
          <w:sz w:val="18"/>
          <w:szCs w:val="18"/>
        </w:rPr>
        <w:t xml:space="preserve"> </w:t>
      </w:r>
      <w:r>
        <w:rPr>
          <w:rFonts w:ascii="Arial" w:eastAsia="Cordia New" w:hAnsi="Arial" w:cs="Arial"/>
          <w:sz w:val="18"/>
          <w:szCs w:val="18"/>
        </w:rPr>
        <w:t>graph</w:t>
      </w:r>
      <w:r>
        <w:rPr>
          <w:rFonts w:ascii="Arial" w:eastAsia="Cordia New" w:hAnsi="Arial" w:cstheme="minorBidi" w:hint="cs"/>
          <w:sz w:val="18"/>
          <w:szCs w:val="18"/>
          <w:cs/>
        </w:rPr>
        <w:t xml:space="preserve"> </w:t>
      </w:r>
      <w:r w:rsidRPr="005606D8">
        <w:rPr>
          <w:rFonts w:ascii="Arial" w:eastAsia="Cordia New" w:hAnsi="Arial" w:cstheme="minorBidi"/>
          <w:sz w:val="18"/>
          <w:szCs w:val="18"/>
        </w:rPr>
        <w:t>for each parameter</w:t>
      </w:r>
      <w:r>
        <w:rPr>
          <w:rFonts w:ascii="Arial" w:eastAsia="Cordia New" w:hAnsi="Arial" w:cs="Arial"/>
          <w:sz w:val="18"/>
          <w:szCs w:val="18"/>
        </w:rPr>
        <w:t xml:space="preserve"> </w:t>
      </w:r>
      <w:r w:rsidRPr="007F1BEE">
        <w:rPr>
          <w:rFonts w:ascii="Arial" w:eastAsia="Cordia New" w:hAnsi="Arial" w:cs="Arial"/>
          <w:sz w:val="18"/>
          <w:szCs w:val="18"/>
        </w:rPr>
        <w:t>(</w:t>
      </w:r>
      <w:r w:rsidRPr="00AF3188">
        <w:rPr>
          <w:rFonts w:ascii="Arial" w:eastAsia="Cordia New" w:hAnsi="Arial" w:cs="Arial"/>
          <w:sz w:val="18"/>
          <w:szCs w:val="18"/>
        </w:rPr>
        <w:t>present</w:t>
      </w:r>
      <w:r w:rsidRPr="007F1BEE">
        <w:rPr>
          <w:rFonts w:ascii="Arial" w:eastAsia="Cordia New" w:hAnsi="Arial" w:cs="Arial"/>
          <w:sz w:val="18"/>
          <w:szCs w:val="18"/>
        </w:rPr>
        <w:t xml:space="preserve"> period)</w:t>
      </w:r>
      <w:r>
        <w:rPr>
          <w:rFonts w:ascii="Arial" w:eastAsia="Cordia New" w:hAnsi="Arial" w:cs="Arial"/>
          <w:sz w:val="18"/>
          <w:szCs w:val="18"/>
        </w:rPr>
        <w:t>.</w:t>
      </w:r>
    </w:p>
    <w:p w14:paraId="246C85C2" w14:textId="618CC870" w:rsidR="007F2299" w:rsidRPr="00742358" w:rsidRDefault="007F2299"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C</w:t>
      </w:r>
      <w:r w:rsidRPr="00CD3F86">
        <w:rPr>
          <w:rFonts w:ascii="Arial" w:eastAsia="Cordia New" w:hAnsi="Arial" w:cs="Arial"/>
          <w:sz w:val="18"/>
          <w:szCs w:val="18"/>
        </w:rPr>
        <w:t>ompar</w:t>
      </w:r>
      <w:r>
        <w:rPr>
          <w:rFonts w:ascii="Arial" w:eastAsia="Cordia New" w:hAnsi="Arial" w:cs="Arial"/>
          <w:sz w:val="18"/>
          <w:szCs w:val="18"/>
        </w:rPr>
        <w:t>e</w:t>
      </w:r>
      <w:r w:rsidRPr="00CD3F86">
        <w:rPr>
          <w:rFonts w:ascii="Arial" w:eastAsia="Cordia New" w:hAnsi="Arial" w:cs="Arial"/>
          <w:sz w:val="18"/>
          <w:szCs w:val="18"/>
        </w:rPr>
        <w:t xml:space="preserve"> </w:t>
      </w:r>
      <w:r>
        <w:rPr>
          <w:rFonts w:ascii="Arial" w:eastAsia="Cordia New" w:hAnsi="Arial" w:cs="Arial"/>
          <w:sz w:val="18"/>
          <w:szCs w:val="18"/>
        </w:rPr>
        <w:t xml:space="preserve">the monitoring results with </w:t>
      </w:r>
      <w:r w:rsidRPr="004A145A">
        <w:rPr>
          <w:rFonts w:ascii="Arial" w:eastAsia="Cordia New" w:hAnsi="Arial" w:cs="Arial"/>
          <w:sz w:val="18"/>
          <w:szCs w:val="18"/>
        </w:rPr>
        <w:t>the previous</w:t>
      </w:r>
      <w:r>
        <w:rPr>
          <w:rFonts w:ascii="Arial" w:eastAsia="Cordia New" w:hAnsi="Arial" w:cs="Arial"/>
          <w:sz w:val="18"/>
          <w:szCs w:val="18"/>
        </w:rPr>
        <w:t xml:space="preserve"> period and the same period last year</w:t>
      </w:r>
      <w:r w:rsidR="00742358" w:rsidRPr="00742358">
        <w:rPr>
          <w:rFonts w:ascii="Arial" w:eastAsia="Cordia New" w:hAnsi="Arial" w:cs="Arial"/>
          <w:sz w:val="18"/>
          <w:szCs w:val="18"/>
        </w:rPr>
        <w:t xml:space="preserve"> </w:t>
      </w:r>
      <w:r w:rsidR="00742358">
        <w:rPr>
          <w:rFonts w:ascii="Arial" w:eastAsia="Cordia New" w:hAnsi="Arial" w:cs="Arial"/>
          <w:sz w:val="18"/>
          <w:szCs w:val="18"/>
        </w:rPr>
        <w:t xml:space="preserve">with the comparison graph </w:t>
      </w:r>
      <w:r w:rsidR="00742358" w:rsidRPr="005606D8">
        <w:rPr>
          <w:rFonts w:ascii="Arial" w:eastAsia="Cordia New" w:hAnsi="Arial" w:cstheme="minorBidi"/>
          <w:sz w:val="18"/>
          <w:szCs w:val="18"/>
        </w:rPr>
        <w:t>for each parameter</w:t>
      </w:r>
      <w:r>
        <w:rPr>
          <w:rFonts w:ascii="Arial" w:eastAsia="Cordia New" w:hAnsi="Arial" w:cs="Browallia New"/>
          <w:sz w:val="18"/>
          <w:szCs w:val="22"/>
        </w:rPr>
        <w:t>.</w:t>
      </w:r>
    </w:p>
    <w:p w14:paraId="3A95FE06" w14:textId="77777777" w:rsidR="006F6B35" w:rsidRPr="00CD3F86" w:rsidRDefault="006F6B35" w:rsidP="006E18B6">
      <w:pPr>
        <w:numPr>
          <w:ilvl w:val="0"/>
          <w:numId w:val="29"/>
        </w:numPr>
        <w:spacing w:before="240" w:after="120" w:line="276" w:lineRule="auto"/>
        <w:ind w:left="1080" w:hanging="274"/>
        <w:rPr>
          <w:rFonts w:ascii="Arial" w:eastAsia="Cordia New" w:hAnsi="Arial" w:cs="Arial"/>
          <w:b/>
          <w:bCs/>
          <w:sz w:val="18"/>
          <w:szCs w:val="18"/>
        </w:rPr>
      </w:pPr>
      <w:r w:rsidRPr="00CD3F86">
        <w:rPr>
          <w:rFonts w:ascii="Arial" w:eastAsia="Cordia New" w:hAnsi="Arial" w:cs="Arial"/>
          <w:b/>
          <w:bCs/>
          <w:sz w:val="18"/>
          <w:szCs w:val="18"/>
        </w:rPr>
        <w:t>Discharge water quality monitoring</w:t>
      </w:r>
    </w:p>
    <w:p w14:paraId="5C60F84D" w14:textId="77777777" w:rsidR="007F2299" w:rsidRDefault="007F2299" w:rsidP="006E18B6">
      <w:pPr>
        <w:numPr>
          <w:ilvl w:val="1"/>
          <w:numId w:val="29"/>
        </w:numPr>
        <w:spacing w:after="120" w:line="276" w:lineRule="auto"/>
        <w:jc w:val="thaiDistribute"/>
        <w:rPr>
          <w:rFonts w:ascii="Arial" w:eastAsia="Cordia New" w:hAnsi="Arial" w:cs="Arial"/>
          <w:sz w:val="18"/>
          <w:szCs w:val="18"/>
        </w:rPr>
      </w:pPr>
      <w:r w:rsidRPr="002E6B8B">
        <w:rPr>
          <w:rFonts w:ascii="Arial" w:eastAsiaTheme="minorEastAsia" w:hAnsi="Arial" w:cs="Arial"/>
          <w:sz w:val="18"/>
          <w:szCs w:val="18"/>
        </w:rPr>
        <w:t>Station name, actual coordinates (UTM), parameters and monitoring or sampling date</w:t>
      </w:r>
      <w:r w:rsidRPr="00CD3F86">
        <w:rPr>
          <w:rFonts w:ascii="Arial" w:eastAsia="Cordia New" w:hAnsi="Arial" w:cs="Arial"/>
          <w:sz w:val="18"/>
          <w:szCs w:val="18"/>
        </w:rPr>
        <w:t xml:space="preserve"> </w:t>
      </w:r>
    </w:p>
    <w:p w14:paraId="0F229930" w14:textId="77777777" w:rsidR="007F2299" w:rsidRPr="00CD3F86" w:rsidRDefault="007F2299"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Overview map of monitoring stations.</w:t>
      </w:r>
    </w:p>
    <w:p w14:paraId="3D5B798A" w14:textId="77777777" w:rsidR="007F2299" w:rsidRDefault="007F2299" w:rsidP="006E18B6">
      <w:pPr>
        <w:numPr>
          <w:ilvl w:val="1"/>
          <w:numId w:val="29"/>
        </w:numPr>
        <w:spacing w:after="120" w:line="276" w:lineRule="auto"/>
        <w:jc w:val="thaiDistribute"/>
        <w:rPr>
          <w:rFonts w:ascii="Arial" w:eastAsia="Cordia New" w:hAnsi="Arial" w:cs="Arial"/>
          <w:sz w:val="18"/>
          <w:szCs w:val="18"/>
        </w:rPr>
      </w:pPr>
      <w:r w:rsidRPr="002E6B8B">
        <w:rPr>
          <w:rFonts w:ascii="Arial" w:eastAsiaTheme="minorEastAsia" w:hAnsi="Arial" w:cs="Arial"/>
          <w:sz w:val="18"/>
          <w:szCs w:val="18"/>
        </w:rPr>
        <w:t>Site observation and surrounding environment</w:t>
      </w:r>
      <w:r>
        <w:rPr>
          <w:rFonts w:ascii="Arial" w:eastAsiaTheme="minorEastAsia" w:hAnsi="Arial" w:cs="Arial"/>
          <w:sz w:val="18"/>
          <w:szCs w:val="18"/>
        </w:rPr>
        <w:t xml:space="preserve"> table</w:t>
      </w:r>
      <w:r w:rsidRPr="00A07BA4">
        <w:rPr>
          <w:rFonts w:ascii="Arial" w:eastAsia="Cordia New" w:hAnsi="Arial" w:cs="Arial"/>
          <w:sz w:val="18"/>
          <w:szCs w:val="18"/>
        </w:rPr>
        <w:t xml:space="preserve"> </w:t>
      </w:r>
      <w:r>
        <w:rPr>
          <w:rFonts w:ascii="Arial" w:eastAsia="Cordia New" w:hAnsi="Arial" w:cs="Arial"/>
          <w:sz w:val="18"/>
          <w:szCs w:val="18"/>
        </w:rPr>
        <w:t>(s</w:t>
      </w:r>
      <w:r w:rsidRPr="00A07BA4">
        <w:rPr>
          <w:rFonts w:ascii="Arial" w:eastAsia="Cordia New" w:hAnsi="Arial" w:cs="Arial"/>
          <w:sz w:val="18"/>
          <w:szCs w:val="18"/>
        </w:rPr>
        <w:t>ame format as field sampling report</w:t>
      </w:r>
      <w:r>
        <w:rPr>
          <w:rFonts w:ascii="Arial" w:eastAsia="Cordia New" w:hAnsi="Arial" w:cs="Arial"/>
          <w:sz w:val="18"/>
          <w:szCs w:val="18"/>
        </w:rPr>
        <w:t>).</w:t>
      </w:r>
    </w:p>
    <w:p w14:paraId="79527853" w14:textId="72C54C9C" w:rsidR="007F2299" w:rsidRDefault="007F2299"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Results</w:t>
      </w:r>
      <w:r w:rsidRPr="00CD3F86">
        <w:rPr>
          <w:rFonts w:ascii="Arial" w:eastAsia="Cordia New" w:hAnsi="Arial" w:cs="Arial"/>
          <w:sz w:val="18"/>
          <w:szCs w:val="18"/>
        </w:rPr>
        <w:t xml:space="preserve"> and </w:t>
      </w:r>
      <w:r w:rsidR="008B4161" w:rsidRPr="00CD3F86">
        <w:rPr>
          <w:rFonts w:ascii="Arial" w:eastAsia="Cordia New" w:hAnsi="Arial" w:cs="Arial"/>
          <w:sz w:val="18"/>
          <w:szCs w:val="18"/>
        </w:rPr>
        <w:t>discussion</w:t>
      </w:r>
      <w:r w:rsidR="008B4161">
        <w:rPr>
          <w:rFonts w:ascii="Arial" w:eastAsia="Cordia New" w:hAnsi="Arial" w:cs="Arial"/>
          <w:sz w:val="18"/>
          <w:szCs w:val="18"/>
        </w:rPr>
        <w:t>:</w:t>
      </w:r>
      <w:r>
        <w:rPr>
          <w:rFonts w:ascii="Arial" w:eastAsia="Cordia New" w:hAnsi="Arial" w:cs="Arial"/>
          <w:sz w:val="18"/>
          <w:szCs w:val="18"/>
        </w:rPr>
        <w:t xml:space="preserve"> </w:t>
      </w:r>
      <w:r>
        <w:rPr>
          <w:rFonts w:ascii="Arial" w:eastAsia="Cordia New" w:hAnsi="Arial" w:cs="Browallia New"/>
          <w:sz w:val="18"/>
          <w:szCs w:val="22"/>
        </w:rPr>
        <w:t>summarized</w:t>
      </w:r>
      <w:r w:rsidRPr="00232534">
        <w:rPr>
          <w:rFonts w:ascii="Arial" w:eastAsia="Cordia New" w:hAnsi="Arial" w:cs="Arial"/>
          <w:sz w:val="18"/>
          <w:szCs w:val="18"/>
        </w:rPr>
        <w:t xml:space="preserve"> monitoring results compared with the applicable standards and possible causes of exceeding standard results</w:t>
      </w:r>
      <w:r>
        <w:rPr>
          <w:rFonts w:ascii="Arial" w:eastAsia="Cordia New" w:hAnsi="Arial" w:cs="Arial"/>
          <w:sz w:val="18"/>
          <w:szCs w:val="18"/>
        </w:rPr>
        <w:t>.</w:t>
      </w:r>
    </w:p>
    <w:p w14:paraId="6BDEF625" w14:textId="77777777" w:rsidR="007F2299" w:rsidRPr="008F7EE8" w:rsidRDefault="007F2299"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 xml:space="preserve">Monitoring results table (show sample name, parameters, unit, results, </w:t>
      </w:r>
      <w:r w:rsidRPr="00232534">
        <w:rPr>
          <w:rFonts w:ascii="Arial" w:eastAsia="Cordia New" w:hAnsi="Arial" w:cs="Arial"/>
          <w:sz w:val="18"/>
          <w:szCs w:val="18"/>
        </w:rPr>
        <w:t>applicable standards</w:t>
      </w:r>
      <w:r>
        <w:rPr>
          <w:rFonts w:ascii="Arial" w:eastAsia="Cordia New" w:hAnsi="Arial" w:cs="Arial"/>
          <w:sz w:val="18"/>
          <w:szCs w:val="18"/>
        </w:rPr>
        <w:t xml:space="preserve">, </w:t>
      </w:r>
      <w:r>
        <w:rPr>
          <w:rFonts w:ascii="Arial" w:eastAsiaTheme="minorEastAsia" w:hAnsi="Arial" w:cs="Browallia New"/>
          <w:sz w:val="18"/>
          <w:szCs w:val="22"/>
        </w:rPr>
        <w:t>Limit of Quantitation).</w:t>
      </w:r>
    </w:p>
    <w:p w14:paraId="6395DC28" w14:textId="77777777" w:rsidR="007F2299" w:rsidRPr="005955AB" w:rsidRDefault="007F2299"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M</w:t>
      </w:r>
      <w:r w:rsidRPr="007F1BEE">
        <w:rPr>
          <w:rFonts w:ascii="Arial" w:eastAsia="Cordia New" w:hAnsi="Arial" w:cs="Arial"/>
          <w:sz w:val="18"/>
          <w:szCs w:val="18"/>
        </w:rPr>
        <w:t>onitoring result</w:t>
      </w:r>
      <w:r>
        <w:rPr>
          <w:rFonts w:ascii="Arial" w:eastAsia="Cordia New" w:hAnsi="Arial" w:cs="Browallia New"/>
          <w:sz w:val="18"/>
          <w:szCs w:val="22"/>
        </w:rPr>
        <w:t>s</w:t>
      </w:r>
      <w:r w:rsidRPr="007F1BEE">
        <w:rPr>
          <w:rFonts w:ascii="Arial" w:eastAsia="Cordia New" w:hAnsi="Arial" w:cs="Arial"/>
          <w:sz w:val="18"/>
          <w:szCs w:val="18"/>
        </w:rPr>
        <w:t xml:space="preserve"> </w:t>
      </w:r>
      <w:r>
        <w:rPr>
          <w:rFonts w:ascii="Arial" w:eastAsia="Cordia New" w:hAnsi="Arial" w:cs="Arial"/>
          <w:sz w:val="18"/>
          <w:szCs w:val="18"/>
        </w:rPr>
        <w:t>graph</w:t>
      </w:r>
      <w:r>
        <w:rPr>
          <w:rFonts w:ascii="Arial" w:eastAsia="Cordia New" w:hAnsi="Arial" w:cstheme="minorBidi" w:hint="cs"/>
          <w:sz w:val="18"/>
          <w:szCs w:val="18"/>
          <w:cs/>
        </w:rPr>
        <w:t xml:space="preserve"> </w:t>
      </w:r>
      <w:r w:rsidRPr="005606D8">
        <w:rPr>
          <w:rFonts w:ascii="Arial" w:eastAsia="Cordia New" w:hAnsi="Arial" w:cstheme="minorBidi"/>
          <w:sz w:val="18"/>
          <w:szCs w:val="18"/>
        </w:rPr>
        <w:t>for each parameter</w:t>
      </w:r>
      <w:r>
        <w:rPr>
          <w:rFonts w:ascii="Arial" w:eastAsia="Cordia New" w:hAnsi="Arial" w:cs="Arial"/>
          <w:sz w:val="18"/>
          <w:szCs w:val="18"/>
        </w:rPr>
        <w:t xml:space="preserve"> </w:t>
      </w:r>
      <w:r w:rsidRPr="007F1BEE">
        <w:rPr>
          <w:rFonts w:ascii="Arial" w:eastAsia="Cordia New" w:hAnsi="Arial" w:cs="Arial"/>
          <w:sz w:val="18"/>
          <w:szCs w:val="18"/>
        </w:rPr>
        <w:t>(</w:t>
      </w:r>
      <w:r w:rsidRPr="00AF3188">
        <w:rPr>
          <w:rFonts w:ascii="Arial" w:eastAsia="Cordia New" w:hAnsi="Arial" w:cs="Arial"/>
          <w:sz w:val="18"/>
          <w:szCs w:val="18"/>
        </w:rPr>
        <w:t>present</w:t>
      </w:r>
      <w:r w:rsidRPr="007F1BEE">
        <w:rPr>
          <w:rFonts w:ascii="Arial" w:eastAsia="Cordia New" w:hAnsi="Arial" w:cs="Arial"/>
          <w:sz w:val="18"/>
          <w:szCs w:val="18"/>
        </w:rPr>
        <w:t xml:space="preserve"> period)</w:t>
      </w:r>
      <w:r>
        <w:rPr>
          <w:rFonts w:ascii="Arial" w:eastAsia="Cordia New" w:hAnsi="Arial" w:cs="Arial"/>
          <w:sz w:val="18"/>
          <w:szCs w:val="18"/>
        </w:rPr>
        <w:t>.</w:t>
      </w:r>
    </w:p>
    <w:p w14:paraId="5FAA84A5" w14:textId="1CB710F9" w:rsidR="007F2299" w:rsidRDefault="007F2299" w:rsidP="006E18B6">
      <w:pPr>
        <w:numPr>
          <w:ilvl w:val="1"/>
          <w:numId w:val="29"/>
        </w:numPr>
        <w:spacing w:after="120" w:line="276" w:lineRule="auto"/>
        <w:jc w:val="thaiDistribute"/>
        <w:rPr>
          <w:rFonts w:ascii="Arial" w:eastAsia="Cordia New" w:hAnsi="Arial" w:cs="Arial"/>
          <w:sz w:val="18"/>
          <w:szCs w:val="18"/>
        </w:rPr>
      </w:pPr>
      <w:r>
        <w:rPr>
          <w:rFonts w:ascii="Arial" w:eastAsia="Cordia New" w:hAnsi="Arial" w:cs="Arial"/>
          <w:sz w:val="18"/>
          <w:szCs w:val="18"/>
        </w:rPr>
        <w:t>C</w:t>
      </w:r>
      <w:r w:rsidRPr="00CD3F86">
        <w:rPr>
          <w:rFonts w:ascii="Arial" w:eastAsia="Cordia New" w:hAnsi="Arial" w:cs="Arial"/>
          <w:sz w:val="18"/>
          <w:szCs w:val="18"/>
        </w:rPr>
        <w:t>ompar</w:t>
      </w:r>
      <w:r>
        <w:rPr>
          <w:rFonts w:ascii="Arial" w:eastAsia="Cordia New" w:hAnsi="Arial" w:cs="Arial"/>
          <w:sz w:val="18"/>
          <w:szCs w:val="18"/>
        </w:rPr>
        <w:t>e</w:t>
      </w:r>
      <w:r w:rsidRPr="00CD3F86">
        <w:rPr>
          <w:rFonts w:ascii="Arial" w:eastAsia="Cordia New" w:hAnsi="Arial" w:cs="Arial"/>
          <w:sz w:val="18"/>
          <w:szCs w:val="18"/>
        </w:rPr>
        <w:t xml:space="preserve"> </w:t>
      </w:r>
      <w:r>
        <w:rPr>
          <w:rFonts w:ascii="Arial" w:eastAsia="Cordia New" w:hAnsi="Arial" w:cs="Arial"/>
          <w:sz w:val="18"/>
          <w:szCs w:val="18"/>
        </w:rPr>
        <w:t xml:space="preserve">the monitoring results with </w:t>
      </w:r>
      <w:r w:rsidRPr="004A145A">
        <w:rPr>
          <w:rFonts w:ascii="Arial" w:eastAsia="Cordia New" w:hAnsi="Arial" w:cs="Arial"/>
          <w:sz w:val="18"/>
          <w:szCs w:val="18"/>
        </w:rPr>
        <w:t>the previous</w:t>
      </w:r>
      <w:r>
        <w:rPr>
          <w:rFonts w:ascii="Arial" w:eastAsia="Cordia New" w:hAnsi="Arial" w:cs="Arial"/>
          <w:sz w:val="18"/>
          <w:szCs w:val="18"/>
        </w:rPr>
        <w:t xml:space="preserve"> period and the same period last year</w:t>
      </w:r>
      <w:r w:rsidR="00742358">
        <w:rPr>
          <w:rFonts w:ascii="Arial" w:eastAsia="Cordia New" w:hAnsi="Arial" w:cs="Arial"/>
          <w:sz w:val="18"/>
          <w:szCs w:val="18"/>
        </w:rPr>
        <w:t xml:space="preserve"> with the comparison graph </w:t>
      </w:r>
      <w:r w:rsidR="00742358" w:rsidRPr="005606D8">
        <w:rPr>
          <w:rFonts w:ascii="Arial" w:eastAsia="Cordia New" w:hAnsi="Arial" w:cstheme="minorBidi"/>
          <w:sz w:val="18"/>
          <w:szCs w:val="18"/>
        </w:rPr>
        <w:t>for each parameter</w:t>
      </w:r>
      <w:r>
        <w:rPr>
          <w:rFonts w:ascii="Arial" w:eastAsia="Cordia New" w:hAnsi="Arial" w:cs="Browallia New"/>
          <w:sz w:val="18"/>
          <w:szCs w:val="22"/>
        </w:rPr>
        <w:t>.</w:t>
      </w:r>
    </w:p>
    <w:p w14:paraId="320AD3ED" w14:textId="398EF685" w:rsidR="00442000" w:rsidRPr="00E2158B" w:rsidRDefault="00442000" w:rsidP="006E18B6">
      <w:pPr>
        <w:numPr>
          <w:ilvl w:val="0"/>
          <w:numId w:val="27"/>
        </w:numPr>
        <w:spacing w:before="240" w:after="120" w:line="276" w:lineRule="auto"/>
        <w:rPr>
          <w:rFonts w:ascii="Arial" w:eastAsia="Cordia New" w:hAnsi="Arial" w:cs="Arial"/>
          <w:b/>
          <w:bCs/>
          <w:sz w:val="18"/>
          <w:szCs w:val="18"/>
        </w:rPr>
      </w:pPr>
      <w:r w:rsidRPr="00CD3F86">
        <w:rPr>
          <w:rFonts w:ascii="Arial" w:eastAsia="Cordia New" w:hAnsi="Arial" w:cs="Arial"/>
          <w:b/>
          <w:bCs/>
          <w:sz w:val="18"/>
          <w:szCs w:val="18"/>
          <w:lang w:bidi="lo-LA"/>
        </w:rPr>
        <w:t xml:space="preserve">Executive summary </w:t>
      </w:r>
      <w:r w:rsidR="0094441E">
        <w:rPr>
          <w:rFonts w:ascii="Arial" w:eastAsia="Cordia New" w:hAnsi="Arial" w:cs="Arial"/>
          <w:b/>
          <w:bCs/>
          <w:sz w:val="18"/>
          <w:szCs w:val="18"/>
          <w:lang w:bidi="lo-LA"/>
        </w:rPr>
        <w:t>report</w:t>
      </w:r>
    </w:p>
    <w:p w14:paraId="7E937154" w14:textId="650C6591" w:rsidR="00142632" w:rsidRDefault="00142632" w:rsidP="002935C3">
      <w:pPr>
        <w:spacing w:before="120" w:after="120" w:line="276" w:lineRule="auto"/>
        <w:ind w:left="720"/>
        <w:rPr>
          <w:rFonts w:ascii="Arial" w:eastAsia="Cordia New" w:hAnsi="Arial" w:cs="Arial"/>
          <w:sz w:val="18"/>
          <w:szCs w:val="18"/>
          <w:lang w:bidi="lo-LA"/>
        </w:rPr>
      </w:pPr>
      <w:r w:rsidRPr="00142632">
        <w:rPr>
          <w:rFonts w:ascii="Arial" w:eastAsia="Cordia New" w:hAnsi="Arial" w:cs="Arial"/>
          <w:sz w:val="18"/>
          <w:szCs w:val="18"/>
          <w:lang w:bidi="lo-LA"/>
        </w:rPr>
        <w:t xml:space="preserve">Executive summary report for the Environmental quality monitoring in Lao PDR </w:t>
      </w:r>
      <w:r w:rsidR="005C158B">
        <w:rPr>
          <w:rFonts w:ascii="Arial" w:eastAsia="Cordia New" w:hAnsi="Arial" w:cs="Arial"/>
          <w:sz w:val="18"/>
          <w:szCs w:val="18"/>
          <w:lang w:bidi="lo-LA"/>
        </w:rPr>
        <w:t>(</w:t>
      </w:r>
      <w:r w:rsidR="003670D3">
        <w:rPr>
          <w:rFonts w:ascii="Arial" w:eastAsia="Cordia New" w:hAnsi="Arial" w:cs="Arial"/>
          <w:sz w:val="18"/>
          <w:szCs w:val="18"/>
          <w:lang w:bidi="lo-LA"/>
        </w:rPr>
        <w:t>Task1</w:t>
      </w:r>
      <w:r w:rsidR="005C158B">
        <w:rPr>
          <w:rFonts w:ascii="Arial" w:eastAsia="Cordia New" w:hAnsi="Arial" w:cs="Arial"/>
          <w:sz w:val="18"/>
          <w:szCs w:val="18"/>
          <w:lang w:bidi="lo-LA"/>
        </w:rPr>
        <w:t>).</w:t>
      </w:r>
    </w:p>
    <w:p w14:paraId="22D08A9D" w14:textId="4C9BCA6B" w:rsidR="006F6B35" w:rsidRDefault="006F6B35" w:rsidP="00D87A8D">
      <w:pPr>
        <w:spacing w:before="240" w:after="200"/>
        <w:rPr>
          <w:rFonts w:ascii="Arial" w:eastAsiaTheme="minorEastAsia" w:hAnsi="Arial" w:cs="Arial"/>
          <w:sz w:val="18"/>
          <w:szCs w:val="18"/>
        </w:rPr>
      </w:pPr>
      <w:r w:rsidRPr="00CD3F86">
        <w:rPr>
          <w:rFonts w:ascii="Arial" w:eastAsiaTheme="minorEastAsia" w:hAnsi="Arial" w:cs="Arial"/>
          <w:sz w:val="18"/>
          <w:szCs w:val="18"/>
        </w:rPr>
        <w:t xml:space="preserve">The </w:t>
      </w:r>
      <w:r w:rsidR="00E337FE">
        <w:rPr>
          <w:rFonts w:ascii="Arial" w:eastAsiaTheme="minorEastAsia" w:hAnsi="Arial" w:cs="Arial"/>
          <w:sz w:val="18"/>
          <w:szCs w:val="18"/>
        </w:rPr>
        <w:t>Bidder</w:t>
      </w:r>
      <w:r w:rsidRPr="00CD3F86">
        <w:rPr>
          <w:rFonts w:ascii="Arial" w:eastAsiaTheme="minorEastAsia" w:hAnsi="Arial" w:cs="Arial"/>
          <w:sz w:val="18"/>
          <w:szCs w:val="18"/>
        </w:rPr>
        <w:t xml:space="preserve"> shall submit reports and relevant </w:t>
      </w:r>
      <w:r w:rsidR="008636D3" w:rsidRPr="00CD3F86">
        <w:rPr>
          <w:rFonts w:ascii="Arial" w:eastAsiaTheme="minorEastAsia" w:hAnsi="Arial" w:cs="Arial"/>
          <w:sz w:val="18"/>
          <w:szCs w:val="18"/>
        </w:rPr>
        <w:t>documents</w:t>
      </w:r>
      <w:r w:rsidRPr="00CD3F86">
        <w:rPr>
          <w:rFonts w:ascii="Arial" w:eastAsiaTheme="minorEastAsia" w:hAnsi="Arial" w:cs="Arial"/>
          <w:sz w:val="18"/>
          <w:szCs w:val="18"/>
        </w:rPr>
        <w:t xml:space="preserve"> in the formats specified as table </w:t>
      </w:r>
      <w:r w:rsidR="006C112E" w:rsidRPr="00CD3F86">
        <w:rPr>
          <w:rFonts w:ascii="Arial" w:eastAsiaTheme="minorEastAsia" w:hAnsi="Arial" w:cs="Arial"/>
          <w:sz w:val="18"/>
          <w:szCs w:val="18"/>
        </w:rPr>
        <w:t>below.</w:t>
      </w:r>
    </w:p>
    <w:p w14:paraId="7B0416B5" w14:textId="03D564AD" w:rsidR="00F25AA7" w:rsidRPr="00CD3F86" w:rsidRDefault="00F25AA7" w:rsidP="00F25AA7">
      <w:pPr>
        <w:spacing w:before="240" w:after="120" w:line="276" w:lineRule="auto"/>
        <w:rPr>
          <w:rFonts w:ascii="Arial" w:eastAsiaTheme="minorEastAsia" w:hAnsi="Arial" w:cs="Arial"/>
          <w:sz w:val="18"/>
          <w:szCs w:val="18"/>
        </w:rPr>
      </w:pPr>
      <w:r w:rsidRPr="009F54FF">
        <w:rPr>
          <w:rFonts w:ascii="Arial" w:eastAsiaTheme="minorEastAsia" w:hAnsi="Arial" w:cs="Arial"/>
          <w:b/>
          <w:bCs/>
          <w:color w:val="002060"/>
          <w:sz w:val="18"/>
          <w:szCs w:val="18"/>
        </w:rPr>
        <w:t xml:space="preserve">Table </w:t>
      </w:r>
      <w:r w:rsidR="00E2258A">
        <w:rPr>
          <w:rFonts w:ascii="Arial" w:eastAsiaTheme="minorEastAsia" w:hAnsi="Arial" w:cstheme="minorBidi"/>
          <w:b/>
          <w:bCs/>
          <w:color w:val="002060"/>
          <w:sz w:val="18"/>
          <w:szCs w:val="18"/>
        </w:rPr>
        <w:t>2</w:t>
      </w:r>
      <w:r w:rsidR="009F54FF">
        <w:rPr>
          <w:rFonts w:ascii="Arial" w:eastAsiaTheme="minorEastAsia" w:hAnsi="Arial" w:cstheme="minorBidi"/>
          <w:color w:val="002060"/>
          <w:sz w:val="18"/>
          <w:szCs w:val="18"/>
          <w:cs/>
        </w:rPr>
        <w:tab/>
      </w:r>
      <w:r w:rsidR="009F54FF" w:rsidRPr="009F54FF">
        <w:rPr>
          <w:rFonts w:ascii="Arial" w:eastAsiaTheme="minorEastAsia" w:hAnsi="Arial" w:cs="Arial"/>
          <w:sz w:val="18"/>
          <w:szCs w:val="18"/>
        </w:rPr>
        <w:t>Reporting format and number of reports delivered</w:t>
      </w:r>
    </w:p>
    <w:tbl>
      <w:tblPr>
        <w:tblW w:w="9000" w:type="dxa"/>
        <w:tblInd w:w="-5" w:type="dxa"/>
        <w:tblLook w:val="04A0" w:firstRow="1" w:lastRow="0" w:firstColumn="1" w:lastColumn="0" w:noHBand="0" w:noVBand="1"/>
      </w:tblPr>
      <w:tblGrid>
        <w:gridCol w:w="474"/>
        <w:gridCol w:w="2093"/>
        <w:gridCol w:w="1033"/>
        <w:gridCol w:w="810"/>
        <w:gridCol w:w="810"/>
        <w:gridCol w:w="900"/>
        <w:gridCol w:w="1440"/>
        <w:gridCol w:w="1440"/>
      </w:tblGrid>
      <w:tr w:rsidR="00B90BEA" w:rsidRPr="0010665F" w14:paraId="36C43A8C" w14:textId="77777777" w:rsidTr="00733FBA">
        <w:trPr>
          <w:trHeight w:val="432"/>
          <w:tblHeader/>
        </w:trPr>
        <w:tc>
          <w:tcPr>
            <w:tcW w:w="474" w:type="dxa"/>
            <w:vMerge w:val="restart"/>
            <w:tcBorders>
              <w:top w:val="single" w:sz="4" w:space="0" w:color="auto"/>
              <w:left w:val="single" w:sz="4" w:space="0" w:color="auto"/>
              <w:bottom w:val="single" w:sz="4" w:space="0" w:color="auto"/>
              <w:right w:val="single" w:sz="4" w:space="0" w:color="auto"/>
            </w:tcBorders>
            <w:shd w:val="clear" w:color="auto" w:fill="CCFFFF"/>
            <w:noWrap/>
            <w:vAlign w:val="center"/>
            <w:hideMark/>
          </w:tcPr>
          <w:p w14:paraId="35627743" w14:textId="77777777" w:rsidR="00B90BEA" w:rsidRPr="0010665F" w:rsidRDefault="00B90BEA" w:rsidP="006F6B35">
            <w:pPr>
              <w:spacing w:after="200"/>
              <w:jc w:val="center"/>
              <w:rPr>
                <w:rFonts w:ascii="Arial" w:hAnsi="Arial" w:cs="Arial"/>
                <w:b/>
                <w:bCs/>
                <w:sz w:val="16"/>
                <w:szCs w:val="16"/>
              </w:rPr>
            </w:pPr>
            <w:r w:rsidRPr="0010665F">
              <w:rPr>
                <w:rFonts w:ascii="Arial" w:hAnsi="Arial" w:cs="Arial"/>
                <w:b/>
                <w:bCs/>
                <w:sz w:val="16"/>
                <w:szCs w:val="16"/>
              </w:rPr>
              <w:t>No.</w:t>
            </w:r>
          </w:p>
        </w:tc>
        <w:tc>
          <w:tcPr>
            <w:tcW w:w="2093" w:type="dxa"/>
            <w:vMerge w:val="restart"/>
            <w:tcBorders>
              <w:top w:val="single" w:sz="4" w:space="0" w:color="auto"/>
              <w:left w:val="single" w:sz="4" w:space="0" w:color="auto"/>
              <w:bottom w:val="single" w:sz="4" w:space="0" w:color="000000"/>
              <w:right w:val="single" w:sz="4" w:space="0" w:color="auto"/>
            </w:tcBorders>
            <w:shd w:val="clear" w:color="auto" w:fill="CCFFFF"/>
            <w:noWrap/>
            <w:vAlign w:val="center"/>
            <w:hideMark/>
          </w:tcPr>
          <w:p w14:paraId="1D861118" w14:textId="77777777" w:rsidR="00B90BEA" w:rsidRPr="0010665F" w:rsidRDefault="00B90BEA" w:rsidP="006F6B35">
            <w:pPr>
              <w:jc w:val="center"/>
              <w:rPr>
                <w:rFonts w:ascii="Arial" w:hAnsi="Arial" w:cs="Arial"/>
                <w:b/>
                <w:bCs/>
                <w:sz w:val="16"/>
                <w:szCs w:val="16"/>
              </w:rPr>
            </w:pPr>
            <w:r w:rsidRPr="0010665F">
              <w:rPr>
                <w:rFonts w:ascii="Arial" w:hAnsi="Arial" w:cs="Arial"/>
                <w:b/>
                <w:bCs/>
                <w:sz w:val="16"/>
                <w:szCs w:val="16"/>
              </w:rPr>
              <w:t>Report</w:t>
            </w:r>
          </w:p>
        </w:tc>
        <w:tc>
          <w:tcPr>
            <w:tcW w:w="1033" w:type="dxa"/>
            <w:vMerge w:val="restart"/>
            <w:tcBorders>
              <w:top w:val="single" w:sz="4" w:space="0" w:color="auto"/>
              <w:left w:val="nil"/>
              <w:right w:val="single" w:sz="4" w:space="0" w:color="auto"/>
            </w:tcBorders>
            <w:shd w:val="clear" w:color="auto" w:fill="CCFFFF"/>
            <w:vAlign w:val="center"/>
          </w:tcPr>
          <w:p w14:paraId="3A8849F8" w14:textId="37467723" w:rsidR="00B90BEA" w:rsidRPr="0010665F" w:rsidRDefault="00794600" w:rsidP="00794600">
            <w:pPr>
              <w:jc w:val="center"/>
              <w:rPr>
                <w:rFonts w:ascii="Arial" w:hAnsi="Arial" w:cs="Arial"/>
                <w:b/>
                <w:bCs/>
                <w:sz w:val="16"/>
                <w:szCs w:val="16"/>
              </w:rPr>
            </w:pPr>
            <w:r w:rsidRPr="00794600">
              <w:rPr>
                <w:rFonts w:ascii="Arial" w:hAnsi="Arial" w:cs="Arial"/>
                <w:b/>
                <w:bCs/>
                <w:sz w:val="16"/>
                <w:szCs w:val="16"/>
              </w:rPr>
              <w:t>Language</w:t>
            </w:r>
          </w:p>
        </w:tc>
        <w:tc>
          <w:tcPr>
            <w:tcW w:w="5400" w:type="dxa"/>
            <w:gridSpan w:val="5"/>
            <w:tcBorders>
              <w:top w:val="single" w:sz="4" w:space="0" w:color="auto"/>
              <w:left w:val="single" w:sz="4" w:space="0" w:color="auto"/>
              <w:bottom w:val="single" w:sz="4" w:space="0" w:color="auto"/>
              <w:right w:val="single" w:sz="4" w:space="0" w:color="auto"/>
            </w:tcBorders>
            <w:shd w:val="clear" w:color="auto" w:fill="CCFFFF"/>
            <w:noWrap/>
            <w:vAlign w:val="center"/>
            <w:hideMark/>
          </w:tcPr>
          <w:p w14:paraId="3B4A91B2" w14:textId="32EC9E79" w:rsidR="00B90BEA" w:rsidRPr="0010665F" w:rsidRDefault="00B90BEA" w:rsidP="006F6B35">
            <w:pPr>
              <w:jc w:val="center"/>
              <w:rPr>
                <w:rFonts w:ascii="Arial" w:hAnsi="Arial" w:cs="Arial"/>
                <w:b/>
                <w:bCs/>
                <w:sz w:val="16"/>
                <w:szCs w:val="16"/>
              </w:rPr>
            </w:pPr>
            <w:r w:rsidRPr="0010665F">
              <w:rPr>
                <w:rFonts w:ascii="Arial" w:hAnsi="Arial" w:cs="Arial"/>
                <w:b/>
                <w:bCs/>
                <w:sz w:val="16"/>
                <w:szCs w:val="16"/>
              </w:rPr>
              <w:t>Reporting format</w:t>
            </w:r>
          </w:p>
        </w:tc>
      </w:tr>
      <w:tr w:rsidR="00B90BEA" w:rsidRPr="0010665F" w14:paraId="63DC416B" w14:textId="77777777" w:rsidTr="00593179">
        <w:trPr>
          <w:trHeight w:val="377"/>
          <w:tblHeader/>
        </w:trPr>
        <w:tc>
          <w:tcPr>
            <w:tcW w:w="474"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2106E161" w14:textId="77777777" w:rsidR="00B90BEA" w:rsidRPr="0010665F" w:rsidRDefault="00B90BEA" w:rsidP="006F6B35">
            <w:pPr>
              <w:rPr>
                <w:rFonts w:ascii="Arial" w:hAnsi="Arial" w:cs="Arial"/>
                <w:b/>
                <w:bCs/>
                <w:sz w:val="16"/>
                <w:szCs w:val="16"/>
              </w:rPr>
            </w:pPr>
          </w:p>
        </w:tc>
        <w:tc>
          <w:tcPr>
            <w:tcW w:w="2093"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20011BE2" w14:textId="77777777" w:rsidR="00B90BEA" w:rsidRPr="0010665F" w:rsidRDefault="00B90BEA" w:rsidP="006F6B35">
            <w:pPr>
              <w:rPr>
                <w:rFonts w:ascii="Arial" w:hAnsi="Arial" w:cs="Arial"/>
                <w:b/>
                <w:bCs/>
                <w:sz w:val="16"/>
                <w:szCs w:val="16"/>
              </w:rPr>
            </w:pPr>
          </w:p>
        </w:tc>
        <w:tc>
          <w:tcPr>
            <w:tcW w:w="1033" w:type="dxa"/>
            <w:vMerge/>
            <w:tcBorders>
              <w:left w:val="single" w:sz="4" w:space="0" w:color="auto"/>
              <w:bottom w:val="single" w:sz="4" w:space="0" w:color="auto"/>
              <w:right w:val="single" w:sz="4" w:space="0" w:color="auto"/>
            </w:tcBorders>
            <w:shd w:val="clear" w:color="auto" w:fill="CCFFFF"/>
          </w:tcPr>
          <w:p w14:paraId="4CB9B30E" w14:textId="77777777" w:rsidR="00B90BEA" w:rsidRPr="0010665F" w:rsidRDefault="00B90BEA" w:rsidP="0094441E">
            <w:pPr>
              <w:spacing w:line="276" w:lineRule="auto"/>
              <w:jc w:val="center"/>
              <w:rPr>
                <w:rFonts w:ascii="Arial" w:hAnsi="Arial" w:cs="Arial"/>
                <w:b/>
                <w:bCs/>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CCFFFF"/>
            <w:noWrap/>
            <w:hideMark/>
          </w:tcPr>
          <w:p w14:paraId="6597782E" w14:textId="1996E41C" w:rsidR="00B90BEA" w:rsidRPr="0010665F" w:rsidRDefault="00B90BEA" w:rsidP="00593179">
            <w:pPr>
              <w:tabs>
                <w:tab w:val="left" w:pos="711"/>
              </w:tabs>
              <w:spacing w:line="276" w:lineRule="auto"/>
              <w:ind w:left="-99" w:right="-107"/>
              <w:jc w:val="center"/>
              <w:rPr>
                <w:rFonts w:ascii="Arial" w:hAnsi="Arial" w:cs="Arial"/>
                <w:b/>
                <w:bCs/>
                <w:sz w:val="16"/>
                <w:szCs w:val="16"/>
              </w:rPr>
            </w:pPr>
            <w:r w:rsidRPr="0010665F">
              <w:rPr>
                <w:rFonts w:ascii="Arial" w:hAnsi="Arial" w:cs="Arial"/>
                <w:b/>
                <w:bCs/>
                <w:sz w:val="16"/>
                <w:szCs w:val="16"/>
              </w:rPr>
              <w:t>PDF</w:t>
            </w:r>
          </w:p>
        </w:tc>
        <w:tc>
          <w:tcPr>
            <w:tcW w:w="810" w:type="dxa"/>
            <w:tcBorders>
              <w:top w:val="single" w:sz="4" w:space="0" w:color="auto"/>
              <w:left w:val="single" w:sz="4" w:space="0" w:color="auto"/>
              <w:bottom w:val="single" w:sz="4" w:space="0" w:color="auto"/>
              <w:right w:val="single" w:sz="4" w:space="0" w:color="auto"/>
            </w:tcBorders>
            <w:shd w:val="clear" w:color="auto" w:fill="CCFFFF"/>
            <w:noWrap/>
            <w:hideMark/>
          </w:tcPr>
          <w:p w14:paraId="7EEA56B2" w14:textId="71429A3B" w:rsidR="00B90BEA" w:rsidRPr="0010665F" w:rsidRDefault="00B90BEA" w:rsidP="00593179">
            <w:pPr>
              <w:spacing w:line="276" w:lineRule="auto"/>
              <w:ind w:left="-110" w:right="-113"/>
              <w:jc w:val="center"/>
              <w:rPr>
                <w:rFonts w:ascii="Arial" w:hAnsi="Arial" w:cs="Arial"/>
                <w:b/>
                <w:bCs/>
                <w:sz w:val="16"/>
                <w:szCs w:val="16"/>
              </w:rPr>
            </w:pPr>
            <w:r w:rsidRPr="0010665F">
              <w:rPr>
                <w:rFonts w:ascii="Arial" w:hAnsi="Arial" w:cs="Arial"/>
                <w:b/>
                <w:bCs/>
                <w:sz w:val="16"/>
                <w:szCs w:val="16"/>
              </w:rPr>
              <w:t>MS word</w:t>
            </w:r>
          </w:p>
        </w:tc>
        <w:tc>
          <w:tcPr>
            <w:tcW w:w="900" w:type="dxa"/>
            <w:tcBorders>
              <w:top w:val="single" w:sz="4" w:space="0" w:color="auto"/>
              <w:left w:val="single" w:sz="4" w:space="0" w:color="auto"/>
              <w:bottom w:val="single" w:sz="4" w:space="0" w:color="auto"/>
              <w:right w:val="single" w:sz="4" w:space="0" w:color="auto"/>
            </w:tcBorders>
            <w:shd w:val="clear" w:color="auto" w:fill="CCFFFF"/>
            <w:noWrap/>
            <w:hideMark/>
          </w:tcPr>
          <w:p w14:paraId="7F0CF0A2" w14:textId="7360481F" w:rsidR="00B90BEA" w:rsidRPr="0010665F" w:rsidRDefault="00B90BEA" w:rsidP="00593179">
            <w:pPr>
              <w:spacing w:line="276" w:lineRule="auto"/>
              <w:ind w:left="-111" w:right="-110"/>
              <w:jc w:val="center"/>
              <w:rPr>
                <w:rFonts w:ascii="Arial" w:hAnsi="Arial" w:cs="Arial"/>
                <w:b/>
                <w:bCs/>
                <w:sz w:val="16"/>
                <w:szCs w:val="16"/>
              </w:rPr>
            </w:pPr>
            <w:r w:rsidRPr="0010665F">
              <w:rPr>
                <w:rFonts w:ascii="Arial" w:hAnsi="Arial" w:cs="Arial"/>
                <w:b/>
                <w:bCs/>
                <w:sz w:val="16"/>
                <w:szCs w:val="16"/>
              </w:rPr>
              <w:t>MS Excel</w:t>
            </w:r>
          </w:p>
        </w:tc>
        <w:tc>
          <w:tcPr>
            <w:tcW w:w="1440" w:type="dxa"/>
            <w:tcBorders>
              <w:top w:val="single" w:sz="4" w:space="0" w:color="auto"/>
              <w:left w:val="single" w:sz="4" w:space="0" w:color="auto"/>
              <w:bottom w:val="single" w:sz="4" w:space="0" w:color="auto"/>
              <w:right w:val="single" w:sz="4" w:space="0" w:color="auto"/>
            </w:tcBorders>
            <w:shd w:val="clear" w:color="auto" w:fill="CCFFFF"/>
            <w:noWrap/>
            <w:hideMark/>
          </w:tcPr>
          <w:p w14:paraId="4C777ED2" w14:textId="2EBAC5D8" w:rsidR="00B90BEA" w:rsidRDefault="00B90BEA" w:rsidP="00593179">
            <w:pPr>
              <w:spacing w:line="276" w:lineRule="auto"/>
              <w:ind w:left="-110" w:right="-105"/>
              <w:jc w:val="center"/>
              <w:rPr>
                <w:rFonts w:ascii="Arial" w:hAnsi="Arial" w:cs="Arial"/>
                <w:b/>
                <w:bCs/>
                <w:sz w:val="16"/>
                <w:szCs w:val="16"/>
              </w:rPr>
            </w:pPr>
            <w:r>
              <w:rPr>
                <w:rFonts w:ascii="Arial" w:hAnsi="Arial" w:cs="Arial"/>
                <w:b/>
                <w:bCs/>
                <w:sz w:val="16"/>
                <w:szCs w:val="16"/>
              </w:rPr>
              <w:t>Presentation</w:t>
            </w:r>
          </w:p>
          <w:p w14:paraId="2E786E5D" w14:textId="263F761B" w:rsidR="00B90BEA" w:rsidRPr="0010665F" w:rsidRDefault="00B90BEA" w:rsidP="00593179">
            <w:pPr>
              <w:spacing w:line="276" w:lineRule="auto"/>
              <w:ind w:left="-110" w:right="-105"/>
              <w:jc w:val="center"/>
              <w:rPr>
                <w:rFonts w:ascii="Arial" w:hAnsi="Arial" w:cs="Arial"/>
                <w:b/>
                <w:bCs/>
                <w:sz w:val="16"/>
                <w:szCs w:val="16"/>
              </w:rPr>
            </w:pPr>
            <w:r>
              <w:rPr>
                <w:rFonts w:ascii="Arial" w:hAnsi="Arial" w:cs="Arial"/>
                <w:b/>
                <w:bCs/>
                <w:sz w:val="16"/>
                <w:szCs w:val="16"/>
              </w:rPr>
              <w:t>(MS PowerPoint)</w:t>
            </w:r>
          </w:p>
        </w:tc>
        <w:tc>
          <w:tcPr>
            <w:tcW w:w="1440" w:type="dxa"/>
            <w:tcBorders>
              <w:top w:val="single" w:sz="4" w:space="0" w:color="auto"/>
              <w:left w:val="single" w:sz="4" w:space="0" w:color="auto"/>
              <w:bottom w:val="single" w:sz="4" w:space="0" w:color="auto"/>
              <w:right w:val="single" w:sz="4" w:space="0" w:color="auto"/>
            </w:tcBorders>
            <w:shd w:val="clear" w:color="auto" w:fill="CCFFFF"/>
          </w:tcPr>
          <w:p w14:paraId="5D2EB4D5" w14:textId="48DBCDE5" w:rsidR="00B90BEA" w:rsidRPr="0010665F" w:rsidRDefault="000B6949" w:rsidP="00593179">
            <w:pPr>
              <w:ind w:left="-99" w:right="-108"/>
              <w:jc w:val="center"/>
              <w:rPr>
                <w:rFonts w:ascii="Arial" w:hAnsi="Arial" w:cs="Arial"/>
                <w:b/>
                <w:bCs/>
                <w:sz w:val="16"/>
                <w:szCs w:val="16"/>
              </w:rPr>
            </w:pPr>
            <w:r w:rsidRPr="000B6949">
              <w:rPr>
                <w:rFonts w:ascii="Arial" w:hAnsi="Arial" w:cs="Arial"/>
                <w:b/>
                <w:bCs/>
                <w:sz w:val="16"/>
                <w:szCs w:val="16"/>
              </w:rPr>
              <w:t>Hard copy report</w:t>
            </w:r>
          </w:p>
        </w:tc>
      </w:tr>
      <w:tr w:rsidR="00B90BEA" w:rsidRPr="0010665F" w14:paraId="43BEDC87" w14:textId="77777777" w:rsidTr="00AF5BD2">
        <w:trPr>
          <w:trHeight w:val="389"/>
        </w:trPr>
        <w:tc>
          <w:tcPr>
            <w:tcW w:w="9000"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3C6913F" w14:textId="3E3BC972" w:rsidR="00B90BEA" w:rsidRPr="00AF5BD2" w:rsidRDefault="00B90BEA" w:rsidP="00B90BEA">
            <w:pPr>
              <w:rPr>
                <w:rFonts w:ascii="Arial" w:eastAsiaTheme="minorEastAsia" w:hAnsi="Arial" w:cs="Arial"/>
                <w:b/>
                <w:bCs/>
                <w:sz w:val="16"/>
                <w:szCs w:val="16"/>
              </w:rPr>
            </w:pPr>
            <w:r w:rsidRPr="00AF5BD2">
              <w:rPr>
                <w:rFonts w:ascii="Arial" w:eastAsiaTheme="minorEastAsia" w:hAnsi="Arial" w:cs="Arial"/>
                <w:b/>
                <w:bCs/>
                <w:sz w:val="16"/>
                <w:szCs w:val="16"/>
              </w:rPr>
              <w:t>Task 1</w:t>
            </w:r>
            <w:r w:rsidR="00853012">
              <w:rPr>
                <w:rFonts w:ascii="Arial" w:eastAsiaTheme="minorEastAsia" w:hAnsi="Arial" w:cs="Arial"/>
                <w:b/>
                <w:bCs/>
                <w:sz w:val="16"/>
                <w:szCs w:val="16"/>
              </w:rPr>
              <w:t xml:space="preserve"> </w:t>
            </w:r>
            <w:r w:rsidRPr="00AF5BD2">
              <w:rPr>
                <w:rFonts w:ascii="Arial" w:hAnsi="Arial" w:cs="Arial"/>
                <w:b/>
                <w:bCs/>
                <w:sz w:val="16"/>
                <w:szCs w:val="16"/>
              </w:rPr>
              <w:t>Overall Project</w:t>
            </w:r>
            <w:r w:rsidR="00E72E27">
              <w:rPr>
                <w:rFonts w:ascii="Arial" w:hAnsi="Arial" w:cs="Arial"/>
                <w:b/>
                <w:bCs/>
                <w:sz w:val="16"/>
                <w:szCs w:val="16"/>
              </w:rPr>
              <w:t xml:space="preserve"> </w:t>
            </w:r>
            <w:r w:rsidR="00882577">
              <w:rPr>
                <w:rFonts w:ascii="Arial" w:hAnsi="Arial" w:cs="Arial"/>
                <w:b/>
                <w:bCs/>
                <w:sz w:val="16"/>
                <w:szCs w:val="16"/>
              </w:rPr>
              <w:t>(</w:t>
            </w:r>
            <w:r w:rsidR="003B6EAE" w:rsidRPr="003B6EAE">
              <w:rPr>
                <w:rFonts w:ascii="Arial" w:hAnsi="Arial" w:cs="Arial"/>
                <w:b/>
                <w:bCs/>
                <w:sz w:val="16"/>
                <w:szCs w:val="16"/>
              </w:rPr>
              <w:t xml:space="preserve">Hongsa and Nguen District, </w:t>
            </w:r>
            <w:proofErr w:type="spellStart"/>
            <w:r w:rsidR="003B6EAE" w:rsidRPr="003B6EAE">
              <w:rPr>
                <w:rFonts w:ascii="Arial" w:hAnsi="Arial" w:cs="Arial"/>
                <w:b/>
                <w:bCs/>
                <w:sz w:val="16"/>
                <w:szCs w:val="16"/>
              </w:rPr>
              <w:t>Xayaboury</w:t>
            </w:r>
            <w:proofErr w:type="spellEnd"/>
            <w:r w:rsidR="003B6EAE" w:rsidRPr="003B6EAE">
              <w:rPr>
                <w:rFonts w:ascii="Arial" w:hAnsi="Arial" w:cs="Arial"/>
                <w:b/>
                <w:bCs/>
                <w:sz w:val="16"/>
                <w:szCs w:val="16"/>
              </w:rPr>
              <w:t xml:space="preserve"> Province, Lao PDR</w:t>
            </w:r>
            <w:r w:rsidR="00882577">
              <w:rPr>
                <w:rFonts w:ascii="Arial" w:hAnsi="Arial" w:cs="Arial"/>
                <w:b/>
                <w:bCs/>
                <w:sz w:val="16"/>
                <w:szCs w:val="16"/>
              </w:rPr>
              <w:t>)</w:t>
            </w:r>
          </w:p>
        </w:tc>
      </w:tr>
      <w:tr w:rsidR="00B90BEA" w:rsidRPr="0010665F" w14:paraId="2746C9ED" w14:textId="77777777" w:rsidTr="00B8044E">
        <w:trPr>
          <w:trHeight w:val="530"/>
        </w:trPr>
        <w:tc>
          <w:tcPr>
            <w:tcW w:w="4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1EFB31" w14:textId="77777777" w:rsidR="00B90BEA" w:rsidRPr="0010665F" w:rsidRDefault="00B90BEA" w:rsidP="006F6B35">
            <w:pPr>
              <w:jc w:val="center"/>
              <w:rPr>
                <w:rFonts w:ascii="Arial" w:hAnsi="Arial" w:cs="Arial"/>
                <w:sz w:val="16"/>
                <w:szCs w:val="16"/>
              </w:rPr>
            </w:pPr>
            <w:r w:rsidRPr="0010665F">
              <w:rPr>
                <w:rFonts w:ascii="Arial" w:hAnsi="Arial" w:cs="Arial"/>
                <w:sz w:val="16"/>
                <w:szCs w:val="16"/>
              </w:rPr>
              <w:t>1</w:t>
            </w:r>
          </w:p>
        </w:tc>
        <w:tc>
          <w:tcPr>
            <w:tcW w:w="2093" w:type="dxa"/>
            <w:tcBorders>
              <w:top w:val="nil"/>
              <w:left w:val="nil"/>
              <w:bottom w:val="single" w:sz="4" w:space="0" w:color="auto"/>
              <w:right w:val="single" w:sz="4" w:space="0" w:color="auto"/>
            </w:tcBorders>
            <w:shd w:val="clear" w:color="auto" w:fill="FFFFFF" w:themeFill="background1"/>
            <w:noWrap/>
            <w:vAlign w:val="center"/>
            <w:hideMark/>
          </w:tcPr>
          <w:p w14:paraId="3ADDFEB4" w14:textId="77777777" w:rsidR="00B90BEA" w:rsidRDefault="00B90BEA" w:rsidP="006F6B35">
            <w:pPr>
              <w:rPr>
                <w:rFonts w:ascii="Arial" w:hAnsi="Arial" w:cs="Arial"/>
                <w:sz w:val="16"/>
                <w:szCs w:val="16"/>
              </w:rPr>
            </w:pPr>
            <w:r w:rsidRPr="0010665F">
              <w:rPr>
                <w:rFonts w:ascii="Arial" w:hAnsi="Arial" w:cs="Arial"/>
                <w:sz w:val="16"/>
                <w:szCs w:val="16"/>
              </w:rPr>
              <w:t xml:space="preserve">Field </w:t>
            </w:r>
            <w:r>
              <w:rPr>
                <w:rFonts w:ascii="Arial" w:hAnsi="Arial" w:cs="Arial"/>
                <w:sz w:val="16"/>
                <w:szCs w:val="16"/>
              </w:rPr>
              <w:t>s</w:t>
            </w:r>
            <w:r w:rsidRPr="0010665F">
              <w:rPr>
                <w:rFonts w:ascii="Arial" w:hAnsi="Arial" w:cs="Arial"/>
                <w:sz w:val="16"/>
                <w:szCs w:val="16"/>
              </w:rPr>
              <w:t xml:space="preserve">ampling </w:t>
            </w:r>
            <w:r>
              <w:rPr>
                <w:rFonts w:ascii="Arial" w:hAnsi="Arial" w:cs="Arial"/>
                <w:sz w:val="16"/>
                <w:szCs w:val="16"/>
              </w:rPr>
              <w:t>r</w:t>
            </w:r>
            <w:r w:rsidRPr="0010665F">
              <w:rPr>
                <w:rFonts w:ascii="Arial" w:hAnsi="Arial" w:cs="Arial"/>
                <w:sz w:val="16"/>
                <w:szCs w:val="16"/>
              </w:rPr>
              <w:t>eport</w:t>
            </w:r>
          </w:p>
          <w:p w14:paraId="1B97399B" w14:textId="0024E472" w:rsidR="00B90BEA" w:rsidRPr="0010665F" w:rsidRDefault="00B90BEA" w:rsidP="006F6B35">
            <w:pPr>
              <w:rPr>
                <w:rFonts w:ascii="Arial" w:hAnsi="Arial" w:cs="Arial"/>
                <w:sz w:val="16"/>
                <w:szCs w:val="16"/>
              </w:rPr>
            </w:pPr>
          </w:p>
        </w:tc>
        <w:tc>
          <w:tcPr>
            <w:tcW w:w="1033" w:type="dxa"/>
            <w:tcBorders>
              <w:top w:val="nil"/>
              <w:left w:val="nil"/>
              <w:bottom w:val="single" w:sz="4" w:space="0" w:color="auto"/>
              <w:right w:val="single" w:sz="4" w:space="0" w:color="auto"/>
            </w:tcBorders>
            <w:shd w:val="clear" w:color="auto" w:fill="FFFFFF" w:themeFill="background1"/>
            <w:vAlign w:val="center"/>
          </w:tcPr>
          <w:p w14:paraId="2843979E" w14:textId="4143D113" w:rsidR="00B90BEA" w:rsidRPr="0010665F" w:rsidRDefault="00740A1E" w:rsidP="00B8044E">
            <w:pPr>
              <w:ind w:left="-14"/>
              <w:contextualSpacing/>
              <w:jc w:val="center"/>
              <w:rPr>
                <w:rFonts w:ascii="Arial" w:hAnsi="Arial" w:cs="Arial"/>
                <w:sz w:val="16"/>
                <w:szCs w:val="16"/>
              </w:rPr>
            </w:pPr>
            <w:r>
              <w:rPr>
                <w:rFonts w:ascii="Arial" w:hAnsi="Arial" w:cs="Arial"/>
                <w:sz w:val="16"/>
                <w:szCs w:val="16"/>
              </w:rPr>
              <w:t>ENG</w:t>
            </w:r>
          </w:p>
        </w:tc>
        <w:tc>
          <w:tcPr>
            <w:tcW w:w="81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89A8A2" w14:textId="111330CB" w:rsidR="00B90BEA" w:rsidRPr="0010665F" w:rsidRDefault="00B90BEA" w:rsidP="006F6B35">
            <w:pPr>
              <w:ind w:left="-14"/>
              <w:contextualSpacing/>
              <w:jc w:val="center"/>
              <w:rPr>
                <w:rFonts w:ascii="Arial" w:hAnsi="Arial" w:cs="Arial"/>
                <w:sz w:val="16"/>
                <w:szCs w:val="16"/>
              </w:rPr>
            </w:pPr>
            <w:r w:rsidRPr="0010665F">
              <w:rPr>
                <w:rFonts w:ascii="Wingdings 2" w:eastAsia="Wingdings 2" w:hAnsi="Wingdings 2" w:cs="Wingdings 2"/>
                <w:sz w:val="16"/>
                <w:szCs w:val="16"/>
              </w:rPr>
              <w:t>P</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14:paraId="2317009B" w14:textId="3449463E" w:rsidR="00B90BEA" w:rsidRPr="0010665F" w:rsidRDefault="00B90BEA" w:rsidP="006F6B35">
            <w:pPr>
              <w:ind w:left="-14"/>
              <w:contextualSpacing/>
              <w:jc w:val="center"/>
              <w:rPr>
                <w:rFonts w:ascii="Arial" w:hAnsi="Arial" w:cs="Arial"/>
                <w:sz w:val="16"/>
                <w:szCs w:val="16"/>
              </w:rPr>
            </w:pPr>
            <w:r w:rsidRPr="0010665F">
              <w:rPr>
                <w:rFonts w:ascii="Wingdings 2" w:eastAsia="Wingdings 2" w:hAnsi="Wingdings 2" w:cs="Wingdings 2"/>
                <w:sz w:val="16"/>
                <w:szCs w:val="16"/>
              </w:rPr>
              <w:t>P</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hideMark/>
          </w:tcPr>
          <w:p w14:paraId="447F0529" w14:textId="77777777" w:rsidR="00B90BEA" w:rsidRPr="0010665F" w:rsidRDefault="00B90BEA" w:rsidP="006F6B35">
            <w:pPr>
              <w:jc w:val="center"/>
              <w:rPr>
                <w:rFonts w:ascii="Arial" w:hAnsi="Arial" w:cs="Arial"/>
                <w:sz w:val="16"/>
                <w:szCs w:val="16"/>
              </w:rPr>
            </w:pPr>
            <w:r w:rsidRPr="0010665F">
              <w:rPr>
                <w:rFonts w:ascii="Arial" w:hAnsi="Arial" w:cs="Arial"/>
                <w:sz w:val="16"/>
                <w:szCs w:val="16"/>
              </w:rPr>
              <w:t>-</w:t>
            </w:r>
          </w:p>
        </w:tc>
        <w:tc>
          <w:tcPr>
            <w:tcW w:w="1440" w:type="dxa"/>
            <w:tcBorders>
              <w:top w:val="nil"/>
              <w:left w:val="nil"/>
              <w:bottom w:val="single" w:sz="4" w:space="0" w:color="auto"/>
              <w:right w:val="single" w:sz="4" w:space="0" w:color="auto"/>
            </w:tcBorders>
            <w:shd w:val="clear" w:color="auto" w:fill="D9D9D9" w:themeFill="background1" w:themeFillShade="D9"/>
            <w:noWrap/>
            <w:vAlign w:val="center"/>
            <w:hideMark/>
          </w:tcPr>
          <w:p w14:paraId="57F5E157" w14:textId="77777777" w:rsidR="00B90BEA" w:rsidRPr="0010665F" w:rsidRDefault="00B90BEA" w:rsidP="006F6B35">
            <w:pPr>
              <w:jc w:val="center"/>
              <w:rPr>
                <w:rFonts w:ascii="Arial" w:hAnsi="Arial" w:cs="Arial"/>
                <w:sz w:val="16"/>
                <w:szCs w:val="16"/>
              </w:rPr>
            </w:pPr>
            <w:r w:rsidRPr="0010665F">
              <w:rPr>
                <w:rFonts w:ascii="Arial" w:hAnsi="Arial" w:cs="Arial"/>
                <w:sz w:val="16"/>
                <w:szCs w:val="16"/>
              </w:rPr>
              <w:t>-</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14:paraId="4419A7CA" w14:textId="55281DCA" w:rsidR="00B90BEA" w:rsidRPr="00AF5BD2" w:rsidRDefault="00B90BEA" w:rsidP="00AF5BD2">
            <w:pPr>
              <w:jc w:val="center"/>
              <w:rPr>
                <w:rFonts w:ascii="Arial" w:hAnsi="Arial" w:cs="Arial"/>
                <w:sz w:val="16"/>
                <w:szCs w:val="16"/>
              </w:rPr>
            </w:pPr>
            <w:r w:rsidRPr="0010665F">
              <w:rPr>
                <w:rFonts w:ascii="Arial" w:hAnsi="Arial" w:cs="Arial"/>
                <w:sz w:val="16"/>
                <w:szCs w:val="16"/>
              </w:rPr>
              <w:t>1</w:t>
            </w:r>
            <w:r w:rsidR="00AF5BD2">
              <w:rPr>
                <w:rFonts w:ascii="Arial" w:hAnsi="Arial" w:cs="Arial"/>
                <w:sz w:val="16"/>
                <w:szCs w:val="16"/>
              </w:rPr>
              <w:t xml:space="preserve"> </w:t>
            </w:r>
            <w:r w:rsidR="00A154B3">
              <w:rPr>
                <w:rFonts w:ascii="Arial" w:hAnsi="Arial" w:cs="Arial"/>
                <w:sz w:val="16"/>
                <w:szCs w:val="16"/>
              </w:rPr>
              <w:t>Set</w:t>
            </w:r>
          </w:p>
        </w:tc>
      </w:tr>
      <w:tr w:rsidR="00B90BEA" w:rsidRPr="0010665F" w14:paraId="623DF4DE" w14:textId="77777777" w:rsidTr="00B8044E">
        <w:trPr>
          <w:trHeight w:val="512"/>
        </w:trPr>
        <w:tc>
          <w:tcPr>
            <w:tcW w:w="4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BD3EE5" w14:textId="77777777" w:rsidR="00B90BEA" w:rsidRPr="0010665F" w:rsidRDefault="00B90BEA" w:rsidP="006F6B35">
            <w:pPr>
              <w:jc w:val="center"/>
              <w:rPr>
                <w:rFonts w:ascii="Arial" w:hAnsi="Arial" w:cs="Arial"/>
                <w:sz w:val="16"/>
                <w:szCs w:val="16"/>
              </w:rPr>
            </w:pPr>
            <w:r w:rsidRPr="0010665F">
              <w:rPr>
                <w:rFonts w:ascii="Arial" w:hAnsi="Arial" w:cs="Arial"/>
                <w:sz w:val="16"/>
                <w:szCs w:val="16"/>
              </w:rPr>
              <w:t>2</w:t>
            </w:r>
          </w:p>
        </w:tc>
        <w:tc>
          <w:tcPr>
            <w:tcW w:w="2093" w:type="dxa"/>
            <w:tcBorders>
              <w:top w:val="nil"/>
              <w:left w:val="nil"/>
              <w:bottom w:val="single" w:sz="4" w:space="0" w:color="auto"/>
              <w:right w:val="single" w:sz="4" w:space="0" w:color="auto"/>
            </w:tcBorders>
            <w:shd w:val="clear" w:color="auto" w:fill="FFFFFF" w:themeFill="background1"/>
            <w:noWrap/>
            <w:vAlign w:val="center"/>
            <w:hideMark/>
          </w:tcPr>
          <w:p w14:paraId="3422C111" w14:textId="70997611" w:rsidR="00B90BEA" w:rsidRPr="0010665F" w:rsidRDefault="00B90BEA" w:rsidP="006F6B35">
            <w:pPr>
              <w:rPr>
                <w:rFonts w:ascii="Arial" w:hAnsi="Arial" w:cs="Arial"/>
                <w:sz w:val="16"/>
                <w:szCs w:val="16"/>
              </w:rPr>
            </w:pPr>
            <w:r w:rsidRPr="0010665F">
              <w:rPr>
                <w:rFonts w:ascii="Arial" w:hAnsi="Arial" w:cs="Arial"/>
                <w:sz w:val="16"/>
                <w:szCs w:val="16"/>
              </w:rPr>
              <w:t xml:space="preserve">Analysis </w:t>
            </w:r>
            <w:r>
              <w:rPr>
                <w:rFonts w:ascii="Arial" w:hAnsi="Arial" w:cs="Arial"/>
                <w:sz w:val="16"/>
                <w:szCs w:val="16"/>
              </w:rPr>
              <w:t>r</w:t>
            </w:r>
            <w:r w:rsidRPr="0010665F">
              <w:rPr>
                <w:rFonts w:ascii="Arial" w:hAnsi="Arial" w:cs="Arial"/>
                <w:sz w:val="16"/>
                <w:szCs w:val="16"/>
              </w:rPr>
              <w:t>eport</w:t>
            </w:r>
          </w:p>
        </w:tc>
        <w:tc>
          <w:tcPr>
            <w:tcW w:w="1033" w:type="dxa"/>
            <w:tcBorders>
              <w:top w:val="nil"/>
              <w:left w:val="nil"/>
              <w:bottom w:val="single" w:sz="4" w:space="0" w:color="auto"/>
              <w:right w:val="single" w:sz="4" w:space="0" w:color="auto"/>
            </w:tcBorders>
            <w:shd w:val="clear" w:color="auto" w:fill="FFFFFF" w:themeFill="background1"/>
            <w:vAlign w:val="center"/>
          </w:tcPr>
          <w:p w14:paraId="701A648F" w14:textId="0F92B81D" w:rsidR="00B90BEA" w:rsidRPr="0010665F" w:rsidRDefault="00740A1E" w:rsidP="00B8044E">
            <w:pPr>
              <w:jc w:val="center"/>
              <w:rPr>
                <w:rFonts w:ascii="Arial" w:hAnsi="Arial" w:cs="Arial"/>
                <w:sz w:val="16"/>
                <w:szCs w:val="16"/>
              </w:rPr>
            </w:pPr>
            <w:r>
              <w:rPr>
                <w:rFonts w:ascii="Arial" w:hAnsi="Arial" w:cs="Arial"/>
                <w:sz w:val="16"/>
                <w:szCs w:val="16"/>
              </w:rPr>
              <w:t>ENG</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5575E7" w14:textId="10C1A66D" w:rsidR="00B90BEA" w:rsidRPr="0010665F" w:rsidRDefault="00B90BEA" w:rsidP="006F6B35">
            <w:pPr>
              <w:jc w:val="center"/>
              <w:rPr>
                <w:rFonts w:ascii="Arial" w:eastAsiaTheme="minorEastAsia" w:hAnsi="Arial" w:cs="Arial"/>
                <w:sz w:val="16"/>
                <w:szCs w:val="16"/>
              </w:rPr>
            </w:pPr>
            <w:r w:rsidRPr="0010665F">
              <w:rPr>
                <w:rFonts w:ascii="Wingdings 2" w:eastAsia="Wingdings 2" w:hAnsi="Wingdings 2" w:cs="Wingdings 2"/>
                <w:sz w:val="16"/>
                <w:szCs w:val="16"/>
              </w:rPr>
              <w:t>P</w:t>
            </w:r>
          </w:p>
        </w:tc>
        <w:tc>
          <w:tcPr>
            <w:tcW w:w="810" w:type="dxa"/>
            <w:tcBorders>
              <w:top w:val="nil"/>
              <w:left w:val="nil"/>
              <w:bottom w:val="single" w:sz="4" w:space="0" w:color="auto"/>
              <w:right w:val="single" w:sz="4" w:space="0" w:color="auto"/>
            </w:tcBorders>
            <w:shd w:val="clear" w:color="auto" w:fill="auto"/>
            <w:noWrap/>
            <w:vAlign w:val="center"/>
            <w:hideMark/>
          </w:tcPr>
          <w:p w14:paraId="4D98F8C2" w14:textId="569EF115" w:rsidR="00B90BEA" w:rsidRPr="0010665F" w:rsidRDefault="003F67EA" w:rsidP="006F6B35">
            <w:pPr>
              <w:jc w:val="center"/>
              <w:rPr>
                <w:rFonts w:ascii="Arial" w:eastAsiaTheme="minorEastAsia" w:hAnsi="Arial" w:cs="Arial"/>
                <w:sz w:val="16"/>
                <w:szCs w:val="16"/>
              </w:rPr>
            </w:pPr>
            <w:r w:rsidRPr="0010665F">
              <w:rPr>
                <w:rFonts w:ascii="Wingdings 2" w:eastAsia="Wingdings 2" w:hAnsi="Wingdings 2" w:cs="Wingdings 2"/>
                <w:sz w:val="16"/>
                <w:szCs w:val="16"/>
              </w:rPr>
              <w:t>P</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hideMark/>
          </w:tcPr>
          <w:p w14:paraId="008BFC27" w14:textId="72CF56A4" w:rsidR="00B90BEA" w:rsidRPr="0010665F" w:rsidRDefault="004525CA" w:rsidP="006F6B35">
            <w:pPr>
              <w:jc w:val="center"/>
              <w:rPr>
                <w:rFonts w:ascii="Arial" w:eastAsiaTheme="minorEastAsia" w:hAnsi="Arial" w:cs="Arial"/>
                <w:sz w:val="16"/>
                <w:szCs w:val="16"/>
              </w:rPr>
            </w:pPr>
            <w:r>
              <w:rPr>
                <w:rFonts w:ascii="Arial" w:eastAsiaTheme="minorEastAsia" w:hAnsi="Arial" w:cs="Arial"/>
                <w:sz w:val="16"/>
                <w:szCs w:val="16"/>
              </w:rPr>
              <w:t>-</w:t>
            </w:r>
          </w:p>
        </w:tc>
        <w:tc>
          <w:tcPr>
            <w:tcW w:w="1440" w:type="dxa"/>
            <w:tcBorders>
              <w:top w:val="nil"/>
              <w:left w:val="nil"/>
              <w:bottom w:val="single" w:sz="4" w:space="0" w:color="auto"/>
              <w:right w:val="single" w:sz="4" w:space="0" w:color="auto"/>
            </w:tcBorders>
            <w:shd w:val="clear" w:color="auto" w:fill="D9D9D9" w:themeFill="background1" w:themeFillShade="D9"/>
            <w:noWrap/>
            <w:vAlign w:val="center"/>
            <w:hideMark/>
          </w:tcPr>
          <w:p w14:paraId="15551732" w14:textId="77777777" w:rsidR="00B90BEA" w:rsidRPr="0010665F" w:rsidRDefault="00B90BEA" w:rsidP="006F6B35">
            <w:pPr>
              <w:jc w:val="center"/>
              <w:rPr>
                <w:rFonts w:ascii="Arial" w:hAnsi="Arial" w:cs="Arial"/>
                <w:sz w:val="16"/>
                <w:szCs w:val="16"/>
              </w:rPr>
            </w:pPr>
            <w:r w:rsidRPr="0010665F">
              <w:rPr>
                <w:rFonts w:ascii="Arial" w:hAnsi="Arial" w:cs="Arial"/>
                <w:sz w:val="16"/>
                <w:szCs w:val="16"/>
              </w:rPr>
              <w:t>-</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14:paraId="2F8D7E95" w14:textId="27194867" w:rsidR="00B90BEA" w:rsidRPr="0010665F" w:rsidRDefault="00EB7587" w:rsidP="00AF5BD2">
            <w:pPr>
              <w:jc w:val="center"/>
              <w:rPr>
                <w:rFonts w:ascii="Arial" w:hAnsi="Arial" w:cs="Arial"/>
                <w:sz w:val="16"/>
                <w:szCs w:val="16"/>
              </w:rPr>
            </w:pPr>
            <w:r>
              <w:rPr>
                <w:rFonts w:ascii="Arial" w:hAnsi="Arial" w:cs="Arial"/>
                <w:sz w:val="16"/>
                <w:szCs w:val="16"/>
              </w:rPr>
              <w:t>1 Set</w:t>
            </w:r>
          </w:p>
        </w:tc>
      </w:tr>
      <w:tr w:rsidR="00031CBD" w:rsidRPr="0010665F" w14:paraId="5978E9FC" w14:textId="77777777" w:rsidTr="004D647E">
        <w:trPr>
          <w:trHeight w:val="512"/>
        </w:trPr>
        <w:tc>
          <w:tcPr>
            <w:tcW w:w="474" w:type="dxa"/>
            <w:tcBorders>
              <w:top w:val="nil"/>
              <w:left w:val="single" w:sz="4" w:space="0" w:color="auto"/>
              <w:bottom w:val="single" w:sz="4" w:space="0" w:color="auto"/>
              <w:right w:val="single" w:sz="4" w:space="0" w:color="auto"/>
            </w:tcBorders>
            <w:shd w:val="clear" w:color="auto" w:fill="FFFFFF" w:themeFill="background1"/>
            <w:noWrap/>
            <w:vAlign w:val="center"/>
          </w:tcPr>
          <w:p w14:paraId="6FAFBC6B" w14:textId="0EB54529" w:rsidR="00031CBD" w:rsidRPr="0010665F" w:rsidRDefault="00031CBD" w:rsidP="006F6B35">
            <w:pPr>
              <w:jc w:val="center"/>
              <w:rPr>
                <w:rFonts w:ascii="Arial" w:hAnsi="Arial" w:cs="Arial"/>
                <w:sz w:val="16"/>
                <w:szCs w:val="16"/>
              </w:rPr>
            </w:pPr>
            <w:r>
              <w:rPr>
                <w:rFonts w:ascii="Arial" w:hAnsi="Arial" w:cs="Arial"/>
                <w:sz w:val="16"/>
                <w:szCs w:val="16"/>
              </w:rPr>
              <w:t>3</w:t>
            </w:r>
          </w:p>
        </w:tc>
        <w:tc>
          <w:tcPr>
            <w:tcW w:w="2093" w:type="dxa"/>
            <w:tcBorders>
              <w:top w:val="nil"/>
              <w:left w:val="nil"/>
              <w:bottom w:val="single" w:sz="4" w:space="0" w:color="auto"/>
              <w:right w:val="single" w:sz="4" w:space="0" w:color="auto"/>
            </w:tcBorders>
            <w:shd w:val="clear" w:color="auto" w:fill="FFFFFF" w:themeFill="background1"/>
            <w:noWrap/>
            <w:vAlign w:val="center"/>
          </w:tcPr>
          <w:p w14:paraId="43DC4A6F" w14:textId="64FB0717" w:rsidR="00031CBD" w:rsidRPr="0010665F" w:rsidRDefault="00031CBD" w:rsidP="006F6B35">
            <w:pPr>
              <w:rPr>
                <w:rFonts w:ascii="Arial" w:hAnsi="Arial" w:cs="Arial"/>
                <w:sz w:val="16"/>
                <w:szCs w:val="16"/>
              </w:rPr>
            </w:pPr>
            <w:r>
              <w:rPr>
                <w:rFonts w:ascii="Arial" w:hAnsi="Arial" w:cs="Arial"/>
                <w:sz w:val="16"/>
                <w:szCs w:val="16"/>
              </w:rPr>
              <w:t>Analysis result + Graph</w:t>
            </w:r>
          </w:p>
        </w:tc>
        <w:tc>
          <w:tcPr>
            <w:tcW w:w="1033" w:type="dxa"/>
            <w:tcBorders>
              <w:top w:val="nil"/>
              <w:left w:val="nil"/>
              <w:bottom w:val="single" w:sz="4" w:space="0" w:color="auto"/>
              <w:right w:val="single" w:sz="4" w:space="0" w:color="auto"/>
            </w:tcBorders>
            <w:shd w:val="clear" w:color="auto" w:fill="FFFFFF" w:themeFill="background1"/>
            <w:vAlign w:val="center"/>
          </w:tcPr>
          <w:p w14:paraId="75205E03" w14:textId="4D10F8C1" w:rsidR="00031CBD" w:rsidRPr="0010665F" w:rsidRDefault="00740A1E" w:rsidP="00B8044E">
            <w:pPr>
              <w:jc w:val="center"/>
              <w:rPr>
                <w:rFonts w:ascii="Arial" w:hAnsi="Arial" w:cs="Arial"/>
                <w:sz w:val="16"/>
                <w:szCs w:val="16"/>
              </w:rPr>
            </w:pPr>
            <w:r>
              <w:rPr>
                <w:rFonts w:ascii="Arial" w:hAnsi="Arial" w:cs="Arial"/>
                <w:sz w:val="16"/>
                <w:szCs w:val="16"/>
              </w:rPr>
              <w:t>ENG</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C3832F" w14:textId="1D870404" w:rsidR="00031CBD" w:rsidRPr="0010665F" w:rsidRDefault="00C072E5" w:rsidP="006F6B35">
            <w:pPr>
              <w:jc w:val="center"/>
              <w:rPr>
                <w:rFonts w:ascii="Arial" w:hAnsi="Arial" w:cs="Arial"/>
                <w:sz w:val="16"/>
                <w:szCs w:val="16"/>
              </w:rPr>
            </w:pPr>
            <w:r>
              <w:rPr>
                <w:rFonts w:ascii="Arial" w:hAnsi="Arial" w:cs="Arial"/>
                <w:sz w:val="16"/>
                <w:szCs w:val="16"/>
              </w:rPr>
              <w:t>-</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tcPr>
          <w:p w14:paraId="688CAA11" w14:textId="316A9A96" w:rsidR="00031CBD" w:rsidRPr="0010665F" w:rsidRDefault="00031CBD" w:rsidP="006F6B35">
            <w:pPr>
              <w:jc w:val="center"/>
              <w:rPr>
                <w:rFonts w:ascii="Arial" w:eastAsiaTheme="minorEastAsia" w:hAnsi="Arial" w:cs="Arial"/>
                <w:sz w:val="16"/>
                <w:szCs w:val="16"/>
              </w:rPr>
            </w:pPr>
            <w:r>
              <w:rPr>
                <w:rFonts w:ascii="Arial" w:eastAsiaTheme="minorEastAsia" w:hAnsi="Arial" w:cs="Arial"/>
                <w:sz w:val="16"/>
                <w:szCs w:val="16"/>
              </w:rPr>
              <w:t>-</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77654216" w14:textId="3C67C81C" w:rsidR="00031CBD" w:rsidRPr="0010665F" w:rsidRDefault="00031CBD" w:rsidP="006F6B35">
            <w:pPr>
              <w:jc w:val="center"/>
              <w:rPr>
                <w:rFonts w:ascii="Arial" w:hAnsi="Arial" w:cs="Arial"/>
                <w:sz w:val="16"/>
                <w:szCs w:val="16"/>
              </w:rPr>
            </w:pPr>
            <w:r w:rsidRPr="0010665F">
              <w:rPr>
                <w:rFonts w:ascii="Wingdings 2" w:eastAsia="Wingdings 2" w:hAnsi="Wingdings 2" w:cs="Wingdings 2"/>
                <w:sz w:val="16"/>
                <w:szCs w:val="16"/>
              </w:rPr>
              <w:t>P</w:t>
            </w:r>
          </w:p>
        </w:tc>
        <w:tc>
          <w:tcPr>
            <w:tcW w:w="1440" w:type="dxa"/>
            <w:tcBorders>
              <w:top w:val="nil"/>
              <w:left w:val="nil"/>
              <w:bottom w:val="single" w:sz="4" w:space="0" w:color="auto"/>
              <w:right w:val="single" w:sz="4" w:space="0" w:color="auto"/>
            </w:tcBorders>
            <w:shd w:val="clear" w:color="auto" w:fill="D9D9D9" w:themeFill="background1" w:themeFillShade="D9"/>
            <w:noWrap/>
            <w:vAlign w:val="center"/>
          </w:tcPr>
          <w:p w14:paraId="02A54620" w14:textId="0E9E2BDB" w:rsidR="00031CBD" w:rsidRPr="0010665F" w:rsidRDefault="004D647E" w:rsidP="006F6B35">
            <w:pPr>
              <w:jc w:val="center"/>
              <w:rPr>
                <w:rFonts w:ascii="Arial" w:hAnsi="Arial" w:cs="Arial"/>
                <w:sz w:val="16"/>
                <w:szCs w:val="16"/>
              </w:rPr>
            </w:pPr>
            <w:r>
              <w:rPr>
                <w:rFonts w:ascii="Arial" w:hAnsi="Arial" w:cs="Arial"/>
                <w:sz w:val="16"/>
                <w:szCs w:val="16"/>
              </w:rPr>
              <w:t>-</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14:paraId="197FDE1E" w14:textId="3376B198" w:rsidR="00031CBD" w:rsidRPr="0010665F" w:rsidRDefault="000B6949" w:rsidP="006F6B35">
            <w:pPr>
              <w:jc w:val="center"/>
              <w:rPr>
                <w:rFonts w:ascii="Arial" w:hAnsi="Arial" w:cs="Arial"/>
                <w:sz w:val="16"/>
                <w:szCs w:val="16"/>
              </w:rPr>
            </w:pPr>
            <w:r>
              <w:rPr>
                <w:rFonts w:ascii="Arial" w:hAnsi="Arial" w:cs="Arial"/>
                <w:sz w:val="16"/>
                <w:szCs w:val="16"/>
              </w:rPr>
              <w:t>-</w:t>
            </w:r>
          </w:p>
        </w:tc>
      </w:tr>
      <w:tr w:rsidR="00A154B3" w:rsidRPr="0010665F" w14:paraId="22D0DE6A" w14:textId="77777777" w:rsidTr="00847FEB">
        <w:trPr>
          <w:trHeight w:val="746"/>
        </w:trPr>
        <w:tc>
          <w:tcPr>
            <w:tcW w:w="474" w:type="dxa"/>
            <w:tcBorders>
              <w:top w:val="nil"/>
              <w:left w:val="single" w:sz="4" w:space="0" w:color="auto"/>
              <w:bottom w:val="single" w:sz="4" w:space="0" w:color="auto"/>
              <w:right w:val="single" w:sz="4" w:space="0" w:color="auto"/>
            </w:tcBorders>
            <w:shd w:val="clear" w:color="auto" w:fill="FFFFFF" w:themeFill="background1"/>
            <w:noWrap/>
            <w:vAlign w:val="center"/>
          </w:tcPr>
          <w:p w14:paraId="7DE7C136" w14:textId="1B331190" w:rsidR="00A154B3" w:rsidRPr="0010665F" w:rsidRDefault="00A154B3" w:rsidP="006F6B35">
            <w:pPr>
              <w:jc w:val="center"/>
              <w:rPr>
                <w:rFonts w:ascii="Arial" w:hAnsi="Arial" w:cs="Arial"/>
                <w:sz w:val="16"/>
                <w:szCs w:val="16"/>
              </w:rPr>
            </w:pPr>
            <w:r>
              <w:rPr>
                <w:rFonts w:ascii="Arial" w:hAnsi="Arial" w:cs="Arial"/>
                <w:sz w:val="16"/>
                <w:szCs w:val="16"/>
              </w:rPr>
              <w:t>4</w:t>
            </w:r>
          </w:p>
        </w:tc>
        <w:tc>
          <w:tcPr>
            <w:tcW w:w="2093" w:type="dxa"/>
            <w:tcBorders>
              <w:top w:val="nil"/>
              <w:left w:val="nil"/>
              <w:bottom w:val="single" w:sz="4" w:space="0" w:color="auto"/>
              <w:right w:val="single" w:sz="4" w:space="0" w:color="auto"/>
            </w:tcBorders>
            <w:shd w:val="clear" w:color="auto" w:fill="FFFFFF" w:themeFill="background1"/>
            <w:noWrap/>
            <w:vAlign w:val="center"/>
          </w:tcPr>
          <w:p w14:paraId="3EEC2948" w14:textId="22D6C6C3" w:rsidR="00A154B3" w:rsidRPr="0010665F" w:rsidRDefault="00A154B3" w:rsidP="006F6B35">
            <w:pPr>
              <w:rPr>
                <w:rFonts w:ascii="Arial" w:hAnsi="Arial" w:cs="Arial"/>
                <w:sz w:val="16"/>
                <w:szCs w:val="16"/>
              </w:rPr>
            </w:pPr>
            <w:r>
              <w:rPr>
                <w:rFonts w:ascii="Arial" w:hAnsi="Arial" w:cs="Arial"/>
                <w:sz w:val="16"/>
                <w:szCs w:val="16"/>
              </w:rPr>
              <w:t>Summary r</w:t>
            </w:r>
            <w:r w:rsidRPr="0010665F">
              <w:rPr>
                <w:rFonts w:ascii="Arial" w:hAnsi="Arial" w:cs="Arial"/>
                <w:sz w:val="16"/>
                <w:szCs w:val="16"/>
              </w:rPr>
              <w:t>eport</w:t>
            </w:r>
          </w:p>
        </w:tc>
        <w:tc>
          <w:tcPr>
            <w:tcW w:w="1033" w:type="dxa"/>
            <w:tcBorders>
              <w:top w:val="nil"/>
              <w:left w:val="nil"/>
              <w:bottom w:val="single" w:sz="4" w:space="0" w:color="auto"/>
              <w:right w:val="single" w:sz="4" w:space="0" w:color="auto"/>
            </w:tcBorders>
            <w:shd w:val="clear" w:color="auto" w:fill="FFFFFF" w:themeFill="background1"/>
            <w:vAlign w:val="center"/>
          </w:tcPr>
          <w:p w14:paraId="78624C68" w14:textId="4FC9DF20" w:rsidR="00A154B3" w:rsidRPr="0010665F" w:rsidRDefault="00740A1E" w:rsidP="00740A1E">
            <w:pPr>
              <w:ind w:left="-159" w:right="-106"/>
              <w:jc w:val="center"/>
              <w:rPr>
                <w:rFonts w:ascii="Arial" w:hAnsi="Arial" w:cs="Arial"/>
                <w:sz w:val="16"/>
                <w:szCs w:val="16"/>
              </w:rPr>
            </w:pPr>
            <w:r>
              <w:rPr>
                <w:rFonts w:ascii="Arial" w:hAnsi="Arial" w:cs="Arial"/>
                <w:sz w:val="16"/>
                <w:szCs w:val="16"/>
              </w:rPr>
              <w:t>ENG + LAO</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81F5" w14:textId="150EEB37" w:rsidR="00A154B3" w:rsidRPr="0010665F" w:rsidRDefault="00A154B3" w:rsidP="006F6B35">
            <w:pPr>
              <w:jc w:val="center"/>
              <w:rPr>
                <w:rFonts w:ascii="Arial" w:eastAsiaTheme="minorEastAsia" w:hAnsi="Arial" w:cs="Arial"/>
                <w:sz w:val="16"/>
                <w:szCs w:val="16"/>
              </w:rPr>
            </w:pPr>
            <w:r w:rsidRPr="0010665F">
              <w:rPr>
                <w:rFonts w:ascii="Wingdings 2" w:eastAsia="Wingdings 2" w:hAnsi="Wingdings 2" w:cs="Wingdings 2"/>
                <w:sz w:val="16"/>
                <w:szCs w:val="16"/>
              </w:rPr>
              <w:t>P</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4C9E3C77" w14:textId="77777777" w:rsidR="00A154B3" w:rsidRPr="0010665F" w:rsidRDefault="00A154B3" w:rsidP="006F6B35">
            <w:pPr>
              <w:jc w:val="center"/>
              <w:rPr>
                <w:rFonts w:ascii="Arial" w:eastAsiaTheme="minorEastAsia" w:hAnsi="Arial" w:cs="Arial"/>
                <w:sz w:val="16"/>
                <w:szCs w:val="16"/>
              </w:rPr>
            </w:pPr>
            <w:r w:rsidRPr="0010665F">
              <w:rPr>
                <w:rFonts w:ascii="Wingdings 2" w:eastAsia="Wingdings 2" w:hAnsi="Wingdings 2" w:cs="Wingdings 2"/>
                <w:sz w:val="16"/>
                <w:szCs w:val="16"/>
              </w:rPr>
              <w:t>P</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D827E5D" w14:textId="53D4DDAF" w:rsidR="00A154B3" w:rsidRPr="0010665F" w:rsidRDefault="00A154B3" w:rsidP="006F6B35">
            <w:pPr>
              <w:jc w:val="center"/>
              <w:rPr>
                <w:rFonts w:ascii="Arial" w:eastAsiaTheme="minorEastAsia" w:hAnsi="Arial" w:cs="Browallia New"/>
                <w:sz w:val="16"/>
                <w:szCs w:val="16"/>
              </w:rPr>
            </w:pPr>
            <w:r w:rsidRPr="0010665F">
              <w:rPr>
                <w:rFonts w:ascii="Arial" w:hAnsi="Arial" w:cs="Browallia New"/>
                <w:sz w:val="16"/>
                <w:szCs w:val="16"/>
              </w:rPr>
              <w:t>-</w:t>
            </w:r>
          </w:p>
        </w:tc>
        <w:tc>
          <w:tcPr>
            <w:tcW w:w="1440" w:type="dxa"/>
            <w:tcBorders>
              <w:top w:val="nil"/>
              <w:left w:val="nil"/>
              <w:bottom w:val="single" w:sz="4" w:space="0" w:color="auto"/>
              <w:right w:val="single" w:sz="4" w:space="0" w:color="auto"/>
            </w:tcBorders>
            <w:shd w:val="clear" w:color="auto" w:fill="auto"/>
            <w:noWrap/>
            <w:vAlign w:val="center"/>
          </w:tcPr>
          <w:p w14:paraId="7BF7ACB3" w14:textId="77777777" w:rsidR="00A154B3" w:rsidRDefault="004D647E" w:rsidP="006F6B35">
            <w:pPr>
              <w:jc w:val="center"/>
              <w:rPr>
                <w:rFonts w:ascii="Arial" w:hAnsi="Arial" w:cs="Arial"/>
                <w:sz w:val="16"/>
                <w:szCs w:val="16"/>
              </w:rPr>
            </w:pPr>
            <w:r w:rsidRPr="0010665F">
              <w:rPr>
                <w:rFonts w:ascii="Wingdings 2" w:eastAsia="Wingdings 2" w:hAnsi="Wingdings 2" w:cs="Wingdings 2"/>
                <w:sz w:val="16"/>
                <w:szCs w:val="16"/>
              </w:rPr>
              <w:t>P</w:t>
            </w:r>
          </w:p>
          <w:p w14:paraId="4236AD85" w14:textId="26DE123C" w:rsidR="00847FEB" w:rsidRPr="0010665F" w:rsidRDefault="00847FEB" w:rsidP="006F6B35">
            <w:pPr>
              <w:jc w:val="center"/>
              <w:rPr>
                <w:rFonts w:ascii="Arial" w:eastAsiaTheme="minorEastAsia" w:hAnsi="Arial" w:cs="Arial"/>
                <w:sz w:val="16"/>
                <w:szCs w:val="16"/>
              </w:rPr>
            </w:pPr>
            <w:r>
              <w:rPr>
                <w:rFonts w:ascii="Arial" w:hAnsi="Arial" w:cs="Arial"/>
                <w:sz w:val="16"/>
                <w:szCs w:val="16"/>
              </w:rPr>
              <w:t>(Eng)</w:t>
            </w:r>
          </w:p>
        </w:tc>
        <w:tc>
          <w:tcPr>
            <w:tcW w:w="1440" w:type="dxa"/>
            <w:vMerge w:val="restart"/>
            <w:tcBorders>
              <w:top w:val="single" w:sz="4" w:space="0" w:color="auto"/>
              <w:left w:val="nil"/>
              <w:right w:val="single" w:sz="4" w:space="0" w:color="auto"/>
            </w:tcBorders>
            <w:shd w:val="clear" w:color="auto" w:fill="FFFFFF" w:themeFill="background1"/>
            <w:vAlign w:val="center"/>
          </w:tcPr>
          <w:p w14:paraId="42D93B9D" w14:textId="2EF711E1" w:rsidR="00A154B3" w:rsidRPr="003F67EA" w:rsidRDefault="00A154B3" w:rsidP="003F67EA">
            <w:pPr>
              <w:jc w:val="center"/>
              <w:rPr>
                <w:rFonts w:ascii="Arial" w:hAnsi="Arial" w:cs="Arial"/>
                <w:sz w:val="16"/>
                <w:szCs w:val="16"/>
              </w:rPr>
            </w:pPr>
            <w:r w:rsidRPr="0010665F">
              <w:rPr>
                <w:rFonts w:ascii="Arial" w:hAnsi="Arial" w:cs="Arial"/>
                <w:sz w:val="16"/>
                <w:szCs w:val="16"/>
              </w:rPr>
              <w:t>9</w:t>
            </w:r>
            <w:r>
              <w:rPr>
                <w:rFonts w:ascii="Arial" w:hAnsi="Arial" w:cs="Arial"/>
                <w:sz w:val="16"/>
                <w:szCs w:val="16"/>
              </w:rPr>
              <w:t xml:space="preserve"> Set</w:t>
            </w:r>
          </w:p>
        </w:tc>
      </w:tr>
      <w:tr w:rsidR="00A154B3" w:rsidRPr="0010665F" w14:paraId="2D86CDFB" w14:textId="77777777" w:rsidTr="004D647E">
        <w:trPr>
          <w:trHeight w:val="539"/>
        </w:trPr>
        <w:tc>
          <w:tcPr>
            <w:tcW w:w="474" w:type="dxa"/>
            <w:tcBorders>
              <w:top w:val="nil"/>
              <w:left w:val="single" w:sz="4" w:space="0" w:color="auto"/>
              <w:bottom w:val="single" w:sz="4" w:space="0" w:color="auto"/>
              <w:right w:val="single" w:sz="4" w:space="0" w:color="auto"/>
            </w:tcBorders>
            <w:shd w:val="clear" w:color="auto" w:fill="FFFFFF" w:themeFill="background1"/>
            <w:noWrap/>
            <w:vAlign w:val="center"/>
          </w:tcPr>
          <w:p w14:paraId="531999C9" w14:textId="4B24772D" w:rsidR="00A154B3" w:rsidRPr="0010665F" w:rsidRDefault="00A154B3" w:rsidP="006F6B35">
            <w:pPr>
              <w:jc w:val="center"/>
              <w:rPr>
                <w:rFonts w:ascii="Arial" w:hAnsi="Arial" w:cs="Arial"/>
                <w:sz w:val="16"/>
                <w:szCs w:val="16"/>
              </w:rPr>
            </w:pPr>
            <w:r>
              <w:rPr>
                <w:rFonts w:ascii="Arial" w:hAnsi="Arial" w:cs="Arial"/>
                <w:sz w:val="16"/>
                <w:szCs w:val="16"/>
              </w:rPr>
              <w:t>5</w:t>
            </w:r>
          </w:p>
        </w:tc>
        <w:tc>
          <w:tcPr>
            <w:tcW w:w="2093" w:type="dxa"/>
            <w:tcBorders>
              <w:top w:val="nil"/>
              <w:left w:val="nil"/>
              <w:bottom w:val="single" w:sz="4" w:space="0" w:color="auto"/>
              <w:right w:val="single" w:sz="4" w:space="0" w:color="auto"/>
            </w:tcBorders>
            <w:shd w:val="clear" w:color="auto" w:fill="FFFFFF" w:themeFill="background1"/>
            <w:noWrap/>
            <w:vAlign w:val="center"/>
          </w:tcPr>
          <w:p w14:paraId="182DA2D7" w14:textId="6B26D028" w:rsidR="00A154B3" w:rsidRPr="0010665F" w:rsidRDefault="00A154B3" w:rsidP="006F6B35">
            <w:pPr>
              <w:rPr>
                <w:rFonts w:ascii="Arial" w:hAnsi="Arial" w:cs="Arial"/>
                <w:sz w:val="16"/>
                <w:szCs w:val="16"/>
              </w:rPr>
            </w:pPr>
            <w:r w:rsidRPr="00B90BEA">
              <w:rPr>
                <w:rFonts w:ascii="Arial" w:hAnsi="Arial" w:cs="Arial"/>
                <w:sz w:val="16"/>
                <w:szCs w:val="16"/>
              </w:rPr>
              <w:t>Executive summary report</w:t>
            </w:r>
          </w:p>
        </w:tc>
        <w:tc>
          <w:tcPr>
            <w:tcW w:w="1033" w:type="dxa"/>
            <w:tcBorders>
              <w:top w:val="nil"/>
              <w:left w:val="nil"/>
              <w:bottom w:val="single" w:sz="4" w:space="0" w:color="auto"/>
              <w:right w:val="single" w:sz="4" w:space="0" w:color="auto"/>
            </w:tcBorders>
            <w:shd w:val="clear" w:color="auto" w:fill="FFFFFF" w:themeFill="background1"/>
            <w:vAlign w:val="center"/>
          </w:tcPr>
          <w:p w14:paraId="522C833D" w14:textId="17B8EF9F" w:rsidR="00A154B3" w:rsidRPr="0010665F" w:rsidRDefault="00740A1E" w:rsidP="00740A1E">
            <w:pPr>
              <w:ind w:left="-69" w:right="-16"/>
              <w:jc w:val="center"/>
              <w:rPr>
                <w:rFonts w:ascii="Arial" w:hAnsi="Arial" w:cs="Arial"/>
                <w:sz w:val="16"/>
                <w:szCs w:val="16"/>
              </w:rPr>
            </w:pPr>
            <w:r>
              <w:rPr>
                <w:rFonts w:ascii="Arial" w:hAnsi="Arial" w:cs="Arial"/>
                <w:sz w:val="16"/>
                <w:szCs w:val="16"/>
              </w:rPr>
              <w:t>ENG + LAO</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CCDE62" w14:textId="2A938C52" w:rsidR="00A154B3" w:rsidRPr="0010665F" w:rsidRDefault="00A154B3" w:rsidP="006F6B35">
            <w:pPr>
              <w:jc w:val="center"/>
              <w:rPr>
                <w:rFonts w:ascii="Arial" w:hAnsi="Arial" w:cs="Arial"/>
                <w:sz w:val="16"/>
                <w:szCs w:val="16"/>
              </w:rPr>
            </w:pPr>
            <w:r w:rsidRPr="0010665F">
              <w:rPr>
                <w:rFonts w:ascii="Wingdings 2" w:eastAsia="Wingdings 2" w:hAnsi="Wingdings 2" w:cs="Wingdings 2"/>
                <w:sz w:val="16"/>
                <w:szCs w:val="16"/>
              </w:rPr>
              <w:t>P</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337C2BFF" w14:textId="797AE985" w:rsidR="00A154B3" w:rsidRPr="0010665F" w:rsidRDefault="00A154B3" w:rsidP="006F6B35">
            <w:pPr>
              <w:jc w:val="center"/>
              <w:rPr>
                <w:rFonts w:ascii="Arial" w:hAnsi="Arial" w:cs="Arial"/>
                <w:sz w:val="16"/>
                <w:szCs w:val="16"/>
              </w:rPr>
            </w:pPr>
            <w:r w:rsidRPr="0010665F">
              <w:rPr>
                <w:rFonts w:ascii="Wingdings 2" w:eastAsia="Wingdings 2" w:hAnsi="Wingdings 2" w:cs="Wingdings 2"/>
                <w:sz w:val="16"/>
                <w:szCs w:val="16"/>
              </w:rPr>
              <w:t>P</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3DB099AC" w14:textId="7B5D9B4F" w:rsidR="00A154B3" w:rsidRPr="0010665F" w:rsidRDefault="00A154B3" w:rsidP="006F6B35">
            <w:pPr>
              <w:jc w:val="center"/>
              <w:rPr>
                <w:rFonts w:ascii="Arial" w:hAnsi="Arial" w:cs="Browallia New"/>
                <w:sz w:val="16"/>
                <w:szCs w:val="16"/>
              </w:rPr>
            </w:pPr>
            <w:r>
              <w:rPr>
                <w:rFonts w:ascii="Arial" w:hAnsi="Arial" w:cs="Browallia New"/>
                <w:sz w:val="16"/>
                <w:szCs w:val="16"/>
              </w:rPr>
              <w:t>-</w:t>
            </w:r>
          </w:p>
        </w:tc>
        <w:tc>
          <w:tcPr>
            <w:tcW w:w="1440" w:type="dxa"/>
            <w:tcBorders>
              <w:top w:val="nil"/>
              <w:left w:val="nil"/>
              <w:bottom w:val="single" w:sz="4" w:space="0" w:color="auto"/>
              <w:right w:val="single" w:sz="4" w:space="0" w:color="auto"/>
            </w:tcBorders>
            <w:shd w:val="clear" w:color="auto" w:fill="D9D9D9" w:themeFill="background1" w:themeFillShade="D9"/>
            <w:noWrap/>
            <w:vAlign w:val="center"/>
          </w:tcPr>
          <w:p w14:paraId="3B0432A0" w14:textId="529624EE" w:rsidR="00A154B3" w:rsidRPr="0010665F" w:rsidRDefault="00A154B3" w:rsidP="006F6B35">
            <w:pPr>
              <w:jc w:val="center"/>
              <w:rPr>
                <w:rFonts w:ascii="Arial" w:hAnsi="Arial" w:cs="Arial"/>
                <w:sz w:val="16"/>
                <w:szCs w:val="16"/>
              </w:rPr>
            </w:pPr>
            <w:r>
              <w:rPr>
                <w:rFonts w:ascii="Arial" w:hAnsi="Arial" w:cs="Arial"/>
                <w:sz w:val="16"/>
                <w:szCs w:val="16"/>
              </w:rPr>
              <w:t>-</w:t>
            </w:r>
          </w:p>
        </w:tc>
        <w:tc>
          <w:tcPr>
            <w:tcW w:w="1440" w:type="dxa"/>
            <w:vMerge/>
            <w:tcBorders>
              <w:left w:val="nil"/>
              <w:bottom w:val="single" w:sz="4" w:space="0" w:color="auto"/>
              <w:right w:val="single" w:sz="4" w:space="0" w:color="auto"/>
            </w:tcBorders>
            <w:shd w:val="clear" w:color="auto" w:fill="FFFFFF" w:themeFill="background1"/>
            <w:vAlign w:val="center"/>
          </w:tcPr>
          <w:p w14:paraId="2B17077B" w14:textId="77777777" w:rsidR="00A154B3" w:rsidRPr="0010665F" w:rsidRDefault="00A154B3" w:rsidP="006F6B35">
            <w:pPr>
              <w:jc w:val="center"/>
              <w:rPr>
                <w:rFonts w:ascii="Arial" w:hAnsi="Arial" w:cs="Arial"/>
                <w:sz w:val="16"/>
                <w:szCs w:val="16"/>
              </w:rPr>
            </w:pPr>
          </w:p>
        </w:tc>
      </w:tr>
      <w:tr w:rsidR="00B90BEA" w:rsidRPr="0010665F" w14:paraId="5EBC6289" w14:textId="77777777" w:rsidTr="00AF5BD2">
        <w:trPr>
          <w:trHeight w:val="389"/>
        </w:trPr>
        <w:tc>
          <w:tcPr>
            <w:tcW w:w="9000" w:type="dxa"/>
            <w:gridSpan w:val="8"/>
            <w:tcBorders>
              <w:top w:val="nil"/>
              <w:left w:val="single" w:sz="4" w:space="0" w:color="auto"/>
              <w:bottom w:val="single" w:sz="4" w:space="0" w:color="auto"/>
              <w:right w:val="single" w:sz="4" w:space="0" w:color="auto"/>
            </w:tcBorders>
            <w:shd w:val="clear" w:color="auto" w:fill="FDE9D9" w:themeFill="accent6" w:themeFillTint="33"/>
            <w:vAlign w:val="center"/>
          </w:tcPr>
          <w:p w14:paraId="41F13CF5" w14:textId="16031ADC" w:rsidR="00B90BEA" w:rsidRPr="00AF5BD2" w:rsidRDefault="00B90BEA" w:rsidP="00B90BEA">
            <w:pPr>
              <w:rPr>
                <w:rFonts w:ascii="Arial" w:hAnsi="Arial" w:cs="Arial"/>
                <w:sz w:val="16"/>
                <w:szCs w:val="16"/>
              </w:rPr>
            </w:pPr>
            <w:r w:rsidRPr="00AF5BD2">
              <w:rPr>
                <w:rFonts w:ascii="Arial" w:eastAsiaTheme="minorEastAsia" w:hAnsi="Arial" w:cs="Arial"/>
                <w:b/>
                <w:bCs/>
                <w:sz w:val="16"/>
                <w:szCs w:val="16"/>
              </w:rPr>
              <w:t>Task 2</w:t>
            </w:r>
            <w:r w:rsidRPr="00AF5BD2">
              <w:rPr>
                <w:rFonts w:ascii="Arial" w:hAnsi="Arial" w:cs="Arial"/>
                <w:b/>
                <w:bCs/>
                <w:sz w:val="16"/>
                <w:szCs w:val="16"/>
              </w:rPr>
              <w:t xml:space="preserve"> Trans</w:t>
            </w:r>
            <w:r w:rsidR="002D2DD2">
              <w:rPr>
                <w:rFonts w:ascii="Arial" w:hAnsi="Arial" w:cs="Arial"/>
                <w:b/>
                <w:bCs/>
                <w:sz w:val="16"/>
                <w:szCs w:val="16"/>
              </w:rPr>
              <w:t>b</w:t>
            </w:r>
            <w:r w:rsidRPr="00AF5BD2">
              <w:rPr>
                <w:rFonts w:ascii="Arial" w:hAnsi="Arial" w:cs="Arial"/>
                <w:b/>
                <w:bCs/>
                <w:sz w:val="16"/>
                <w:szCs w:val="16"/>
              </w:rPr>
              <w:t>oundary</w:t>
            </w:r>
            <w:r w:rsidR="003F16CF">
              <w:rPr>
                <w:rFonts w:ascii="Arial" w:hAnsi="Arial" w:cs="Arial"/>
                <w:b/>
                <w:bCs/>
                <w:sz w:val="16"/>
                <w:szCs w:val="16"/>
              </w:rPr>
              <w:t xml:space="preserve"> (Nan Province</w:t>
            </w:r>
            <w:r w:rsidR="00882577">
              <w:rPr>
                <w:rFonts w:ascii="Arial" w:hAnsi="Arial" w:cs="Arial"/>
                <w:b/>
                <w:bCs/>
                <w:sz w:val="16"/>
                <w:szCs w:val="16"/>
              </w:rPr>
              <w:t>, Thailand)</w:t>
            </w:r>
          </w:p>
        </w:tc>
      </w:tr>
      <w:tr w:rsidR="008E45A0" w:rsidRPr="0010665F" w14:paraId="4D27E716" w14:textId="77777777" w:rsidTr="00740A1E">
        <w:trPr>
          <w:trHeight w:val="539"/>
        </w:trPr>
        <w:tc>
          <w:tcPr>
            <w:tcW w:w="474" w:type="dxa"/>
            <w:tcBorders>
              <w:top w:val="nil"/>
              <w:left w:val="single" w:sz="4" w:space="0" w:color="auto"/>
              <w:bottom w:val="single" w:sz="4" w:space="0" w:color="auto"/>
              <w:right w:val="single" w:sz="4" w:space="0" w:color="auto"/>
            </w:tcBorders>
            <w:shd w:val="clear" w:color="auto" w:fill="FFFFFF" w:themeFill="background1"/>
            <w:noWrap/>
            <w:vAlign w:val="center"/>
          </w:tcPr>
          <w:p w14:paraId="7C1D124F" w14:textId="0C53266E" w:rsidR="008E45A0" w:rsidRPr="0010665F" w:rsidRDefault="008E45A0" w:rsidP="008E45A0">
            <w:pPr>
              <w:jc w:val="center"/>
              <w:rPr>
                <w:rFonts w:ascii="Arial" w:hAnsi="Arial" w:cs="Arial"/>
                <w:sz w:val="16"/>
                <w:szCs w:val="16"/>
              </w:rPr>
            </w:pPr>
            <w:r w:rsidRPr="0010665F">
              <w:rPr>
                <w:rFonts w:ascii="Arial" w:hAnsi="Arial" w:cs="Arial"/>
                <w:sz w:val="16"/>
                <w:szCs w:val="16"/>
              </w:rPr>
              <w:t>1</w:t>
            </w:r>
          </w:p>
        </w:tc>
        <w:tc>
          <w:tcPr>
            <w:tcW w:w="2093" w:type="dxa"/>
            <w:tcBorders>
              <w:top w:val="nil"/>
              <w:left w:val="nil"/>
              <w:bottom w:val="single" w:sz="4" w:space="0" w:color="auto"/>
              <w:right w:val="single" w:sz="4" w:space="0" w:color="auto"/>
            </w:tcBorders>
            <w:shd w:val="clear" w:color="auto" w:fill="FFFFFF" w:themeFill="background1"/>
            <w:noWrap/>
            <w:vAlign w:val="center"/>
          </w:tcPr>
          <w:p w14:paraId="35673395" w14:textId="77777777" w:rsidR="008E45A0" w:rsidRDefault="008E45A0" w:rsidP="008E45A0">
            <w:pPr>
              <w:rPr>
                <w:rFonts w:ascii="Arial" w:hAnsi="Arial" w:cs="Arial"/>
                <w:sz w:val="16"/>
                <w:szCs w:val="16"/>
              </w:rPr>
            </w:pPr>
            <w:r w:rsidRPr="0010665F">
              <w:rPr>
                <w:rFonts w:ascii="Arial" w:hAnsi="Arial" w:cs="Arial"/>
                <w:sz w:val="16"/>
                <w:szCs w:val="16"/>
              </w:rPr>
              <w:t xml:space="preserve">Field </w:t>
            </w:r>
            <w:r>
              <w:rPr>
                <w:rFonts w:ascii="Arial" w:hAnsi="Arial" w:cs="Arial"/>
                <w:sz w:val="16"/>
                <w:szCs w:val="16"/>
              </w:rPr>
              <w:t>s</w:t>
            </w:r>
            <w:r w:rsidRPr="0010665F">
              <w:rPr>
                <w:rFonts w:ascii="Arial" w:hAnsi="Arial" w:cs="Arial"/>
                <w:sz w:val="16"/>
                <w:szCs w:val="16"/>
              </w:rPr>
              <w:t xml:space="preserve">ampling </w:t>
            </w:r>
            <w:r>
              <w:rPr>
                <w:rFonts w:ascii="Arial" w:hAnsi="Arial" w:cs="Arial"/>
                <w:sz w:val="16"/>
                <w:szCs w:val="16"/>
              </w:rPr>
              <w:t>r</w:t>
            </w:r>
            <w:r w:rsidRPr="0010665F">
              <w:rPr>
                <w:rFonts w:ascii="Arial" w:hAnsi="Arial" w:cs="Arial"/>
                <w:sz w:val="16"/>
                <w:szCs w:val="16"/>
              </w:rPr>
              <w:t>eport</w:t>
            </w:r>
          </w:p>
          <w:p w14:paraId="02545A29" w14:textId="6CF60693" w:rsidR="008E45A0" w:rsidRPr="0010665F" w:rsidRDefault="008E45A0" w:rsidP="008E45A0">
            <w:pPr>
              <w:rPr>
                <w:rFonts w:ascii="Arial" w:hAnsi="Arial" w:cs="Arial"/>
                <w:sz w:val="16"/>
                <w:szCs w:val="16"/>
              </w:rPr>
            </w:pPr>
          </w:p>
        </w:tc>
        <w:tc>
          <w:tcPr>
            <w:tcW w:w="1033" w:type="dxa"/>
            <w:tcBorders>
              <w:top w:val="nil"/>
              <w:left w:val="nil"/>
              <w:bottom w:val="single" w:sz="4" w:space="0" w:color="auto"/>
              <w:right w:val="single" w:sz="4" w:space="0" w:color="auto"/>
            </w:tcBorders>
            <w:shd w:val="clear" w:color="auto" w:fill="FFFFFF" w:themeFill="background1"/>
            <w:vAlign w:val="center"/>
          </w:tcPr>
          <w:p w14:paraId="1FC5748F" w14:textId="42F7CFC9" w:rsidR="008E45A0" w:rsidRPr="0010665F" w:rsidRDefault="00740A1E" w:rsidP="00740A1E">
            <w:pPr>
              <w:ind w:left="-14"/>
              <w:contextualSpacing/>
              <w:jc w:val="center"/>
              <w:rPr>
                <w:rFonts w:ascii="Arial" w:hAnsi="Arial" w:cs="Arial"/>
                <w:sz w:val="16"/>
                <w:szCs w:val="16"/>
              </w:rPr>
            </w:pPr>
            <w:r>
              <w:rPr>
                <w:rFonts w:ascii="Arial" w:hAnsi="Arial" w:cs="Arial"/>
                <w:sz w:val="16"/>
                <w:szCs w:val="16"/>
              </w:rPr>
              <w:t>Thai</w:t>
            </w:r>
          </w:p>
        </w:tc>
        <w:tc>
          <w:tcPr>
            <w:tcW w:w="810" w:type="dxa"/>
            <w:tcBorders>
              <w:top w:val="nil"/>
              <w:left w:val="single" w:sz="4" w:space="0" w:color="auto"/>
              <w:bottom w:val="single" w:sz="4" w:space="0" w:color="auto"/>
              <w:right w:val="single" w:sz="4" w:space="0" w:color="auto"/>
            </w:tcBorders>
            <w:shd w:val="clear" w:color="auto" w:fill="FFFFFF" w:themeFill="background1"/>
            <w:noWrap/>
            <w:vAlign w:val="center"/>
          </w:tcPr>
          <w:p w14:paraId="79139B4D" w14:textId="68ABBED9" w:rsidR="008E45A0" w:rsidRPr="0010665F" w:rsidRDefault="008E45A0" w:rsidP="008E45A0">
            <w:pPr>
              <w:ind w:left="-14"/>
              <w:contextualSpacing/>
              <w:jc w:val="center"/>
              <w:rPr>
                <w:rFonts w:ascii="Arial" w:hAnsi="Arial" w:cs="Arial"/>
                <w:sz w:val="16"/>
                <w:szCs w:val="16"/>
              </w:rPr>
            </w:pPr>
            <w:r w:rsidRPr="0010665F">
              <w:rPr>
                <w:rFonts w:ascii="Wingdings 2" w:eastAsia="Wingdings 2" w:hAnsi="Wingdings 2" w:cs="Wingdings 2"/>
                <w:sz w:val="16"/>
                <w:szCs w:val="16"/>
              </w:rPr>
              <w:t>P</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0039D2F6" w14:textId="205E1A7C" w:rsidR="008E45A0" w:rsidRPr="0010665F" w:rsidRDefault="008E45A0" w:rsidP="008E45A0">
            <w:pPr>
              <w:ind w:left="-14"/>
              <w:contextualSpacing/>
              <w:jc w:val="center"/>
              <w:rPr>
                <w:rFonts w:ascii="Arial" w:hAnsi="Arial" w:cs="Arial"/>
                <w:sz w:val="16"/>
                <w:szCs w:val="16"/>
              </w:rPr>
            </w:pPr>
            <w:r w:rsidRPr="0010665F">
              <w:rPr>
                <w:rFonts w:ascii="Wingdings 2" w:eastAsia="Wingdings 2" w:hAnsi="Wingdings 2" w:cs="Wingdings 2"/>
                <w:sz w:val="16"/>
                <w:szCs w:val="16"/>
              </w:rPr>
              <w:t>P</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455EE6D5" w14:textId="77777777" w:rsidR="008E45A0" w:rsidRPr="0010665F" w:rsidRDefault="008E45A0" w:rsidP="008E45A0">
            <w:pPr>
              <w:jc w:val="center"/>
              <w:rPr>
                <w:rFonts w:ascii="Arial" w:hAnsi="Arial" w:cs="Arial"/>
                <w:sz w:val="16"/>
                <w:szCs w:val="16"/>
              </w:rPr>
            </w:pPr>
            <w:r w:rsidRPr="0010665F">
              <w:rPr>
                <w:rFonts w:ascii="Arial" w:hAnsi="Arial" w:cs="Arial"/>
                <w:sz w:val="16"/>
                <w:szCs w:val="16"/>
              </w:rPr>
              <w:t>-</w:t>
            </w:r>
          </w:p>
        </w:tc>
        <w:tc>
          <w:tcPr>
            <w:tcW w:w="1440" w:type="dxa"/>
            <w:tcBorders>
              <w:top w:val="nil"/>
              <w:left w:val="nil"/>
              <w:bottom w:val="single" w:sz="4" w:space="0" w:color="auto"/>
              <w:right w:val="single" w:sz="4" w:space="0" w:color="auto"/>
            </w:tcBorders>
            <w:shd w:val="clear" w:color="auto" w:fill="D9D9D9" w:themeFill="background1" w:themeFillShade="D9"/>
            <w:noWrap/>
            <w:vAlign w:val="center"/>
          </w:tcPr>
          <w:p w14:paraId="64CA4D73" w14:textId="77777777" w:rsidR="008E45A0" w:rsidRPr="0010665F" w:rsidRDefault="008E45A0" w:rsidP="008E45A0">
            <w:pPr>
              <w:jc w:val="center"/>
              <w:rPr>
                <w:rFonts w:ascii="Arial" w:hAnsi="Arial" w:cs="Arial"/>
                <w:sz w:val="16"/>
                <w:szCs w:val="16"/>
              </w:rPr>
            </w:pPr>
            <w:r w:rsidRPr="0010665F">
              <w:rPr>
                <w:rFonts w:ascii="Arial" w:hAnsi="Arial" w:cs="Arial"/>
                <w:sz w:val="16"/>
                <w:szCs w:val="16"/>
              </w:rPr>
              <w:t>-</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14:paraId="5DE2496E" w14:textId="511B17D5" w:rsidR="008E45A0" w:rsidRPr="0010665F" w:rsidRDefault="008E45A0" w:rsidP="008E45A0">
            <w:pPr>
              <w:jc w:val="center"/>
              <w:rPr>
                <w:rFonts w:ascii="Arial" w:hAnsi="Arial" w:cs="Arial"/>
                <w:i/>
                <w:iCs/>
                <w:sz w:val="16"/>
                <w:szCs w:val="16"/>
              </w:rPr>
            </w:pPr>
            <w:r w:rsidRPr="0010665F">
              <w:rPr>
                <w:rFonts w:ascii="Arial" w:hAnsi="Arial" w:cs="Arial"/>
                <w:sz w:val="16"/>
                <w:szCs w:val="16"/>
              </w:rPr>
              <w:t>1</w:t>
            </w:r>
            <w:r>
              <w:rPr>
                <w:rFonts w:ascii="Arial" w:hAnsi="Arial" w:cs="Arial"/>
                <w:sz w:val="16"/>
                <w:szCs w:val="16"/>
              </w:rPr>
              <w:t xml:space="preserve"> Set</w:t>
            </w:r>
          </w:p>
        </w:tc>
      </w:tr>
      <w:tr w:rsidR="008E45A0" w:rsidRPr="0010665F" w14:paraId="22DBE0BE" w14:textId="77777777" w:rsidTr="0063703B">
        <w:trPr>
          <w:trHeight w:val="539"/>
        </w:trPr>
        <w:tc>
          <w:tcPr>
            <w:tcW w:w="474" w:type="dxa"/>
            <w:tcBorders>
              <w:top w:val="nil"/>
              <w:left w:val="single" w:sz="4" w:space="0" w:color="auto"/>
              <w:bottom w:val="single" w:sz="4" w:space="0" w:color="auto"/>
              <w:right w:val="single" w:sz="4" w:space="0" w:color="auto"/>
            </w:tcBorders>
            <w:shd w:val="clear" w:color="auto" w:fill="FFFFFF" w:themeFill="background1"/>
            <w:noWrap/>
            <w:vAlign w:val="center"/>
          </w:tcPr>
          <w:p w14:paraId="0ED926F0" w14:textId="5AA8E786" w:rsidR="008E45A0" w:rsidRPr="0010665F" w:rsidRDefault="008E45A0" w:rsidP="008E45A0">
            <w:pPr>
              <w:jc w:val="center"/>
              <w:rPr>
                <w:rFonts w:ascii="Arial" w:hAnsi="Arial" w:cs="Arial"/>
                <w:sz w:val="16"/>
                <w:szCs w:val="16"/>
              </w:rPr>
            </w:pPr>
            <w:r w:rsidRPr="0010665F">
              <w:rPr>
                <w:rFonts w:ascii="Arial" w:hAnsi="Arial" w:cs="Arial"/>
                <w:sz w:val="16"/>
                <w:szCs w:val="16"/>
              </w:rPr>
              <w:lastRenderedPageBreak/>
              <w:t>2</w:t>
            </w:r>
          </w:p>
        </w:tc>
        <w:tc>
          <w:tcPr>
            <w:tcW w:w="2093" w:type="dxa"/>
            <w:tcBorders>
              <w:top w:val="nil"/>
              <w:left w:val="nil"/>
              <w:bottom w:val="single" w:sz="4" w:space="0" w:color="auto"/>
              <w:right w:val="single" w:sz="4" w:space="0" w:color="auto"/>
            </w:tcBorders>
            <w:shd w:val="clear" w:color="auto" w:fill="FFFFFF" w:themeFill="background1"/>
            <w:noWrap/>
            <w:vAlign w:val="center"/>
          </w:tcPr>
          <w:p w14:paraId="3BB786E6" w14:textId="1611B848" w:rsidR="008E45A0" w:rsidRPr="0010665F" w:rsidRDefault="008E45A0" w:rsidP="008E45A0">
            <w:pPr>
              <w:rPr>
                <w:rFonts w:ascii="Arial" w:hAnsi="Arial" w:cs="Arial"/>
                <w:sz w:val="16"/>
                <w:szCs w:val="16"/>
              </w:rPr>
            </w:pPr>
            <w:r w:rsidRPr="0010665F">
              <w:rPr>
                <w:rFonts w:ascii="Arial" w:hAnsi="Arial" w:cs="Arial"/>
                <w:sz w:val="16"/>
                <w:szCs w:val="16"/>
              </w:rPr>
              <w:t xml:space="preserve">Analysis </w:t>
            </w:r>
            <w:r>
              <w:rPr>
                <w:rFonts w:ascii="Arial" w:hAnsi="Arial" w:cs="Arial"/>
                <w:sz w:val="16"/>
                <w:szCs w:val="16"/>
              </w:rPr>
              <w:t>r</w:t>
            </w:r>
            <w:r w:rsidRPr="0010665F">
              <w:rPr>
                <w:rFonts w:ascii="Arial" w:hAnsi="Arial" w:cs="Arial"/>
                <w:sz w:val="16"/>
                <w:szCs w:val="16"/>
              </w:rPr>
              <w:t>eport</w:t>
            </w:r>
          </w:p>
        </w:tc>
        <w:tc>
          <w:tcPr>
            <w:tcW w:w="1033" w:type="dxa"/>
            <w:tcBorders>
              <w:top w:val="nil"/>
              <w:left w:val="nil"/>
              <w:bottom w:val="single" w:sz="4" w:space="0" w:color="auto"/>
              <w:right w:val="single" w:sz="4" w:space="0" w:color="auto"/>
            </w:tcBorders>
            <w:shd w:val="clear" w:color="auto" w:fill="FFFFFF" w:themeFill="background1"/>
            <w:vAlign w:val="center"/>
          </w:tcPr>
          <w:p w14:paraId="04B1ED39" w14:textId="40EA0E68" w:rsidR="008E45A0" w:rsidRPr="0010665F" w:rsidRDefault="00740A1E" w:rsidP="00740A1E">
            <w:pPr>
              <w:jc w:val="center"/>
              <w:rPr>
                <w:rFonts w:ascii="Arial" w:hAnsi="Arial" w:cs="Arial"/>
                <w:sz w:val="16"/>
                <w:szCs w:val="16"/>
              </w:rPr>
            </w:pPr>
            <w:r>
              <w:rPr>
                <w:rFonts w:ascii="Arial" w:hAnsi="Arial" w:cs="Arial"/>
                <w:sz w:val="16"/>
                <w:szCs w:val="16"/>
              </w:rPr>
              <w:t>Thai</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BF0ADC" w14:textId="70A4FE05" w:rsidR="008E45A0" w:rsidRPr="0010665F" w:rsidRDefault="008E45A0" w:rsidP="008E45A0">
            <w:pPr>
              <w:jc w:val="center"/>
              <w:rPr>
                <w:rFonts w:ascii="Arial" w:eastAsiaTheme="minorEastAsia" w:hAnsi="Arial" w:cs="Arial"/>
                <w:sz w:val="16"/>
                <w:szCs w:val="16"/>
              </w:rPr>
            </w:pPr>
            <w:r w:rsidRPr="0010665F">
              <w:rPr>
                <w:rFonts w:ascii="Wingdings 2" w:eastAsia="Wingdings 2" w:hAnsi="Wingdings 2" w:cs="Wingdings 2"/>
                <w:sz w:val="16"/>
                <w:szCs w:val="16"/>
              </w:rPr>
              <w:t>P</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tcPr>
          <w:p w14:paraId="5E106393" w14:textId="77777777" w:rsidR="008E45A0" w:rsidRPr="0010665F" w:rsidRDefault="008E45A0" w:rsidP="008E45A0">
            <w:pPr>
              <w:jc w:val="center"/>
              <w:rPr>
                <w:rFonts w:ascii="Arial" w:eastAsiaTheme="minorEastAsia" w:hAnsi="Arial" w:cs="Arial"/>
                <w:sz w:val="16"/>
                <w:szCs w:val="16"/>
              </w:rPr>
            </w:pPr>
            <w:r w:rsidRPr="0010665F">
              <w:rPr>
                <w:rFonts w:ascii="Arial" w:eastAsiaTheme="minorEastAsia" w:hAnsi="Arial" w:cs="Arial"/>
                <w:sz w:val="16"/>
                <w:szCs w:val="16"/>
              </w:rPr>
              <w:t>-</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35C8ED72" w14:textId="77777777" w:rsidR="008E45A0" w:rsidRPr="0010665F" w:rsidRDefault="008E45A0" w:rsidP="008E45A0">
            <w:pPr>
              <w:jc w:val="center"/>
              <w:rPr>
                <w:rFonts w:ascii="Arial" w:hAnsi="Arial" w:cs="Arial"/>
                <w:sz w:val="16"/>
                <w:szCs w:val="16"/>
              </w:rPr>
            </w:pPr>
            <w:r w:rsidRPr="0010665F">
              <w:rPr>
                <w:rFonts w:ascii="Wingdings 2" w:eastAsia="Wingdings 2" w:hAnsi="Wingdings 2" w:cs="Wingdings 2"/>
                <w:sz w:val="16"/>
                <w:szCs w:val="16"/>
              </w:rPr>
              <w:t>P</w:t>
            </w:r>
          </w:p>
        </w:tc>
        <w:tc>
          <w:tcPr>
            <w:tcW w:w="1440" w:type="dxa"/>
            <w:tcBorders>
              <w:top w:val="nil"/>
              <w:left w:val="nil"/>
              <w:bottom w:val="single" w:sz="4" w:space="0" w:color="auto"/>
              <w:right w:val="single" w:sz="4" w:space="0" w:color="auto"/>
            </w:tcBorders>
            <w:shd w:val="clear" w:color="auto" w:fill="D9D9D9" w:themeFill="background1" w:themeFillShade="D9"/>
            <w:noWrap/>
            <w:vAlign w:val="center"/>
          </w:tcPr>
          <w:p w14:paraId="784A0F98" w14:textId="77777777" w:rsidR="008E45A0" w:rsidRPr="0010665F" w:rsidRDefault="008E45A0" w:rsidP="008E45A0">
            <w:pPr>
              <w:jc w:val="center"/>
              <w:rPr>
                <w:rFonts w:ascii="Arial" w:hAnsi="Arial" w:cs="Arial"/>
                <w:sz w:val="16"/>
                <w:szCs w:val="16"/>
              </w:rPr>
            </w:pPr>
            <w:r w:rsidRPr="0010665F">
              <w:rPr>
                <w:rFonts w:ascii="Arial" w:hAnsi="Arial" w:cs="Arial"/>
                <w:sz w:val="16"/>
                <w:szCs w:val="16"/>
              </w:rPr>
              <w:t>-</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14:paraId="14808E32" w14:textId="176E2371" w:rsidR="008E45A0" w:rsidRPr="0010665F" w:rsidRDefault="008E45A0" w:rsidP="008E45A0">
            <w:pPr>
              <w:jc w:val="center"/>
              <w:rPr>
                <w:rFonts w:ascii="Arial" w:hAnsi="Arial" w:cs="Arial"/>
                <w:sz w:val="16"/>
                <w:szCs w:val="16"/>
              </w:rPr>
            </w:pPr>
            <w:r>
              <w:rPr>
                <w:rFonts w:ascii="Arial" w:hAnsi="Arial" w:cs="Arial"/>
                <w:sz w:val="16"/>
                <w:szCs w:val="16"/>
              </w:rPr>
              <w:t>1 Set</w:t>
            </w:r>
          </w:p>
        </w:tc>
      </w:tr>
      <w:tr w:rsidR="00740A1E" w:rsidRPr="0010665F" w14:paraId="5A31A3DC" w14:textId="77777777" w:rsidTr="00F80514">
        <w:trPr>
          <w:trHeight w:val="539"/>
        </w:trPr>
        <w:tc>
          <w:tcPr>
            <w:tcW w:w="474" w:type="dxa"/>
            <w:tcBorders>
              <w:top w:val="nil"/>
              <w:left w:val="single" w:sz="4" w:space="0" w:color="auto"/>
              <w:bottom w:val="single" w:sz="4" w:space="0" w:color="auto"/>
              <w:right w:val="single" w:sz="4" w:space="0" w:color="auto"/>
            </w:tcBorders>
            <w:shd w:val="clear" w:color="auto" w:fill="FFFFFF" w:themeFill="background1"/>
            <w:noWrap/>
            <w:vAlign w:val="center"/>
          </w:tcPr>
          <w:p w14:paraId="2A6925E4" w14:textId="40D75B07" w:rsidR="00740A1E" w:rsidRPr="0010665F" w:rsidRDefault="00740A1E" w:rsidP="00740A1E">
            <w:pPr>
              <w:jc w:val="center"/>
              <w:rPr>
                <w:rFonts w:ascii="Arial" w:hAnsi="Arial" w:cs="Arial"/>
                <w:sz w:val="16"/>
                <w:szCs w:val="16"/>
              </w:rPr>
            </w:pPr>
            <w:r>
              <w:rPr>
                <w:rFonts w:ascii="Arial" w:hAnsi="Arial" w:cs="Arial"/>
                <w:sz w:val="16"/>
                <w:szCs w:val="16"/>
              </w:rPr>
              <w:t>3</w:t>
            </w:r>
          </w:p>
        </w:tc>
        <w:tc>
          <w:tcPr>
            <w:tcW w:w="2093" w:type="dxa"/>
            <w:tcBorders>
              <w:top w:val="nil"/>
              <w:left w:val="nil"/>
              <w:bottom w:val="single" w:sz="4" w:space="0" w:color="auto"/>
              <w:right w:val="single" w:sz="4" w:space="0" w:color="auto"/>
            </w:tcBorders>
            <w:shd w:val="clear" w:color="auto" w:fill="FFFFFF" w:themeFill="background1"/>
            <w:noWrap/>
            <w:vAlign w:val="center"/>
          </w:tcPr>
          <w:p w14:paraId="1EDF730C" w14:textId="20CBF037" w:rsidR="00740A1E" w:rsidRPr="0010665F" w:rsidRDefault="00740A1E" w:rsidP="00740A1E">
            <w:pPr>
              <w:rPr>
                <w:rFonts w:ascii="Arial" w:hAnsi="Arial" w:cs="Arial"/>
                <w:sz w:val="16"/>
                <w:szCs w:val="16"/>
              </w:rPr>
            </w:pPr>
            <w:r>
              <w:rPr>
                <w:rFonts w:ascii="Arial" w:hAnsi="Arial" w:cs="Arial"/>
                <w:sz w:val="16"/>
                <w:szCs w:val="16"/>
              </w:rPr>
              <w:t>Analysis result + Graph</w:t>
            </w:r>
          </w:p>
        </w:tc>
        <w:tc>
          <w:tcPr>
            <w:tcW w:w="1033" w:type="dxa"/>
            <w:tcBorders>
              <w:top w:val="nil"/>
              <w:left w:val="nil"/>
              <w:bottom w:val="single" w:sz="4" w:space="0" w:color="auto"/>
              <w:right w:val="single" w:sz="4" w:space="0" w:color="auto"/>
            </w:tcBorders>
            <w:shd w:val="clear" w:color="auto" w:fill="FFFFFF" w:themeFill="background1"/>
            <w:vAlign w:val="center"/>
          </w:tcPr>
          <w:p w14:paraId="7D4D5751" w14:textId="324BDE62" w:rsidR="00740A1E" w:rsidRPr="0010665F" w:rsidRDefault="00F80514" w:rsidP="00740A1E">
            <w:pPr>
              <w:jc w:val="center"/>
              <w:rPr>
                <w:rFonts w:ascii="Arial" w:hAnsi="Arial" w:cs="Arial"/>
                <w:sz w:val="16"/>
                <w:szCs w:val="16"/>
              </w:rPr>
            </w:pPr>
            <w:r>
              <w:rPr>
                <w:rFonts w:ascii="Arial" w:hAnsi="Arial" w:cs="Arial"/>
                <w:sz w:val="16"/>
                <w:szCs w:val="16"/>
              </w:rPr>
              <w:t>ENG</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B1BB4F7" w14:textId="78DEBA60" w:rsidR="00740A1E" w:rsidRPr="0010665F" w:rsidRDefault="00740A1E" w:rsidP="00740A1E">
            <w:pPr>
              <w:jc w:val="center"/>
              <w:rPr>
                <w:rFonts w:ascii="Arial" w:hAnsi="Arial" w:cs="Arial"/>
                <w:sz w:val="16"/>
                <w:szCs w:val="16"/>
              </w:rPr>
            </w:pPr>
            <w:r>
              <w:rPr>
                <w:rFonts w:ascii="Arial" w:hAnsi="Arial" w:cs="Arial"/>
                <w:sz w:val="16"/>
                <w:szCs w:val="16"/>
              </w:rPr>
              <w:t>-</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tcPr>
          <w:p w14:paraId="10FA28FF" w14:textId="13A0DB9B" w:rsidR="00740A1E" w:rsidRPr="0010665F" w:rsidRDefault="00740A1E" w:rsidP="00740A1E">
            <w:pPr>
              <w:jc w:val="center"/>
              <w:rPr>
                <w:rFonts w:ascii="Arial" w:eastAsiaTheme="minorEastAsia" w:hAnsi="Arial" w:cs="Arial"/>
                <w:sz w:val="16"/>
                <w:szCs w:val="16"/>
              </w:rPr>
            </w:pPr>
            <w:r>
              <w:rPr>
                <w:rFonts w:ascii="Arial" w:eastAsiaTheme="minorEastAsia" w:hAnsi="Arial" w:cs="Arial"/>
                <w:sz w:val="16"/>
                <w:szCs w:val="16"/>
              </w:rPr>
              <w:t>-</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68037A21" w14:textId="1D157DFC" w:rsidR="00740A1E" w:rsidRPr="0010665F" w:rsidRDefault="00740A1E" w:rsidP="00740A1E">
            <w:pPr>
              <w:jc w:val="center"/>
              <w:rPr>
                <w:rFonts w:ascii="Arial" w:hAnsi="Arial" w:cs="Arial"/>
                <w:sz w:val="16"/>
                <w:szCs w:val="16"/>
              </w:rPr>
            </w:pPr>
            <w:r w:rsidRPr="0010665F">
              <w:rPr>
                <w:rFonts w:ascii="Wingdings 2" w:eastAsia="Wingdings 2" w:hAnsi="Wingdings 2" w:cs="Wingdings 2"/>
                <w:sz w:val="16"/>
                <w:szCs w:val="16"/>
              </w:rPr>
              <w:t>P</w:t>
            </w:r>
          </w:p>
        </w:tc>
        <w:tc>
          <w:tcPr>
            <w:tcW w:w="1440" w:type="dxa"/>
            <w:tcBorders>
              <w:top w:val="nil"/>
              <w:left w:val="nil"/>
              <w:bottom w:val="single" w:sz="4" w:space="0" w:color="auto"/>
              <w:right w:val="single" w:sz="4" w:space="0" w:color="auto"/>
            </w:tcBorders>
            <w:shd w:val="clear" w:color="auto" w:fill="D9D9D9" w:themeFill="background1" w:themeFillShade="D9"/>
            <w:noWrap/>
            <w:vAlign w:val="center"/>
          </w:tcPr>
          <w:p w14:paraId="6871265E" w14:textId="24E2E5E5" w:rsidR="00740A1E" w:rsidRPr="004D647E" w:rsidRDefault="004D647E" w:rsidP="00740A1E">
            <w:pPr>
              <w:jc w:val="center"/>
              <w:rPr>
                <w:rFonts w:ascii="Arial" w:hAnsi="Arial" w:cstheme="minorBidi"/>
                <w:sz w:val="16"/>
                <w:szCs w:val="16"/>
              </w:rPr>
            </w:pPr>
            <w:r>
              <w:rPr>
                <w:rFonts w:ascii="Arial" w:hAnsi="Arial" w:cstheme="minorBidi"/>
                <w:sz w:val="16"/>
                <w:szCs w:val="16"/>
              </w:rPr>
              <w:t>-</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D9D0F1" w14:textId="6B87E12B" w:rsidR="00740A1E" w:rsidRPr="0010665F" w:rsidRDefault="00740A1E" w:rsidP="00740A1E">
            <w:pPr>
              <w:jc w:val="center"/>
              <w:rPr>
                <w:rFonts w:ascii="Arial" w:hAnsi="Arial" w:cs="Arial"/>
                <w:sz w:val="16"/>
                <w:szCs w:val="16"/>
              </w:rPr>
            </w:pPr>
            <w:r>
              <w:rPr>
                <w:rFonts w:ascii="Arial" w:hAnsi="Arial" w:cs="Arial"/>
                <w:sz w:val="16"/>
                <w:szCs w:val="16"/>
              </w:rPr>
              <w:t>-</w:t>
            </w:r>
          </w:p>
        </w:tc>
      </w:tr>
      <w:tr w:rsidR="00740A1E" w:rsidRPr="0010665F" w14:paraId="3A0B05EC" w14:textId="77777777" w:rsidTr="00116F95">
        <w:trPr>
          <w:trHeight w:val="539"/>
        </w:trPr>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49A4EC" w14:textId="6F45065C" w:rsidR="00740A1E" w:rsidRPr="0010665F" w:rsidRDefault="00740A1E" w:rsidP="00740A1E">
            <w:pPr>
              <w:jc w:val="center"/>
              <w:rPr>
                <w:rFonts w:ascii="Arial" w:hAnsi="Arial" w:cs="Arial"/>
                <w:sz w:val="16"/>
                <w:szCs w:val="16"/>
              </w:rPr>
            </w:pPr>
            <w:r>
              <w:rPr>
                <w:rFonts w:ascii="Arial" w:hAnsi="Arial" w:cs="Arial"/>
                <w:sz w:val="16"/>
                <w:szCs w:val="16"/>
              </w:rPr>
              <w:t>4</w:t>
            </w:r>
          </w:p>
        </w:tc>
        <w:tc>
          <w:tcPr>
            <w:tcW w:w="2093" w:type="dxa"/>
            <w:tcBorders>
              <w:top w:val="single" w:sz="4" w:space="0" w:color="auto"/>
              <w:left w:val="nil"/>
              <w:bottom w:val="single" w:sz="4" w:space="0" w:color="auto"/>
              <w:right w:val="single" w:sz="4" w:space="0" w:color="auto"/>
            </w:tcBorders>
            <w:shd w:val="clear" w:color="auto" w:fill="FFFFFF" w:themeFill="background1"/>
            <w:noWrap/>
            <w:vAlign w:val="center"/>
          </w:tcPr>
          <w:p w14:paraId="6C48F202" w14:textId="3A780552" w:rsidR="00740A1E" w:rsidRPr="0010665F" w:rsidRDefault="00740A1E" w:rsidP="00740A1E">
            <w:pPr>
              <w:rPr>
                <w:rFonts w:ascii="Arial" w:hAnsi="Arial" w:cs="Arial"/>
                <w:sz w:val="16"/>
                <w:szCs w:val="16"/>
              </w:rPr>
            </w:pPr>
            <w:r>
              <w:rPr>
                <w:rFonts w:ascii="Arial" w:hAnsi="Arial" w:cs="Arial"/>
                <w:sz w:val="16"/>
                <w:szCs w:val="16"/>
              </w:rPr>
              <w:t>Summary r</w:t>
            </w:r>
            <w:r w:rsidRPr="0010665F">
              <w:rPr>
                <w:rFonts w:ascii="Arial" w:hAnsi="Arial" w:cs="Arial"/>
                <w:sz w:val="16"/>
                <w:szCs w:val="16"/>
              </w:rPr>
              <w:t>eport</w:t>
            </w:r>
          </w:p>
        </w:tc>
        <w:tc>
          <w:tcPr>
            <w:tcW w:w="1033" w:type="dxa"/>
            <w:tcBorders>
              <w:top w:val="single" w:sz="4" w:space="0" w:color="auto"/>
              <w:left w:val="nil"/>
              <w:bottom w:val="single" w:sz="4" w:space="0" w:color="auto"/>
              <w:right w:val="single" w:sz="4" w:space="0" w:color="auto"/>
            </w:tcBorders>
            <w:shd w:val="clear" w:color="auto" w:fill="FFFFFF" w:themeFill="background1"/>
            <w:vAlign w:val="center"/>
          </w:tcPr>
          <w:p w14:paraId="3F40C4B8" w14:textId="6421EA04" w:rsidR="00740A1E" w:rsidRPr="0010665F" w:rsidRDefault="00740A1E" w:rsidP="00740A1E">
            <w:pPr>
              <w:jc w:val="center"/>
              <w:rPr>
                <w:rFonts w:ascii="Arial" w:hAnsi="Arial" w:cs="Arial"/>
                <w:sz w:val="16"/>
                <w:szCs w:val="16"/>
              </w:rPr>
            </w:pPr>
            <w:r>
              <w:rPr>
                <w:rFonts w:ascii="Arial" w:hAnsi="Arial" w:cs="Arial"/>
                <w:sz w:val="16"/>
                <w:szCs w:val="16"/>
              </w:rPr>
              <w:t>Thai</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7935BB" w14:textId="70CE8E94" w:rsidR="00740A1E" w:rsidRPr="0010665F" w:rsidRDefault="00740A1E" w:rsidP="00740A1E">
            <w:pPr>
              <w:jc w:val="center"/>
              <w:rPr>
                <w:rFonts w:ascii="Arial" w:eastAsiaTheme="minorEastAsia" w:hAnsi="Arial" w:cs="Arial"/>
                <w:sz w:val="16"/>
                <w:szCs w:val="16"/>
              </w:rPr>
            </w:pPr>
            <w:r w:rsidRPr="0010665F">
              <w:rPr>
                <w:rFonts w:ascii="Wingdings 2" w:eastAsia="Wingdings 2" w:hAnsi="Wingdings 2" w:cs="Wingdings 2"/>
                <w:sz w:val="16"/>
                <w:szCs w:val="16"/>
              </w:rPr>
              <w:t>P</w:t>
            </w:r>
          </w:p>
        </w:tc>
        <w:tc>
          <w:tcPr>
            <w:tcW w:w="810" w:type="dxa"/>
            <w:tcBorders>
              <w:top w:val="single" w:sz="4" w:space="0" w:color="auto"/>
              <w:left w:val="nil"/>
              <w:bottom w:val="single" w:sz="4" w:space="0" w:color="auto"/>
              <w:right w:val="single" w:sz="4" w:space="0" w:color="auto"/>
            </w:tcBorders>
            <w:shd w:val="clear" w:color="auto" w:fill="FFFFFF" w:themeFill="background1"/>
            <w:noWrap/>
            <w:vAlign w:val="center"/>
          </w:tcPr>
          <w:p w14:paraId="560F1C47" w14:textId="77777777" w:rsidR="00740A1E" w:rsidRPr="0010665F" w:rsidRDefault="00740A1E" w:rsidP="00740A1E">
            <w:pPr>
              <w:jc w:val="center"/>
              <w:rPr>
                <w:rFonts w:ascii="Arial" w:eastAsiaTheme="minorEastAsia" w:hAnsi="Arial" w:cs="Arial"/>
                <w:sz w:val="16"/>
                <w:szCs w:val="16"/>
              </w:rPr>
            </w:pPr>
            <w:r w:rsidRPr="0010665F">
              <w:rPr>
                <w:rFonts w:ascii="Wingdings 2" w:eastAsia="Wingdings 2" w:hAnsi="Wingdings 2" w:cs="Wingdings 2"/>
                <w:sz w:val="16"/>
                <w:szCs w:val="16"/>
              </w:rPr>
              <w:t>P</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CBCA55D" w14:textId="64C966C3" w:rsidR="00740A1E" w:rsidRPr="0010665F" w:rsidRDefault="00740A1E" w:rsidP="00740A1E">
            <w:pPr>
              <w:jc w:val="center"/>
              <w:rPr>
                <w:rFonts w:ascii="Arial" w:eastAsiaTheme="minorEastAsia" w:hAnsi="Arial" w:cs="Arial"/>
                <w:sz w:val="16"/>
                <w:szCs w:val="16"/>
              </w:rPr>
            </w:pPr>
            <w:r w:rsidRPr="0010665F">
              <w:rPr>
                <w:rFonts w:ascii="Arial" w:hAnsi="Arial" w:cs="Arial"/>
                <w:sz w:val="16"/>
                <w:szCs w:val="16"/>
              </w:rPr>
              <w:t>-</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center"/>
          </w:tcPr>
          <w:p w14:paraId="0C20A4E6" w14:textId="77777777" w:rsidR="00740A1E" w:rsidRPr="0010665F" w:rsidRDefault="00740A1E" w:rsidP="00740A1E">
            <w:pPr>
              <w:jc w:val="center"/>
              <w:rPr>
                <w:rFonts w:ascii="Arial" w:eastAsiaTheme="minorEastAsia" w:hAnsi="Arial" w:cs="Arial"/>
                <w:sz w:val="16"/>
                <w:szCs w:val="16"/>
              </w:rPr>
            </w:pPr>
            <w:r w:rsidRPr="0010665F">
              <w:rPr>
                <w:rFonts w:ascii="Wingdings 2" w:eastAsia="Wingdings 2" w:hAnsi="Wingdings 2" w:cs="Wingdings 2"/>
                <w:sz w:val="16"/>
                <w:szCs w:val="16"/>
              </w:rPr>
              <w:t>P</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14:paraId="76EB4034" w14:textId="4E44CC4E" w:rsidR="00740A1E" w:rsidRPr="0010665F" w:rsidRDefault="00740A1E" w:rsidP="00740A1E">
            <w:pPr>
              <w:jc w:val="center"/>
              <w:rPr>
                <w:rFonts w:ascii="Arial" w:hAnsi="Arial" w:cs="Arial"/>
                <w:i/>
                <w:iCs/>
                <w:sz w:val="16"/>
                <w:szCs w:val="16"/>
              </w:rPr>
            </w:pPr>
            <w:r>
              <w:rPr>
                <w:rFonts w:ascii="Arial" w:hAnsi="Arial" w:cs="Arial"/>
                <w:sz w:val="16"/>
                <w:szCs w:val="16"/>
              </w:rPr>
              <w:t>7 Set</w:t>
            </w:r>
          </w:p>
        </w:tc>
      </w:tr>
      <w:tr w:rsidR="00F80514" w:rsidRPr="0010665F" w14:paraId="14029522" w14:textId="77777777" w:rsidTr="00116F95">
        <w:trPr>
          <w:trHeight w:val="539"/>
        </w:trPr>
        <w:tc>
          <w:tcPr>
            <w:tcW w:w="9000"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44AF4BFA" w14:textId="1618F83B" w:rsidR="00F80514" w:rsidRDefault="00F80514" w:rsidP="00F80514">
            <w:pPr>
              <w:rPr>
                <w:rFonts w:ascii="Arial" w:hAnsi="Arial" w:cs="Arial"/>
                <w:sz w:val="16"/>
                <w:szCs w:val="16"/>
              </w:rPr>
            </w:pPr>
            <w:r>
              <w:rPr>
                <w:rFonts w:ascii="Arial" w:hAnsi="Arial" w:cs="Arial"/>
                <w:sz w:val="16"/>
                <w:szCs w:val="16"/>
              </w:rPr>
              <w:t>Additional</w:t>
            </w:r>
            <w:r w:rsidR="008B4161">
              <w:rPr>
                <w:rFonts w:ascii="Arial" w:hAnsi="Arial" w:cs="Arial"/>
                <w:sz w:val="16"/>
                <w:szCs w:val="16"/>
              </w:rPr>
              <w:t xml:space="preserve"> </w:t>
            </w:r>
            <w:r w:rsidR="008B4161" w:rsidRPr="008B4161">
              <w:rPr>
                <w:rFonts w:ascii="Arial" w:hAnsi="Arial" w:cs="Arial"/>
                <w:b/>
                <w:bCs/>
                <w:sz w:val="16"/>
                <w:szCs w:val="16"/>
              </w:rPr>
              <w:t>(</w:t>
            </w:r>
            <w:r w:rsidR="008B4161" w:rsidRPr="00AE6443">
              <w:rPr>
                <w:rFonts w:ascii="Arial" w:hAnsi="Arial" w:cs="Arial"/>
                <w:b/>
                <w:bCs/>
                <w:sz w:val="16"/>
                <w:szCs w:val="16"/>
              </w:rPr>
              <w:t xml:space="preserve">Ban </w:t>
            </w:r>
            <w:proofErr w:type="spellStart"/>
            <w:r w:rsidR="008B4161" w:rsidRPr="00AE6443">
              <w:rPr>
                <w:rFonts w:ascii="Arial" w:hAnsi="Arial" w:cs="Arial"/>
                <w:b/>
                <w:bCs/>
                <w:sz w:val="16"/>
                <w:szCs w:val="16"/>
              </w:rPr>
              <w:t>Namsib</w:t>
            </w:r>
            <w:proofErr w:type="spellEnd"/>
            <w:r w:rsidR="008B4161" w:rsidRPr="008B4161">
              <w:rPr>
                <w:rFonts w:ascii="Arial" w:hAnsi="Arial" w:cs="Arial"/>
                <w:b/>
                <w:bCs/>
                <w:sz w:val="16"/>
                <w:szCs w:val="16"/>
              </w:rPr>
              <w:t xml:space="preserve"> – Hongsa District, </w:t>
            </w:r>
            <w:proofErr w:type="spellStart"/>
            <w:r w:rsidR="008B4161" w:rsidRPr="008B4161">
              <w:rPr>
                <w:rFonts w:ascii="Arial" w:hAnsi="Arial" w:cs="Arial"/>
                <w:b/>
                <w:bCs/>
                <w:sz w:val="16"/>
                <w:szCs w:val="16"/>
              </w:rPr>
              <w:t>Xayaboury</w:t>
            </w:r>
            <w:proofErr w:type="spellEnd"/>
            <w:r w:rsidR="008B4161" w:rsidRPr="008B4161">
              <w:rPr>
                <w:rFonts w:ascii="Arial" w:hAnsi="Arial" w:cs="Arial"/>
                <w:b/>
                <w:bCs/>
                <w:sz w:val="16"/>
                <w:szCs w:val="16"/>
              </w:rPr>
              <w:t xml:space="preserve"> Province, Lao PDR)</w:t>
            </w:r>
            <w:r w:rsidRPr="00AE6443">
              <w:rPr>
                <w:rFonts w:ascii="Arial" w:hAnsi="Arial" w:cs="Arial"/>
                <w:b/>
                <w:bCs/>
                <w:sz w:val="16"/>
                <w:szCs w:val="16"/>
              </w:rPr>
              <w:t xml:space="preserve"> </w:t>
            </w:r>
            <w:r w:rsidR="00E648C4" w:rsidRPr="00AE6443">
              <w:rPr>
                <w:rFonts w:ascii="Arial" w:hAnsi="Arial" w:cs="Arial"/>
                <w:b/>
                <w:bCs/>
                <w:sz w:val="16"/>
                <w:szCs w:val="16"/>
              </w:rPr>
              <w:t>(Air quality, Mercury in fish tissue and sed</w:t>
            </w:r>
            <w:r w:rsidR="008E2085" w:rsidRPr="00AE6443">
              <w:rPr>
                <w:rFonts w:ascii="Arial" w:hAnsi="Arial" w:cs="Arial"/>
                <w:b/>
                <w:bCs/>
                <w:sz w:val="16"/>
                <w:szCs w:val="16"/>
              </w:rPr>
              <w:t>iment)</w:t>
            </w:r>
          </w:p>
        </w:tc>
      </w:tr>
      <w:tr w:rsidR="00F80514" w:rsidRPr="0010665F" w14:paraId="0339C7FD" w14:textId="77777777" w:rsidTr="00116F95">
        <w:trPr>
          <w:trHeight w:val="539"/>
        </w:trPr>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431D7A" w14:textId="6DF3946C" w:rsidR="00F80514" w:rsidRDefault="00F80514" w:rsidP="00740A1E">
            <w:pPr>
              <w:jc w:val="center"/>
              <w:rPr>
                <w:rFonts w:ascii="Arial" w:hAnsi="Arial" w:cs="Arial"/>
                <w:sz w:val="16"/>
                <w:szCs w:val="16"/>
              </w:rPr>
            </w:pPr>
            <w:r>
              <w:rPr>
                <w:rFonts w:ascii="Arial" w:hAnsi="Arial" w:cs="Arial"/>
                <w:sz w:val="16"/>
                <w:szCs w:val="16"/>
              </w:rPr>
              <w:t>1</w:t>
            </w:r>
          </w:p>
        </w:tc>
        <w:tc>
          <w:tcPr>
            <w:tcW w:w="2093" w:type="dxa"/>
            <w:tcBorders>
              <w:top w:val="single" w:sz="4" w:space="0" w:color="auto"/>
              <w:left w:val="nil"/>
              <w:bottom w:val="single" w:sz="4" w:space="0" w:color="auto"/>
              <w:right w:val="single" w:sz="4" w:space="0" w:color="auto"/>
            </w:tcBorders>
            <w:shd w:val="clear" w:color="auto" w:fill="FFFFFF" w:themeFill="background1"/>
            <w:noWrap/>
            <w:vAlign w:val="center"/>
          </w:tcPr>
          <w:p w14:paraId="57CE7A3B" w14:textId="275AE2C3" w:rsidR="00F80514" w:rsidRDefault="00F80514" w:rsidP="00740A1E">
            <w:pPr>
              <w:rPr>
                <w:rFonts w:ascii="Arial" w:hAnsi="Arial" w:cs="Arial"/>
                <w:sz w:val="16"/>
                <w:szCs w:val="16"/>
              </w:rPr>
            </w:pPr>
            <w:r>
              <w:rPr>
                <w:rFonts w:ascii="Arial" w:hAnsi="Arial" w:cs="Arial"/>
                <w:sz w:val="16"/>
                <w:szCs w:val="16"/>
              </w:rPr>
              <w:t xml:space="preserve">Analysis report </w:t>
            </w:r>
          </w:p>
        </w:tc>
        <w:tc>
          <w:tcPr>
            <w:tcW w:w="1033" w:type="dxa"/>
            <w:tcBorders>
              <w:top w:val="single" w:sz="4" w:space="0" w:color="auto"/>
              <w:left w:val="nil"/>
              <w:bottom w:val="single" w:sz="4" w:space="0" w:color="auto"/>
              <w:right w:val="single" w:sz="4" w:space="0" w:color="auto"/>
            </w:tcBorders>
            <w:shd w:val="clear" w:color="auto" w:fill="FFFFFF" w:themeFill="background1"/>
            <w:vAlign w:val="center"/>
          </w:tcPr>
          <w:p w14:paraId="27340A05" w14:textId="239F1FB5" w:rsidR="00F80514" w:rsidRDefault="00F80514" w:rsidP="00740A1E">
            <w:pPr>
              <w:jc w:val="center"/>
              <w:rPr>
                <w:rFonts w:ascii="Arial" w:hAnsi="Arial" w:cs="Arial"/>
                <w:sz w:val="16"/>
                <w:szCs w:val="16"/>
              </w:rPr>
            </w:pPr>
            <w:r>
              <w:rPr>
                <w:rFonts w:ascii="Arial" w:hAnsi="Arial" w:cs="Arial"/>
                <w:sz w:val="16"/>
                <w:szCs w:val="16"/>
              </w:rPr>
              <w:t>ENG</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711A77" w14:textId="55B2682D" w:rsidR="00F80514" w:rsidRPr="0010665F" w:rsidRDefault="00F80514" w:rsidP="00740A1E">
            <w:pPr>
              <w:jc w:val="center"/>
              <w:rPr>
                <w:rFonts w:ascii="Arial" w:hAnsi="Arial" w:cs="Arial"/>
                <w:sz w:val="16"/>
                <w:szCs w:val="16"/>
              </w:rPr>
            </w:pPr>
            <w:r w:rsidRPr="0010665F">
              <w:rPr>
                <w:rFonts w:ascii="Wingdings 2" w:eastAsia="Wingdings 2" w:hAnsi="Wingdings 2" w:cs="Wingdings 2"/>
                <w:sz w:val="16"/>
                <w:szCs w:val="16"/>
              </w:rPr>
              <w:t>P</w:t>
            </w:r>
          </w:p>
        </w:tc>
        <w:tc>
          <w:tcPr>
            <w:tcW w:w="810" w:type="dxa"/>
            <w:tcBorders>
              <w:top w:val="single" w:sz="4" w:space="0" w:color="auto"/>
              <w:left w:val="nil"/>
              <w:bottom w:val="single" w:sz="4" w:space="0" w:color="auto"/>
              <w:right w:val="single" w:sz="4" w:space="0" w:color="auto"/>
            </w:tcBorders>
            <w:shd w:val="clear" w:color="auto" w:fill="FFFFFF" w:themeFill="background1"/>
            <w:noWrap/>
            <w:vAlign w:val="center"/>
          </w:tcPr>
          <w:p w14:paraId="181106FF" w14:textId="38536BCD" w:rsidR="00F80514" w:rsidRPr="0010665F" w:rsidRDefault="00F80514" w:rsidP="00740A1E">
            <w:pPr>
              <w:jc w:val="center"/>
              <w:rPr>
                <w:rFonts w:ascii="Arial" w:hAnsi="Arial" w:cs="Arial"/>
                <w:sz w:val="16"/>
                <w:szCs w:val="16"/>
              </w:rPr>
            </w:pPr>
            <w:r>
              <w:rPr>
                <w:rFonts w:ascii="Arial" w:hAnsi="Arial" w:cs="Arial"/>
                <w:sz w:val="16"/>
                <w:szCs w:val="16"/>
              </w:rPr>
              <w:t>-</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60462E37" w14:textId="16E2A63B" w:rsidR="00F80514" w:rsidRPr="0010665F" w:rsidRDefault="00F80514" w:rsidP="00740A1E">
            <w:pPr>
              <w:jc w:val="center"/>
              <w:rPr>
                <w:rFonts w:ascii="Arial" w:hAnsi="Arial" w:cs="Arial"/>
                <w:sz w:val="16"/>
                <w:szCs w:val="16"/>
              </w:rPr>
            </w:pPr>
            <w:r w:rsidRPr="0010665F">
              <w:rPr>
                <w:rFonts w:ascii="Wingdings 2" w:eastAsia="Wingdings 2" w:hAnsi="Wingdings 2" w:cs="Wingdings 2"/>
                <w:sz w:val="16"/>
                <w:szCs w:val="16"/>
              </w:rPr>
              <w:t>P</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center"/>
          </w:tcPr>
          <w:p w14:paraId="7F67DC0D" w14:textId="735B6F10" w:rsidR="00F80514" w:rsidRPr="0010665F" w:rsidRDefault="00F80514" w:rsidP="00740A1E">
            <w:pPr>
              <w:jc w:val="center"/>
              <w:rPr>
                <w:rFonts w:ascii="Arial" w:hAnsi="Arial" w:cs="Arial"/>
                <w:sz w:val="16"/>
                <w:szCs w:val="16"/>
              </w:rPr>
            </w:pPr>
            <w:r>
              <w:rPr>
                <w:rFonts w:ascii="Arial" w:hAnsi="Arial" w:cs="Arial"/>
                <w:sz w:val="16"/>
                <w:szCs w:val="16"/>
              </w:rPr>
              <w:t>-</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14:paraId="4E71EA63" w14:textId="289EC4E0" w:rsidR="00F80514" w:rsidRDefault="00F80514" w:rsidP="00740A1E">
            <w:pPr>
              <w:jc w:val="center"/>
              <w:rPr>
                <w:rFonts w:ascii="Arial" w:hAnsi="Arial" w:cs="Arial"/>
                <w:sz w:val="16"/>
                <w:szCs w:val="16"/>
              </w:rPr>
            </w:pPr>
            <w:r>
              <w:rPr>
                <w:rFonts w:ascii="Arial" w:hAnsi="Arial" w:cs="Arial"/>
                <w:sz w:val="16"/>
                <w:szCs w:val="16"/>
              </w:rPr>
              <w:t>1 Set</w:t>
            </w:r>
          </w:p>
        </w:tc>
      </w:tr>
    </w:tbl>
    <w:p w14:paraId="13445F08" w14:textId="05C8448C" w:rsidR="006F6B35" w:rsidRPr="00BA1325" w:rsidRDefault="00BA1325" w:rsidP="00BA1325">
      <w:pPr>
        <w:spacing w:before="200"/>
        <w:ind w:right="-331"/>
        <w:rPr>
          <w:rFonts w:ascii="Arial" w:eastAsiaTheme="minorEastAsia" w:hAnsi="Arial" w:cs="Arial"/>
          <w:sz w:val="18"/>
          <w:szCs w:val="18"/>
        </w:rPr>
      </w:pPr>
      <w:r>
        <w:rPr>
          <w:rFonts w:ascii="Arial" w:eastAsiaTheme="minorEastAsia" w:hAnsi="Arial" w:cs="Arial"/>
          <w:sz w:val="18"/>
          <w:szCs w:val="18"/>
        </w:rPr>
        <w:t>Remark</w:t>
      </w:r>
      <w:r w:rsidRPr="00BA1325">
        <w:rPr>
          <w:rFonts w:ascii="Arial" w:eastAsiaTheme="minorEastAsia" w:hAnsi="Arial" w:cs="Arial"/>
          <w:sz w:val="18"/>
          <w:szCs w:val="18"/>
        </w:rPr>
        <w:t xml:space="preserve"> : </w:t>
      </w:r>
      <w:r w:rsidR="001A7B48" w:rsidRPr="00BA1325">
        <w:rPr>
          <w:rFonts w:ascii="Arial" w:eastAsiaTheme="minorEastAsia" w:hAnsi="Arial" w:cs="Arial"/>
          <w:sz w:val="18"/>
          <w:szCs w:val="18"/>
        </w:rPr>
        <w:t>For reports in PDF, MS Word, MS Excel, MS PowerPoint formats, send via email.</w:t>
      </w:r>
    </w:p>
    <w:p w14:paraId="5506C785" w14:textId="0D120D7A" w:rsidR="006F6B35" w:rsidRPr="0015691B" w:rsidRDefault="003B6EAE" w:rsidP="00767B4C">
      <w:pPr>
        <w:pStyle w:val="ListParagraph"/>
        <w:numPr>
          <w:ilvl w:val="0"/>
          <w:numId w:val="100"/>
        </w:numPr>
        <w:spacing w:before="360" w:after="120" w:line="276" w:lineRule="auto"/>
        <w:ind w:left="360"/>
        <w:contextualSpacing w:val="0"/>
        <w:rPr>
          <w:rFonts w:ascii="Arial" w:eastAsiaTheme="minorEastAsia" w:hAnsi="Arial" w:cs="Arial"/>
          <w:b/>
          <w:bCs/>
          <w:color w:val="002060"/>
          <w:sz w:val="22"/>
          <w:szCs w:val="22"/>
        </w:rPr>
      </w:pPr>
      <w:r>
        <w:rPr>
          <w:rFonts w:ascii="Arial" w:eastAsiaTheme="minorEastAsia" w:hAnsi="Arial" w:cs="Arial"/>
          <w:b/>
          <w:bCs/>
          <w:color w:val="002060"/>
          <w:sz w:val="22"/>
          <w:szCs w:val="22"/>
        </w:rPr>
        <w:t xml:space="preserve">REPORT </w:t>
      </w:r>
      <w:r w:rsidR="000332C5" w:rsidRPr="0015691B">
        <w:rPr>
          <w:rFonts w:ascii="Arial" w:eastAsiaTheme="minorEastAsia" w:hAnsi="Arial" w:cs="Arial"/>
          <w:b/>
          <w:bCs/>
          <w:color w:val="002060"/>
          <w:sz w:val="22"/>
          <w:szCs w:val="22"/>
        </w:rPr>
        <w:t>D</w:t>
      </w:r>
      <w:r w:rsidR="00787EDD" w:rsidRPr="0015691B">
        <w:rPr>
          <w:rFonts w:ascii="Arial" w:eastAsiaTheme="minorEastAsia" w:hAnsi="Arial" w:cs="Arial"/>
          <w:b/>
          <w:bCs/>
          <w:color w:val="002060"/>
          <w:sz w:val="22"/>
          <w:szCs w:val="22"/>
        </w:rPr>
        <w:t>ELIVERY ADDRESS</w:t>
      </w:r>
    </w:p>
    <w:p w14:paraId="16F25C6E" w14:textId="063900B8" w:rsidR="00E418BD" w:rsidRPr="00E418BD" w:rsidRDefault="006F6B35" w:rsidP="006E18B6">
      <w:pPr>
        <w:pStyle w:val="ListParagraph"/>
        <w:numPr>
          <w:ilvl w:val="0"/>
          <w:numId w:val="40"/>
        </w:numPr>
        <w:spacing w:before="120" w:after="120" w:line="276" w:lineRule="auto"/>
        <w:ind w:left="720"/>
        <w:contextualSpacing w:val="0"/>
        <w:rPr>
          <w:rFonts w:ascii="Arial" w:eastAsia="Calibri" w:hAnsi="Arial" w:cs="Arial"/>
          <w:sz w:val="18"/>
          <w:szCs w:val="18"/>
        </w:rPr>
      </w:pPr>
      <w:r w:rsidRPr="00C4124D">
        <w:rPr>
          <w:rFonts w:ascii="Arial" w:eastAsiaTheme="minorEastAsia" w:hAnsi="Arial" w:cs="Arial"/>
          <w:sz w:val="18"/>
          <w:szCs w:val="18"/>
        </w:rPr>
        <w:t xml:space="preserve">Hongsa Power Company Limited </w:t>
      </w:r>
    </w:p>
    <w:p w14:paraId="10EE4B70" w14:textId="74653171" w:rsidR="006F6B35" w:rsidRDefault="006F6B35" w:rsidP="004A3978">
      <w:pPr>
        <w:pStyle w:val="ListParagraph"/>
        <w:spacing w:before="120" w:after="120" w:line="276" w:lineRule="auto"/>
        <w:contextualSpacing w:val="0"/>
        <w:rPr>
          <w:rFonts w:ascii="Arial" w:eastAsia="Calibri" w:hAnsi="Arial" w:cs="Arial"/>
          <w:sz w:val="18"/>
          <w:szCs w:val="18"/>
        </w:rPr>
      </w:pPr>
      <w:r w:rsidRPr="00C4124D">
        <w:rPr>
          <w:rFonts w:ascii="Arial" w:eastAsia="Calibri" w:hAnsi="Arial" w:cs="Arial"/>
          <w:sz w:val="18"/>
          <w:szCs w:val="18"/>
        </w:rPr>
        <w:t xml:space="preserve">3/37-38 </w:t>
      </w:r>
      <w:proofErr w:type="spellStart"/>
      <w:r w:rsidRPr="00C4124D">
        <w:rPr>
          <w:rFonts w:ascii="Arial" w:eastAsia="Calibri" w:hAnsi="Arial" w:cs="Arial"/>
          <w:sz w:val="18"/>
          <w:szCs w:val="18"/>
        </w:rPr>
        <w:t>Worawichai</w:t>
      </w:r>
      <w:proofErr w:type="spellEnd"/>
      <w:r w:rsidRPr="00C4124D">
        <w:rPr>
          <w:rFonts w:ascii="Arial" w:eastAsia="Calibri" w:hAnsi="Arial" w:cs="Arial"/>
          <w:sz w:val="18"/>
          <w:szCs w:val="18"/>
        </w:rPr>
        <w:t xml:space="preserve"> R</w:t>
      </w:r>
      <w:r w:rsidR="00484088">
        <w:rPr>
          <w:rFonts w:ascii="Arial" w:eastAsia="Calibri" w:hAnsi="Arial" w:cs="Browallia New"/>
          <w:sz w:val="18"/>
          <w:szCs w:val="22"/>
        </w:rPr>
        <w:t>oa</w:t>
      </w:r>
      <w:r w:rsidRPr="00C4124D">
        <w:rPr>
          <w:rFonts w:ascii="Arial" w:eastAsia="Calibri" w:hAnsi="Arial" w:cs="Arial"/>
          <w:sz w:val="18"/>
          <w:szCs w:val="18"/>
        </w:rPr>
        <w:t xml:space="preserve">d, </w:t>
      </w:r>
      <w:proofErr w:type="spellStart"/>
      <w:r w:rsidRPr="00C4124D">
        <w:rPr>
          <w:rFonts w:ascii="Arial" w:eastAsia="Calibri" w:hAnsi="Arial" w:cs="Arial"/>
          <w:sz w:val="18"/>
          <w:szCs w:val="18"/>
        </w:rPr>
        <w:t>Naiwiang</w:t>
      </w:r>
      <w:proofErr w:type="spellEnd"/>
      <w:r w:rsidRPr="00C4124D">
        <w:rPr>
          <w:rFonts w:ascii="Arial" w:eastAsia="Calibri" w:hAnsi="Arial" w:cs="Arial"/>
          <w:sz w:val="18"/>
          <w:szCs w:val="18"/>
        </w:rPr>
        <w:t xml:space="preserve"> Sub-</w:t>
      </w:r>
      <w:r w:rsidR="00E418BD">
        <w:rPr>
          <w:rFonts w:ascii="Arial" w:eastAsia="Calibri" w:hAnsi="Arial" w:cs="Arial"/>
          <w:sz w:val="18"/>
          <w:szCs w:val="18"/>
        </w:rPr>
        <w:t>D</w:t>
      </w:r>
      <w:r w:rsidRPr="00C4124D">
        <w:rPr>
          <w:rFonts w:ascii="Arial" w:eastAsia="Calibri" w:hAnsi="Arial" w:cs="Arial"/>
          <w:sz w:val="18"/>
          <w:szCs w:val="18"/>
        </w:rPr>
        <w:t>istrict, Muang District,</w:t>
      </w:r>
      <w:r w:rsidR="003D5F67" w:rsidRPr="00C4124D">
        <w:rPr>
          <w:rFonts w:ascii="Arial" w:eastAsia="Calibri" w:hAnsi="Arial" w:cs="Arial"/>
          <w:sz w:val="18"/>
          <w:szCs w:val="18"/>
        </w:rPr>
        <w:t xml:space="preserve"> </w:t>
      </w:r>
      <w:r w:rsidRPr="00C4124D">
        <w:rPr>
          <w:rFonts w:ascii="Arial" w:eastAsia="Calibri" w:hAnsi="Arial" w:cs="Arial"/>
          <w:sz w:val="18"/>
          <w:szCs w:val="18"/>
        </w:rPr>
        <w:t>Nan Province 55000</w:t>
      </w:r>
    </w:p>
    <w:p w14:paraId="66471094" w14:textId="53DD371C" w:rsidR="00925E88" w:rsidRPr="00E418BD" w:rsidRDefault="00925E88" w:rsidP="006E18B6">
      <w:pPr>
        <w:pStyle w:val="ListParagraph"/>
        <w:numPr>
          <w:ilvl w:val="0"/>
          <w:numId w:val="40"/>
        </w:numPr>
        <w:spacing w:before="120" w:after="120" w:line="276" w:lineRule="auto"/>
        <w:ind w:left="720"/>
        <w:contextualSpacing w:val="0"/>
        <w:rPr>
          <w:rFonts w:ascii="Arial" w:eastAsia="Calibri" w:hAnsi="Arial" w:cs="Arial"/>
          <w:sz w:val="18"/>
          <w:szCs w:val="18"/>
        </w:rPr>
      </w:pPr>
      <w:r w:rsidRPr="00C4124D">
        <w:rPr>
          <w:rFonts w:ascii="Arial" w:eastAsiaTheme="minorEastAsia" w:hAnsi="Arial" w:cs="Arial"/>
          <w:sz w:val="18"/>
          <w:szCs w:val="18"/>
        </w:rPr>
        <w:t xml:space="preserve">Hongsa Power Company Limited </w:t>
      </w:r>
    </w:p>
    <w:p w14:paraId="57D0F192" w14:textId="71C8344C" w:rsidR="00787EDD" w:rsidRPr="00C4124D" w:rsidRDefault="00925E88" w:rsidP="004A3978">
      <w:pPr>
        <w:pStyle w:val="ListParagraph"/>
        <w:tabs>
          <w:tab w:val="left" w:pos="1530"/>
        </w:tabs>
        <w:spacing w:before="120" w:after="120" w:line="276" w:lineRule="auto"/>
        <w:contextualSpacing w:val="0"/>
        <w:rPr>
          <w:rFonts w:ascii="Arial" w:eastAsia="Calibri" w:hAnsi="Arial" w:cs="Arial"/>
          <w:sz w:val="18"/>
          <w:szCs w:val="18"/>
        </w:rPr>
      </w:pPr>
      <w:r w:rsidRPr="00925E88">
        <w:rPr>
          <w:rFonts w:ascii="Arial" w:eastAsia="Calibri" w:hAnsi="Arial" w:cs="Arial"/>
          <w:sz w:val="18"/>
          <w:szCs w:val="18"/>
        </w:rPr>
        <w:t xml:space="preserve">NNN Building 4th Floor/Room No. D5, </w:t>
      </w:r>
      <w:proofErr w:type="spellStart"/>
      <w:r w:rsidRPr="00925E88">
        <w:rPr>
          <w:rFonts w:ascii="Arial" w:eastAsia="Calibri" w:hAnsi="Arial" w:cs="Arial"/>
          <w:sz w:val="18"/>
          <w:szCs w:val="18"/>
        </w:rPr>
        <w:t>Boulichan</w:t>
      </w:r>
      <w:proofErr w:type="spellEnd"/>
      <w:r w:rsidRPr="00925E88">
        <w:rPr>
          <w:rFonts w:ascii="Arial" w:eastAsia="Calibri" w:hAnsi="Arial" w:cs="Arial"/>
          <w:sz w:val="18"/>
          <w:szCs w:val="18"/>
        </w:rPr>
        <w:t xml:space="preserve"> Road,</w:t>
      </w:r>
      <w:r w:rsidR="004A3978">
        <w:rPr>
          <w:rFonts w:ascii="Arial" w:eastAsia="Calibri" w:hAnsi="Arial" w:cs="Arial"/>
          <w:sz w:val="18"/>
          <w:szCs w:val="18"/>
        </w:rPr>
        <w:t xml:space="preserve"> </w:t>
      </w:r>
      <w:proofErr w:type="spellStart"/>
      <w:r w:rsidRPr="00925E88">
        <w:rPr>
          <w:rFonts w:ascii="Arial" w:eastAsia="Calibri" w:hAnsi="Arial" w:cs="Arial"/>
          <w:sz w:val="18"/>
          <w:szCs w:val="18"/>
        </w:rPr>
        <w:t>Phonsinouan</w:t>
      </w:r>
      <w:proofErr w:type="spellEnd"/>
      <w:r w:rsidRPr="00925E88">
        <w:rPr>
          <w:rFonts w:ascii="Arial" w:eastAsia="Calibri" w:hAnsi="Arial" w:cs="Arial"/>
          <w:sz w:val="18"/>
          <w:szCs w:val="18"/>
        </w:rPr>
        <w:t xml:space="preserve"> Village, </w:t>
      </w:r>
      <w:proofErr w:type="spellStart"/>
      <w:r w:rsidRPr="00925E88">
        <w:rPr>
          <w:rFonts w:ascii="Arial" w:eastAsia="Calibri" w:hAnsi="Arial" w:cs="Arial"/>
          <w:sz w:val="18"/>
          <w:szCs w:val="18"/>
        </w:rPr>
        <w:t>Sisattanark</w:t>
      </w:r>
      <w:proofErr w:type="spellEnd"/>
      <w:r w:rsidRPr="00925E88">
        <w:rPr>
          <w:rFonts w:ascii="Arial" w:eastAsia="Calibri" w:hAnsi="Arial" w:cs="Arial"/>
          <w:sz w:val="18"/>
          <w:szCs w:val="18"/>
        </w:rPr>
        <w:t xml:space="preserve"> District, Vientiane Capital, Lao PDR</w:t>
      </w:r>
    </w:p>
    <w:p w14:paraId="1F9EC11E" w14:textId="6D54BED5" w:rsidR="00845C4B" w:rsidRPr="0015691B" w:rsidRDefault="00A64616" w:rsidP="006E18B6">
      <w:pPr>
        <w:widowControl w:val="0"/>
        <w:numPr>
          <w:ilvl w:val="0"/>
          <w:numId w:val="41"/>
        </w:numPr>
        <w:spacing w:before="240" w:line="276" w:lineRule="auto"/>
        <w:rPr>
          <w:rFonts w:ascii="Arial" w:hAnsi="Arial" w:cs="Arial"/>
          <w:b/>
          <w:bCs/>
          <w:color w:val="002060"/>
          <w:sz w:val="22"/>
          <w:szCs w:val="22"/>
        </w:rPr>
      </w:pPr>
      <w:r w:rsidRPr="0015691B">
        <w:rPr>
          <w:rFonts w:ascii="Arial" w:hAnsi="Arial" w:cs="Arial"/>
          <w:b/>
          <w:bCs/>
          <w:color w:val="002060"/>
          <w:sz w:val="22"/>
          <w:szCs w:val="22"/>
        </w:rPr>
        <w:t>SCOPE OF WORK</w:t>
      </w:r>
    </w:p>
    <w:p w14:paraId="62AEAB5C" w14:textId="2CD108F9" w:rsidR="00845C4B" w:rsidRPr="00CD3F86" w:rsidRDefault="005B700E" w:rsidP="00D054EE">
      <w:pPr>
        <w:widowControl w:val="0"/>
        <w:spacing w:before="120" w:after="120" w:line="276" w:lineRule="auto"/>
        <w:ind w:left="360"/>
        <w:jc w:val="thaiDistribute"/>
        <w:rPr>
          <w:rFonts w:ascii="Arial" w:hAnsi="Arial" w:cs="Arial"/>
          <w:sz w:val="18"/>
          <w:szCs w:val="18"/>
        </w:rPr>
      </w:pPr>
      <w:r w:rsidRPr="00CD3F86">
        <w:rPr>
          <w:rFonts w:ascii="Arial" w:hAnsi="Arial" w:cs="Arial"/>
          <w:sz w:val="18"/>
          <w:szCs w:val="18"/>
        </w:rPr>
        <w:t xml:space="preserve">The </w:t>
      </w:r>
      <w:r w:rsidR="00E337FE">
        <w:rPr>
          <w:rFonts w:ascii="Arial" w:hAnsi="Arial" w:cs="Arial"/>
          <w:sz w:val="18"/>
          <w:szCs w:val="18"/>
        </w:rPr>
        <w:t>Bidder</w:t>
      </w:r>
      <w:r w:rsidRPr="00CD3F86">
        <w:rPr>
          <w:rFonts w:ascii="Arial" w:hAnsi="Arial" w:cs="Arial"/>
          <w:sz w:val="18"/>
          <w:szCs w:val="18"/>
        </w:rPr>
        <w:t xml:space="preserve"> shall carry out and complete </w:t>
      </w:r>
      <w:r w:rsidR="008B4161" w:rsidRPr="00CD3F86">
        <w:rPr>
          <w:rFonts w:ascii="Arial" w:hAnsi="Arial" w:cs="Arial"/>
          <w:sz w:val="18"/>
          <w:szCs w:val="18"/>
        </w:rPr>
        <w:t>Environmental</w:t>
      </w:r>
      <w:r w:rsidR="00810B6B" w:rsidRPr="00CD3F86">
        <w:rPr>
          <w:rFonts w:ascii="Arial" w:hAnsi="Arial" w:cs="Arial"/>
          <w:sz w:val="18"/>
          <w:szCs w:val="18"/>
        </w:rPr>
        <w:t xml:space="preserve"> Quality Monitoring</w:t>
      </w:r>
      <w:r w:rsidR="008B4161">
        <w:rPr>
          <w:rFonts w:ascii="Arial" w:hAnsi="Arial" w:cs="Arial"/>
          <w:sz w:val="18"/>
          <w:szCs w:val="18"/>
        </w:rPr>
        <w:t xml:space="preserve"> by</w:t>
      </w:r>
      <w:r w:rsidR="00810B6B" w:rsidRPr="00CD3F86">
        <w:rPr>
          <w:rFonts w:ascii="Arial" w:hAnsi="Arial" w:cs="Arial"/>
          <w:sz w:val="18"/>
          <w:szCs w:val="18"/>
        </w:rPr>
        <w:t xml:space="preserve"> 3</w:t>
      </w:r>
      <w:r w:rsidR="00810B6B" w:rsidRPr="009F54FF">
        <w:rPr>
          <w:rFonts w:ascii="Arial" w:hAnsi="Arial" w:cs="Arial"/>
          <w:sz w:val="18"/>
          <w:szCs w:val="18"/>
          <w:vertAlign w:val="superscript"/>
        </w:rPr>
        <w:t xml:space="preserve">rd </w:t>
      </w:r>
      <w:r w:rsidR="00810B6B" w:rsidRPr="00CD3F86">
        <w:rPr>
          <w:rFonts w:ascii="Arial" w:hAnsi="Arial" w:cs="Arial"/>
          <w:sz w:val="18"/>
          <w:szCs w:val="18"/>
        </w:rPr>
        <w:t>Party</w:t>
      </w:r>
      <w:r w:rsidR="00AA5AAB" w:rsidRPr="00CD3F86">
        <w:rPr>
          <w:rFonts w:ascii="Arial" w:hAnsi="Arial" w:cstheme="minorBidi"/>
          <w:sz w:val="18"/>
          <w:szCs w:val="18"/>
          <w:cs/>
        </w:rPr>
        <w:t xml:space="preserve"> </w:t>
      </w:r>
      <w:r w:rsidR="00AA5AAB" w:rsidRPr="00CD3F86">
        <w:rPr>
          <w:rFonts w:ascii="Arial" w:hAnsi="Arial" w:cs="DokChampa"/>
          <w:sz w:val="18"/>
          <w:szCs w:val="18"/>
        </w:rPr>
        <w:t>during Operational Phase</w:t>
      </w:r>
      <w:r w:rsidR="00810B6B" w:rsidRPr="00CD3F86">
        <w:rPr>
          <w:rFonts w:ascii="Arial" w:hAnsi="Arial" w:cs="Arial"/>
          <w:sz w:val="18"/>
          <w:szCs w:val="18"/>
        </w:rPr>
        <w:t xml:space="preserve"> </w:t>
      </w:r>
      <w:r w:rsidR="008B4161">
        <w:rPr>
          <w:rFonts w:ascii="Arial" w:hAnsi="Arial" w:cs="Arial"/>
          <w:sz w:val="18"/>
          <w:szCs w:val="18"/>
        </w:rPr>
        <w:t>in compliance with</w:t>
      </w:r>
      <w:r w:rsidR="00810B6B" w:rsidRPr="00CD3F86">
        <w:rPr>
          <w:rFonts w:ascii="Arial" w:hAnsi="Arial" w:cs="Arial"/>
          <w:sz w:val="18"/>
          <w:szCs w:val="18"/>
        </w:rPr>
        <w:t xml:space="preserve"> OPEMMP</w:t>
      </w:r>
      <w:r w:rsidR="00AA5AAB" w:rsidRPr="00CD3F86">
        <w:rPr>
          <w:rFonts w:ascii="Arial" w:hAnsi="Arial" w:cs="Arial"/>
          <w:sz w:val="18"/>
          <w:szCs w:val="18"/>
        </w:rPr>
        <w:t xml:space="preserve"> (Operational Phase Environmental Management and Monitoring Plan) requirements</w:t>
      </w:r>
      <w:r w:rsidR="00810B6B" w:rsidRPr="00CD3F86">
        <w:rPr>
          <w:rFonts w:ascii="Arial" w:hAnsi="Arial" w:cs="Arial"/>
          <w:sz w:val="18"/>
          <w:szCs w:val="18"/>
        </w:rPr>
        <w:t xml:space="preserve">. </w:t>
      </w:r>
      <w:r w:rsidRPr="00CD3F86">
        <w:rPr>
          <w:rFonts w:ascii="Arial" w:hAnsi="Arial" w:cs="Arial"/>
          <w:sz w:val="18"/>
          <w:szCs w:val="18"/>
        </w:rPr>
        <w:t xml:space="preserve">The scope of work is to be undertaken by the </w:t>
      </w:r>
      <w:r w:rsidR="008636D3">
        <w:rPr>
          <w:rFonts w:ascii="Arial" w:hAnsi="Arial" w:cs="Arial"/>
          <w:sz w:val="18"/>
          <w:szCs w:val="18"/>
        </w:rPr>
        <w:t>Bidder, which</w:t>
      </w:r>
      <w:r w:rsidRPr="00CD3F86">
        <w:rPr>
          <w:rFonts w:ascii="Arial" w:hAnsi="Arial" w:cs="Arial"/>
          <w:sz w:val="18"/>
          <w:szCs w:val="18"/>
        </w:rPr>
        <w:t xml:space="preserve"> represents it has full knowledge and understanding of its duties and obligations. The </w:t>
      </w:r>
      <w:r w:rsidR="00E337FE">
        <w:rPr>
          <w:rFonts w:ascii="Arial" w:hAnsi="Arial" w:cs="Arial"/>
          <w:sz w:val="18"/>
          <w:szCs w:val="18"/>
        </w:rPr>
        <w:t>Bidder</w:t>
      </w:r>
      <w:r w:rsidRPr="00CD3F86">
        <w:rPr>
          <w:rFonts w:ascii="Arial" w:hAnsi="Arial" w:cs="Arial"/>
          <w:sz w:val="18"/>
          <w:szCs w:val="18"/>
        </w:rPr>
        <w:t xml:space="preserve"> shall perform the services promptly as </w:t>
      </w:r>
      <w:r w:rsidR="008636D3" w:rsidRPr="00CD3F86">
        <w:rPr>
          <w:rFonts w:ascii="Arial" w:hAnsi="Arial" w:cs="Arial"/>
          <w:sz w:val="18"/>
          <w:szCs w:val="18"/>
        </w:rPr>
        <w:t>follows</w:t>
      </w:r>
      <w:r w:rsidRPr="00CD3F86">
        <w:rPr>
          <w:rFonts w:ascii="Arial" w:hAnsi="Arial" w:cs="Arial"/>
          <w:sz w:val="18"/>
          <w:szCs w:val="18"/>
        </w:rPr>
        <w:t>:</w:t>
      </w:r>
    </w:p>
    <w:p w14:paraId="4BE6E09A" w14:textId="2CA259F6" w:rsidR="002D2B73" w:rsidRPr="00CD3F86" w:rsidRDefault="002D2B73" w:rsidP="006E18B6">
      <w:pPr>
        <w:pStyle w:val="ListParagraph"/>
        <w:numPr>
          <w:ilvl w:val="0"/>
          <w:numId w:val="19"/>
        </w:numPr>
        <w:spacing w:before="120" w:after="120" w:line="276" w:lineRule="auto"/>
        <w:ind w:left="1080"/>
        <w:contextualSpacing w:val="0"/>
        <w:jc w:val="thaiDistribute"/>
        <w:rPr>
          <w:rFonts w:ascii="Arial" w:eastAsia="Calibri" w:hAnsi="Arial" w:cs="Arial"/>
          <w:sz w:val="18"/>
          <w:szCs w:val="18"/>
        </w:rPr>
      </w:pPr>
      <w:r w:rsidRPr="00CD3F86">
        <w:rPr>
          <w:rFonts w:ascii="Arial" w:eastAsia="Calibri" w:hAnsi="Arial" w:cs="Arial"/>
          <w:sz w:val="18"/>
          <w:szCs w:val="18"/>
        </w:rPr>
        <w:t>Employer’s Safety, Health, and Environmental regulations e.g. PPE</w:t>
      </w:r>
      <w:r w:rsidR="008B4161">
        <w:rPr>
          <w:rFonts w:ascii="Arial" w:eastAsia="Calibri" w:hAnsi="Arial" w:cs="Arial"/>
          <w:sz w:val="18"/>
          <w:szCs w:val="18"/>
        </w:rPr>
        <w:t xml:space="preserve"> (Personal Protective Equipment)</w:t>
      </w:r>
      <w:r w:rsidRPr="00CD3F86">
        <w:rPr>
          <w:rFonts w:ascii="Arial" w:eastAsia="Calibri" w:hAnsi="Arial" w:cs="Arial"/>
          <w:sz w:val="18"/>
          <w:szCs w:val="18"/>
        </w:rPr>
        <w:t>, First Aid Kit, cleanliness</w:t>
      </w:r>
      <w:r w:rsidR="008B4161">
        <w:rPr>
          <w:rFonts w:ascii="Arial" w:eastAsia="Calibri" w:hAnsi="Arial" w:cs="Arial"/>
          <w:sz w:val="18"/>
          <w:szCs w:val="18"/>
        </w:rPr>
        <w:t xml:space="preserve"> and others that are required by HPC</w:t>
      </w:r>
      <w:r w:rsidRPr="00CD3F86">
        <w:rPr>
          <w:rFonts w:ascii="Arial" w:eastAsia="Calibri" w:hAnsi="Arial" w:cs="Arial"/>
          <w:sz w:val="18"/>
          <w:szCs w:val="18"/>
        </w:rPr>
        <w:t>.</w:t>
      </w:r>
    </w:p>
    <w:p w14:paraId="73435C18" w14:textId="4B7FF678" w:rsidR="002D2B73" w:rsidRPr="00CD3F86" w:rsidRDefault="002D2B73" w:rsidP="006E18B6">
      <w:pPr>
        <w:pStyle w:val="ListParagraph"/>
        <w:numPr>
          <w:ilvl w:val="0"/>
          <w:numId w:val="19"/>
        </w:numPr>
        <w:spacing w:before="120" w:after="120" w:line="276" w:lineRule="auto"/>
        <w:ind w:left="1080"/>
        <w:contextualSpacing w:val="0"/>
        <w:jc w:val="thaiDistribute"/>
        <w:rPr>
          <w:rFonts w:ascii="Arial" w:eastAsia="Calibri" w:hAnsi="Arial" w:cs="Arial"/>
          <w:sz w:val="18"/>
          <w:szCs w:val="18"/>
        </w:rPr>
      </w:pPr>
      <w:r w:rsidRPr="00CD3F86">
        <w:rPr>
          <w:rFonts w:ascii="Arial" w:eastAsia="Calibri" w:hAnsi="Arial" w:cs="Arial"/>
          <w:sz w:val="18"/>
          <w:szCs w:val="18"/>
        </w:rPr>
        <w:t>Thai</w:t>
      </w:r>
      <w:r w:rsidR="00E4740D">
        <w:rPr>
          <w:rFonts w:ascii="Arial" w:eastAsia="Calibri" w:hAnsi="Arial" w:cs="Arial"/>
          <w:sz w:val="18"/>
          <w:szCs w:val="18"/>
        </w:rPr>
        <w:t>land</w:t>
      </w:r>
      <w:r w:rsidRPr="00CD3F86">
        <w:rPr>
          <w:rFonts w:ascii="Arial" w:eastAsia="Calibri" w:hAnsi="Arial" w:cs="Arial"/>
          <w:sz w:val="18"/>
          <w:szCs w:val="18"/>
        </w:rPr>
        <w:t xml:space="preserve"> and Lao</w:t>
      </w:r>
      <w:r w:rsidR="00E4740D">
        <w:rPr>
          <w:rFonts w:ascii="Arial" w:eastAsia="Calibri" w:hAnsi="Arial" w:cs="Arial"/>
          <w:sz w:val="18"/>
          <w:szCs w:val="18"/>
        </w:rPr>
        <w:t>s</w:t>
      </w:r>
      <w:r w:rsidRPr="00CD3F86">
        <w:rPr>
          <w:rFonts w:ascii="Arial" w:eastAsia="Calibri" w:hAnsi="Arial" w:cs="Arial"/>
          <w:sz w:val="18"/>
          <w:szCs w:val="18"/>
        </w:rPr>
        <w:t xml:space="preserve"> immigrations, shipping, tax, insurance, and other relevant processes</w:t>
      </w:r>
      <w:r w:rsidR="00B44A4E" w:rsidRPr="00CD3F86">
        <w:rPr>
          <w:rFonts w:ascii="Arial" w:eastAsia="Calibri" w:hAnsi="Arial" w:cs="DokChampa"/>
          <w:sz w:val="18"/>
          <w:szCs w:val="18"/>
          <w:lang w:bidi="lo-LA"/>
        </w:rPr>
        <w:t xml:space="preserve"> including all fees to support the processes.</w:t>
      </w:r>
    </w:p>
    <w:p w14:paraId="7A30F0FD" w14:textId="72A56E0D" w:rsidR="002D2B73" w:rsidRDefault="003F64B6" w:rsidP="006E18B6">
      <w:pPr>
        <w:pStyle w:val="ListParagraph"/>
        <w:numPr>
          <w:ilvl w:val="0"/>
          <w:numId w:val="19"/>
        </w:numPr>
        <w:spacing w:before="120" w:after="120" w:line="276" w:lineRule="auto"/>
        <w:ind w:left="1080"/>
        <w:contextualSpacing w:val="0"/>
        <w:jc w:val="thaiDistribute"/>
        <w:rPr>
          <w:rFonts w:ascii="Arial" w:eastAsia="Calibri" w:hAnsi="Arial" w:cs="Arial"/>
          <w:sz w:val="18"/>
          <w:szCs w:val="18"/>
        </w:rPr>
      </w:pPr>
      <w:r>
        <w:rPr>
          <w:rFonts w:ascii="Arial" w:eastAsia="Calibri" w:hAnsi="Arial" w:cs="Arial"/>
          <w:sz w:val="18"/>
          <w:szCs w:val="18"/>
        </w:rPr>
        <w:t>Power supply (e</w:t>
      </w:r>
      <w:r w:rsidR="002D2B73" w:rsidRPr="00CD3F86">
        <w:rPr>
          <w:rFonts w:ascii="Arial" w:eastAsia="Calibri" w:hAnsi="Arial" w:cs="Arial"/>
          <w:sz w:val="18"/>
          <w:szCs w:val="18"/>
        </w:rPr>
        <w:t xml:space="preserve">lectricity </w:t>
      </w:r>
      <w:r>
        <w:rPr>
          <w:rFonts w:ascii="Arial" w:eastAsia="Calibri" w:hAnsi="Arial" w:cs="Arial"/>
          <w:sz w:val="18"/>
          <w:szCs w:val="18"/>
        </w:rPr>
        <w:t xml:space="preserve">or </w:t>
      </w:r>
      <w:r w:rsidR="002D2B73" w:rsidRPr="00CD3F86">
        <w:rPr>
          <w:rFonts w:ascii="Arial" w:eastAsia="Calibri" w:hAnsi="Arial" w:cs="Arial"/>
          <w:sz w:val="18"/>
          <w:szCs w:val="18"/>
        </w:rPr>
        <w:t>generator</w:t>
      </w:r>
      <w:r w:rsidR="00E41488">
        <w:rPr>
          <w:rFonts w:ascii="Arial" w:eastAsia="Calibri" w:hAnsi="Arial" w:cs="Arial"/>
          <w:sz w:val="18"/>
          <w:szCs w:val="18"/>
        </w:rPr>
        <w:t xml:space="preserve"> or battery</w:t>
      </w:r>
      <w:r w:rsidR="002D2B73" w:rsidRPr="00CD3F86">
        <w:rPr>
          <w:rFonts w:ascii="Arial" w:eastAsia="Calibri" w:hAnsi="Arial" w:cs="Arial"/>
          <w:sz w:val="18"/>
          <w:szCs w:val="18"/>
        </w:rPr>
        <w:t>)</w:t>
      </w:r>
      <w:r w:rsidR="007B3763">
        <w:rPr>
          <w:rFonts w:ascii="Arial" w:eastAsia="Calibri" w:hAnsi="Arial" w:cs="Arial"/>
          <w:sz w:val="18"/>
          <w:szCs w:val="18"/>
        </w:rPr>
        <w:t xml:space="preserve">, </w:t>
      </w:r>
      <w:r w:rsidR="007B3763" w:rsidRPr="007B3763">
        <w:rPr>
          <w:rFonts w:ascii="Arial" w:eastAsia="Calibri" w:hAnsi="Arial" w:cs="Arial"/>
          <w:sz w:val="18"/>
          <w:szCs w:val="18"/>
        </w:rPr>
        <w:t>security and land rental fees</w:t>
      </w:r>
      <w:r>
        <w:rPr>
          <w:rFonts w:ascii="Arial" w:eastAsia="Calibri" w:hAnsi="Arial" w:cs="Arial"/>
          <w:sz w:val="18"/>
          <w:szCs w:val="18"/>
        </w:rPr>
        <w:t xml:space="preserve"> </w:t>
      </w:r>
      <w:r w:rsidR="002D2B73" w:rsidRPr="00CD3F86">
        <w:rPr>
          <w:rFonts w:ascii="Arial" w:eastAsia="Calibri" w:hAnsi="Arial" w:cs="Arial"/>
          <w:sz w:val="18"/>
          <w:szCs w:val="18"/>
        </w:rPr>
        <w:t>for ambient air</w:t>
      </w:r>
      <w:r w:rsidR="00E41488">
        <w:rPr>
          <w:rFonts w:ascii="Arial" w:eastAsia="Calibri" w:hAnsi="Arial" w:cs="Arial"/>
          <w:sz w:val="18"/>
          <w:szCs w:val="18"/>
        </w:rPr>
        <w:t>/ noise/ vibration</w:t>
      </w:r>
      <w:r w:rsidR="002D2B73" w:rsidRPr="00CD3F86">
        <w:rPr>
          <w:rFonts w:ascii="Arial" w:eastAsia="Calibri" w:hAnsi="Arial" w:cs="Arial"/>
          <w:sz w:val="18"/>
          <w:szCs w:val="18"/>
        </w:rPr>
        <w:t xml:space="preserve"> monitoring in community and boundary areas</w:t>
      </w:r>
      <w:r w:rsidR="00682F5E">
        <w:rPr>
          <w:rFonts w:ascii="Arial" w:eastAsia="Calibri" w:hAnsi="Arial" w:cs="Arial"/>
          <w:sz w:val="18"/>
          <w:szCs w:val="18"/>
        </w:rPr>
        <w:t xml:space="preserve"> a</w:t>
      </w:r>
      <w:r w:rsidR="00682F5E" w:rsidRPr="00682F5E">
        <w:rPr>
          <w:rFonts w:ascii="Arial" w:eastAsia="Calibri" w:hAnsi="Arial" w:cs="Arial"/>
          <w:sz w:val="18"/>
          <w:szCs w:val="18"/>
        </w:rPr>
        <w:t>ccording to Table 3</w:t>
      </w:r>
      <w:r w:rsidR="002D2B73" w:rsidRPr="00CD3F86">
        <w:rPr>
          <w:rFonts w:ascii="Arial" w:eastAsia="Calibri" w:hAnsi="Arial" w:cs="Arial"/>
          <w:sz w:val="18"/>
          <w:szCs w:val="18"/>
        </w:rPr>
        <w:t xml:space="preserve">. </w:t>
      </w:r>
    </w:p>
    <w:p w14:paraId="4484B4E6" w14:textId="7217BDD9" w:rsidR="00F2486A" w:rsidRDefault="00F2486A" w:rsidP="00404B30">
      <w:pPr>
        <w:pStyle w:val="ListParagraph"/>
        <w:spacing w:before="240" w:after="120" w:line="276" w:lineRule="auto"/>
        <w:ind w:left="0"/>
        <w:contextualSpacing w:val="0"/>
        <w:rPr>
          <w:rFonts w:ascii="Arial" w:eastAsia="Calibri" w:hAnsi="Arial" w:cs="Arial"/>
          <w:sz w:val="18"/>
          <w:szCs w:val="18"/>
        </w:rPr>
      </w:pPr>
      <w:r w:rsidRPr="00F2486A">
        <w:rPr>
          <w:rFonts w:ascii="Arial" w:eastAsia="Calibri" w:hAnsi="Arial" w:cs="Arial"/>
          <w:b/>
          <w:bCs/>
          <w:color w:val="002060"/>
          <w:sz w:val="18"/>
          <w:szCs w:val="18"/>
        </w:rPr>
        <w:t xml:space="preserve">Table </w:t>
      </w:r>
      <w:r w:rsidR="000E5132">
        <w:rPr>
          <w:rFonts w:ascii="Arial" w:eastAsia="Calibri" w:hAnsi="Arial" w:cs="Arial"/>
          <w:b/>
          <w:bCs/>
          <w:color w:val="002060"/>
          <w:sz w:val="18"/>
          <w:szCs w:val="18"/>
        </w:rPr>
        <w:t>3</w:t>
      </w:r>
      <w:r>
        <w:rPr>
          <w:rFonts w:ascii="Arial" w:eastAsia="Calibri" w:hAnsi="Arial" w:cs="Arial"/>
          <w:sz w:val="18"/>
          <w:szCs w:val="18"/>
        </w:rPr>
        <w:tab/>
      </w:r>
      <w:r w:rsidRPr="00F2486A">
        <w:rPr>
          <w:rFonts w:ascii="Arial" w:eastAsia="Calibri" w:hAnsi="Arial" w:cs="Arial"/>
          <w:sz w:val="18"/>
          <w:szCs w:val="18"/>
        </w:rPr>
        <w:t>Electrical source for measuring equipment and land rental fees</w:t>
      </w:r>
      <w:r w:rsidR="002F3314">
        <w:rPr>
          <w:rFonts w:ascii="Arial" w:eastAsia="Calibri" w:hAnsi="Arial" w:cs="Arial"/>
          <w:sz w:val="18"/>
          <w:szCs w:val="18"/>
        </w:rPr>
        <w:t>.</w:t>
      </w:r>
    </w:p>
    <w:tbl>
      <w:tblPr>
        <w:tblStyle w:val="TableGrid"/>
        <w:tblW w:w="0" w:type="auto"/>
        <w:tblInd w:w="-5" w:type="dxa"/>
        <w:tblLook w:val="04A0" w:firstRow="1" w:lastRow="0" w:firstColumn="1" w:lastColumn="0" w:noHBand="0" w:noVBand="1"/>
      </w:tblPr>
      <w:tblGrid>
        <w:gridCol w:w="1307"/>
        <w:gridCol w:w="2743"/>
        <w:gridCol w:w="900"/>
        <w:gridCol w:w="1048"/>
        <w:gridCol w:w="981"/>
        <w:gridCol w:w="981"/>
        <w:gridCol w:w="1062"/>
      </w:tblGrid>
      <w:tr w:rsidR="00E04B79" w:rsidRPr="00007846" w14:paraId="15BF1BB2" w14:textId="30260095" w:rsidTr="00D90E17">
        <w:trPr>
          <w:tblHeader/>
        </w:trPr>
        <w:tc>
          <w:tcPr>
            <w:tcW w:w="1307" w:type="dxa"/>
            <w:vMerge w:val="restart"/>
            <w:shd w:val="clear" w:color="auto" w:fill="CCFFFF"/>
            <w:vAlign w:val="center"/>
          </w:tcPr>
          <w:p w14:paraId="0BB0A79F" w14:textId="78252C2F" w:rsidR="00E04B79" w:rsidRPr="00F3654D" w:rsidRDefault="00E04B79" w:rsidP="00820410">
            <w:pPr>
              <w:pStyle w:val="ListParagraph"/>
              <w:spacing w:before="120" w:after="120" w:line="276" w:lineRule="auto"/>
              <w:ind w:left="0"/>
              <w:contextualSpacing w:val="0"/>
              <w:jc w:val="center"/>
              <w:rPr>
                <w:rFonts w:ascii="Arial" w:eastAsia="Calibri" w:hAnsi="Arial" w:cs="Arial"/>
                <w:b/>
                <w:bCs/>
                <w:sz w:val="16"/>
                <w:szCs w:val="16"/>
              </w:rPr>
            </w:pPr>
            <w:r w:rsidRPr="00F3654D">
              <w:rPr>
                <w:rFonts w:ascii="Arial" w:eastAsia="Calibri" w:hAnsi="Arial" w:cs="Arial"/>
                <w:b/>
                <w:bCs/>
                <w:sz w:val="16"/>
                <w:szCs w:val="16"/>
              </w:rPr>
              <w:t xml:space="preserve">Location </w:t>
            </w:r>
          </w:p>
        </w:tc>
        <w:tc>
          <w:tcPr>
            <w:tcW w:w="2743" w:type="dxa"/>
            <w:vMerge w:val="restart"/>
            <w:shd w:val="clear" w:color="auto" w:fill="CCFFFF"/>
            <w:vAlign w:val="center"/>
          </w:tcPr>
          <w:p w14:paraId="3D0BD7DA" w14:textId="451D0EEB" w:rsidR="00E04B79" w:rsidRPr="00F3654D" w:rsidRDefault="00E04B79" w:rsidP="00820410">
            <w:pPr>
              <w:pStyle w:val="ListParagraph"/>
              <w:spacing w:before="120" w:after="120" w:line="276" w:lineRule="auto"/>
              <w:ind w:left="0"/>
              <w:contextualSpacing w:val="0"/>
              <w:jc w:val="center"/>
              <w:rPr>
                <w:rFonts w:ascii="Arial" w:eastAsia="Calibri" w:hAnsi="Arial" w:cs="Arial"/>
                <w:b/>
                <w:bCs/>
                <w:sz w:val="16"/>
                <w:szCs w:val="16"/>
              </w:rPr>
            </w:pPr>
            <w:r w:rsidRPr="00F3654D">
              <w:rPr>
                <w:rFonts w:ascii="Arial" w:eastAsia="Calibri" w:hAnsi="Arial" w:cs="Arial"/>
                <w:b/>
                <w:bCs/>
                <w:sz w:val="16"/>
                <w:szCs w:val="16"/>
              </w:rPr>
              <w:t>Station</w:t>
            </w:r>
          </w:p>
        </w:tc>
        <w:tc>
          <w:tcPr>
            <w:tcW w:w="900" w:type="dxa"/>
            <w:vMerge w:val="restart"/>
            <w:shd w:val="clear" w:color="auto" w:fill="CCFFFF"/>
          </w:tcPr>
          <w:p w14:paraId="47A724E6" w14:textId="055CEE78" w:rsidR="00E04B79" w:rsidRPr="00E04B79" w:rsidRDefault="00E04B79" w:rsidP="00D16CF2">
            <w:pPr>
              <w:pStyle w:val="ListParagraph"/>
              <w:spacing w:before="120" w:after="120" w:line="276" w:lineRule="auto"/>
              <w:ind w:left="-163" w:right="-101"/>
              <w:contextualSpacing w:val="0"/>
              <w:jc w:val="center"/>
              <w:rPr>
                <w:rFonts w:ascii="Arial" w:eastAsia="Calibri" w:hAnsi="Arial" w:cs="Browallia New"/>
                <w:b/>
                <w:bCs/>
                <w:sz w:val="16"/>
                <w:szCs w:val="20"/>
              </w:rPr>
            </w:pPr>
            <w:r>
              <w:rPr>
                <w:rFonts w:ascii="Arial" w:eastAsia="Calibri" w:hAnsi="Arial" w:cs="Browallia New"/>
                <w:b/>
                <w:bCs/>
                <w:sz w:val="16"/>
                <w:szCs w:val="20"/>
              </w:rPr>
              <w:t>Task</w:t>
            </w:r>
          </w:p>
        </w:tc>
        <w:tc>
          <w:tcPr>
            <w:tcW w:w="1048" w:type="dxa"/>
            <w:vMerge w:val="restart"/>
            <w:shd w:val="clear" w:color="auto" w:fill="CCFFFF"/>
          </w:tcPr>
          <w:p w14:paraId="2B48CC8C" w14:textId="49CFE593" w:rsidR="00E04B79" w:rsidRPr="00F3654D" w:rsidRDefault="00E04B79" w:rsidP="00D16CF2">
            <w:pPr>
              <w:pStyle w:val="ListParagraph"/>
              <w:spacing w:before="120" w:after="120" w:line="276" w:lineRule="auto"/>
              <w:ind w:left="-163" w:right="-101"/>
              <w:contextualSpacing w:val="0"/>
              <w:jc w:val="center"/>
              <w:rPr>
                <w:rFonts w:ascii="Arial" w:eastAsia="Calibri" w:hAnsi="Arial" w:cs="Browallia New"/>
                <w:b/>
                <w:bCs/>
                <w:sz w:val="16"/>
                <w:szCs w:val="20"/>
              </w:rPr>
            </w:pPr>
            <w:r w:rsidRPr="00F3654D">
              <w:rPr>
                <w:rFonts w:ascii="Arial" w:eastAsia="Calibri" w:hAnsi="Arial" w:cs="Arial"/>
                <w:b/>
                <w:bCs/>
                <w:sz w:val="16"/>
                <w:szCs w:val="16"/>
              </w:rPr>
              <w:t>Frequency</w:t>
            </w:r>
            <w:r w:rsidRPr="00770F97">
              <w:rPr>
                <w:rFonts w:ascii="Arial" w:eastAsia="Calibri" w:hAnsi="Arial" w:cs="Arial"/>
                <w:b/>
                <w:bCs/>
                <w:color w:val="FF0000"/>
                <w:sz w:val="16"/>
                <w:szCs w:val="16"/>
              </w:rPr>
              <w:t>*</w:t>
            </w:r>
          </w:p>
          <w:p w14:paraId="35FC554D" w14:textId="16D8EA68" w:rsidR="00E04B79" w:rsidRPr="00F3654D" w:rsidRDefault="00E04B79" w:rsidP="00D16CF2">
            <w:pPr>
              <w:pStyle w:val="ListParagraph"/>
              <w:spacing w:before="120" w:after="120" w:line="276" w:lineRule="auto"/>
              <w:ind w:left="-163" w:right="-101"/>
              <w:contextualSpacing w:val="0"/>
              <w:jc w:val="center"/>
              <w:rPr>
                <w:rFonts w:ascii="Arial" w:eastAsia="Calibri" w:hAnsi="Arial" w:cs="Arial"/>
                <w:b/>
                <w:bCs/>
                <w:sz w:val="16"/>
                <w:szCs w:val="16"/>
              </w:rPr>
            </w:pPr>
            <w:r w:rsidRPr="00F3654D">
              <w:rPr>
                <w:rFonts w:ascii="Arial" w:eastAsia="Calibri" w:hAnsi="Arial" w:cs="Arial"/>
                <w:b/>
                <w:bCs/>
                <w:sz w:val="16"/>
                <w:szCs w:val="16"/>
              </w:rPr>
              <w:t>(Time/year)</w:t>
            </w:r>
          </w:p>
        </w:tc>
        <w:tc>
          <w:tcPr>
            <w:tcW w:w="1962" w:type="dxa"/>
            <w:gridSpan w:val="2"/>
            <w:shd w:val="clear" w:color="auto" w:fill="CCFFFF"/>
            <w:vAlign w:val="center"/>
          </w:tcPr>
          <w:p w14:paraId="131B34A3" w14:textId="47F25038" w:rsidR="00E04B79" w:rsidRPr="00F3654D" w:rsidRDefault="00E04B79" w:rsidP="00820410">
            <w:pPr>
              <w:pStyle w:val="ListParagraph"/>
              <w:spacing w:before="120" w:after="120" w:line="276" w:lineRule="auto"/>
              <w:ind w:left="0"/>
              <w:contextualSpacing w:val="0"/>
              <w:jc w:val="center"/>
              <w:rPr>
                <w:rFonts w:ascii="Arial" w:eastAsia="Calibri" w:hAnsi="Arial" w:cs="Arial"/>
                <w:b/>
                <w:bCs/>
                <w:sz w:val="16"/>
                <w:szCs w:val="16"/>
              </w:rPr>
            </w:pPr>
            <w:r w:rsidRPr="00F3654D">
              <w:rPr>
                <w:rFonts w:ascii="Arial" w:eastAsia="Calibri" w:hAnsi="Arial" w:cs="Arial"/>
                <w:b/>
                <w:bCs/>
                <w:sz w:val="16"/>
                <w:szCs w:val="16"/>
              </w:rPr>
              <w:t>Power supply</w:t>
            </w:r>
          </w:p>
        </w:tc>
        <w:tc>
          <w:tcPr>
            <w:tcW w:w="1062" w:type="dxa"/>
            <w:vMerge w:val="restart"/>
            <w:shd w:val="clear" w:color="auto" w:fill="CCFFFF"/>
          </w:tcPr>
          <w:p w14:paraId="0FA283BD" w14:textId="77777777" w:rsidR="00E04B79" w:rsidRPr="00F3654D" w:rsidRDefault="00E04B79" w:rsidP="00820410">
            <w:pPr>
              <w:pStyle w:val="ListParagraph"/>
              <w:spacing w:before="120" w:after="120" w:line="276" w:lineRule="auto"/>
              <w:ind w:left="0"/>
              <w:contextualSpacing w:val="0"/>
              <w:jc w:val="center"/>
              <w:rPr>
                <w:rFonts w:ascii="Arial" w:eastAsia="Calibri" w:hAnsi="Arial" w:cs="Arial"/>
                <w:b/>
                <w:bCs/>
                <w:sz w:val="16"/>
                <w:szCs w:val="16"/>
              </w:rPr>
            </w:pPr>
            <w:r w:rsidRPr="00F3654D">
              <w:rPr>
                <w:rFonts w:ascii="Arial" w:eastAsia="Calibri" w:hAnsi="Arial" w:cs="Arial"/>
                <w:b/>
                <w:bCs/>
                <w:sz w:val="16"/>
                <w:szCs w:val="16"/>
              </w:rPr>
              <w:t>Security and land rental fees</w:t>
            </w:r>
          </w:p>
          <w:p w14:paraId="3CF12953" w14:textId="2566F42E" w:rsidR="00E04B79" w:rsidRPr="00F3654D" w:rsidRDefault="00E04B79" w:rsidP="00820410">
            <w:pPr>
              <w:pStyle w:val="ListParagraph"/>
              <w:spacing w:before="120" w:after="120" w:line="276" w:lineRule="auto"/>
              <w:ind w:left="0"/>
              <w:contextualSpacing w:val="0"/>
              <w:jc w:val="center"/>
              <w:rPr>
                <w:rFonts w:ascii="Arial" w:eastAsia="Calibri" w:hAnsi="Arial" w:cs="Arial"/>
                <w:b/>
                <w:bCs/>
                <w:sz w:val="16"/>
                <w:szCs w:val="16"/>
              </w:rPr>
            </w:pPr>
            <w:r w:rsidRPr="00F3654D">
              <w:rPr>
                <w:rFonts w:ascii="Arial" w:eastAsia="Calibri" w:hAnsi="Arial" w:cs="Arial"/>
                <w:b/>
                <w:bCs/>
                <w:sz w:val="16"/>
                <w:szCs w:val="16"/>
              </w:rPr>
              <w:t>(THB/time)</w:t>
            </w:r>
          </w:p>
        </w:tc>
      </w:tr>
      <w:tr w:rsidR="00E04B79" w:rsidRPr="00007846" w14:paraId="6B702B67" w14:textId="77777777" w:rsidTr="00D90E17">
        <w:trPr>
          <w:tblHeader/>
        </w:trPr>
        <w:tc>
          <w:tcPr>
            <w:tcW w:w="1307" w:type="dxa"/>
            <w:vMerge/>
            <w:vAlign w:val="center"/>
          </w:tcPr>
          <w:p w14:paraId="3B1FFBA4" w14:textId="77777777" w:rsidR="00E04B79" w:rsidRPr="00007846" w:rsidRDefault="00E04B79" w:rsidP="00820410">
            <w:pPr>
              <w:pStyle w:val="ListParagraph"/>
              <w:spacing w:before="120" w:after="120" w:line="276" w:lineRule="auto"/>
              <w:ind w:left="0"/>
              <w:contextualSpacing w:val="0"/>
              <w:jc w:val="center"/>
              <w:rPr>
                <w:rFonts w:ascii="Arial" w:eastAsia="Calibri" w:hAnsi="Arial" w:cs="Arial"/>
                <w:sz w:val="16"/>
                <w:szCs w:val="16"/>
              </w:rPr>
            </w:pPr>
          </w:p>
        </w:tc>
        <w:tc>
          <w:tcPr>
            <w:tcW w:w="2743" w:type="dxa"/>
            <w:vMerge/>
            <w:tcBorders>
              <w:bottom w:val="single" w:sz="4" w:space="0" w:color="auto"/>
            </w:tcBorders>
            <w:vAlign w:val="center"/>
          </w:tcPr>
          <w:p w14:paraId="55059A18" w14:textId="77777777" w:rsidR="00E04B79" w:rsidRPr="00007846" w:rsidRDefault="00E04B79" w:rsidP="00820410">
            <w:pPr>
              <w:pStyle w:val="ListParagraph"/>
              <w:spacing w:before="120" w:after="120" w:line="276" w:lineRule="auto"/>
              <w:ind w:left="0"/>
              <w:contextualSpacing w:val="0"/>
              <w:jc w:val="center"/>
              <w:rPr>
                <w:rFonts w:ascii="Arial" w:eastAsia="Calibri" w:hAnsi="Arial" w:cs="Arial"/>
                <w:sz w:val="16"/>
                <w:szCs w:val="16"/>
              </w:rPr>
            </w:pPr>
          </w:p>
        </w:tc>
        <w:tc>
          <w:tcPr>
            <w:tcW w:w="900" w:type="dxa"/>
            <w:vMerge/>
            <w:tcBorders>
              <w:bottom w:val="single" w:sz="4" w:space="0" w:color="auto"/>
            </w:tcBorders>
          </w:tcPr>
          <w:p w14:paraId="01485FF1" w14:textId="77777777" w:rsidR="00E04B79" w:rsidRPr="00555501" w:rsidRDefault="00E04B79" w:rsidP="00555501">
            <w:pPr>
              <w:pStyle w:val="ListParagraph"/>
              <w:spacing w:before="120" w:after="120" w:line="276" w:lineRule="auto"/>
              <w:ind w:left="0"/>
              <w:contextualSpacing w:val="0"/>
              <w:jc w:val="center"/>
              <w:rPr>
                <w:rFonts w:ascii="Arial" w:eastAsia="Calibri" w:hAnsi="Arial" w:cs="Arial"/>
                <w:sz w:val="16"/>
                <w:szCs w:val="16"/>
              </w:rPr>
            </w:pPr>
          </w:p>
        </w:tc>
        <w:tc>
          <w:tcPr>
            <w:tcW w:w="1048" w:type="dxa"/>
            <w:vMerge/>
            <w:tcBorders>
              <w:bottom w:val="single" w:sz="4" w:space="0" w:color="auto"/>
            </w:tcBorders>
          </w:tcPr>
          <w:p w14:paraId="71D4F81F" w14:textId="69050973" w:rsidR="00E04B79" w:rsidRPr="00555501" w:rsidRDefault="00E04B79" w:rsidP="00555501">
            <w:pPr>
              <w:pStyle w:val="ListParagraph"/>
              <w:spacing w:before="120" w:after="120" w:line="276" w:lineRule="auto"/>
              <w:ind w:left="0"/>
              <w:contextualSpacing w:val="0"/>
              <w:jc w:val="center"/>
              <w:rPr>
                <w:rFonts w:ascii="Arial" w:eastAsia="Calibri" w:hAnsi="Arial" w:cs="Arial"/>
                <w:sz w:val="16"/>
                <w:szCs w:val="16"/>
              </w:rPr>
            </w:pPr>
          </w:p>
        </w:tc>
        <w:tc>
          <w:tcPr>
            <w:tcW w:w="981" w:type="dxa"/>
            <w:tcBorders>
              <w:bottom w:val="single" w:sz="4" w:space="0" w:color="auto"/>
            </w:tcBorders>
            <w:shd w:val="clear" w:color="auto" w:fill="CCFFFF"/>
          </w:tcPr>
          <w:p w14:paraId="4C3658EB" w14:textId="5F3E3DC8" w:rsidR="00E04B79" w:rsidRPr="00F3654D" w:rsidRDefault="00E04B79" w:rsidP="00555501">
            <w:pPr>
              <w:pStyle w:val="ListParagraph"/>
              <w:spacing w:before="120" w:after="120" w:line="276" w:lineRule="auto"/>
              <w:ind w:left="0"/>
              <w:contextualSpacing w:val="0"/>
              <w:jc w:val="center"/>
              <w:rPr>
                <w:rFonts w:ascii="Arial" w:eastAsia="Calibri" w:hAnsi="Arial" w:cs="Arial"/>
                <w:b/>
                <w:bCs/>
                <w:sz w:val="16"/>
                <w:szCs w:val="16"/>
              </w:rPr>
            </w:pPr>
            <w:r w:rsidRPr="00F3654D">
              <w:rPr>
                <w:rFonts w:ascii="Arial" w:eastAsia="Calibri" w:hAnsi="Arial" w:cs="Arial"/>
                <w:b/>
                <w:bCs/>
                <w:sz w:val="16"/>
                <w:szCs w:val="16"/>
              </w:rPr>
              <w:t>Electricity</w:t>
            </w:r>
          </w:p>
        </w:tc>
        <w:tc>
          <w:tcPr>
            <w:tcW w:w="981" w:type="dxa"/>
            <w:tcBorders>
              <w:bottom w:val="single" w:sz="4" w:space="0" w:color="auto"/>
            </w:tcBorders>
            <w:shd w:val="clear" w:color="auto" w:fill="CCFFFF"/>
          </w:tcPr>
          <w:p w14:paraId="52F56A8D" w14:textId="442B0AEF" w:rsidR="00E04B79" w:rsidRPr="00F3654D" w:rsidRDefault="00E04B79" w:rsidP="00555501">
            <w:pPr>
              <w:pStyle w:val="ListParagraph"/>
              <w:spacing w:before="120" w:after="120" w:line="276" w:lineRule="auto"/>
              <w:ind w:left="0"/>
              <w:contextualSpacing w:val="0"/>
              <w:jc w:val="center"/>
              <w:rPr>
                <w:rFonts w:ascii="Arial" w:eastAsia="Calibri" w:hAnsi="Arial" w:cs="Arial"/>
                <w:b/>
                <w:bCs/>
                <w:sz w:val="16"/>
                <w:szCs w:val="16"/>
              </w:rPr>
            </w:pPr>
            <w:r w:rsidRPr="00F3654D">
              <w:rPr>
                <w:rFonts w:ascii="Arial" w:eastAsia="Calibri" w:hAnsi="Arial" w:cs="Arial"/>
                <w:b/>
                <w:bCs/>
                <w:sz w:val="16"/>
                <w:szCs w:val="16"/>
              </w:rPr>
              <w:t>Generator</w:t>
            </w:r>
          </w:p>
        </w:tc>
        <w:tc>
          <w:tcPr>
            <w:tcW w:w="1062" w:type="dxa"/>
            <w:vMerge/>
            <w:tcBorders>
              <w:bottom w:val="single" w:sz="4" w:space="0" w:color="auto"/>
            </w:tcBorders>
          </w:tcPr>
          <w:p w14:paraId="2C058947" w14:textId="77777777" w:rsidR="00E04B79" w:rsidRPr="00007846" w:rsidRDefault="00E04B79" w:rsidP="00820410">
            <w:pPr>
              <w:pStyle w:val="ListParagraph"/>
              <w:spacing w:before="120" w:after="120" w:line="276" w:lineRule="auto"/>
              <w:ind w:left="0"/>
              <w:contextualSpacing w:val="0"/>
              <w:jc w:val="center"/>
              <w:rPr>
                <w:rFonts w:ascii="Arial" w:eastAsia="Calibri" w:hAnsi="Arial" w:cs="Arial"/>
                <w:sz w:val="16"/>
                <w:szCs w:val="16"/>
              </w:rPr>
            </w:pPr>
          </w:p>
        </w:tc>
      </w:tr>
      <w:tr w:rsidR="00E04B79" w:rsidRPr="00007846" w14:paraId="1521BCF4" w14:textId="66FF08EF" w:rsidTr="00E04B79">
        <w:trPr>
          <w:trHeight w:val="296"/>
        </w:trPr>
        <w:tc>
          <w:tcPr>
            <w:tcW w:w="1307" w:type="dxa"/>
            <w:vMerge w:val="restart"/>
            <w:vAlign w:val="center"/>
          </w:tcPr>
          <w:p w14:paraId="35ACA07C" w14:textId="0706B733" w:rsidR="00E04B79" w:rsidRPr="00007846" w:rsidRDefault="00E04B79" w:rsidP="00F74B4C">
            <w:pPr>
              <w:pStyle w:val="ListParagraph"/>
              <w:ind w:left="0"/>
              <w:contextualSpacing w:val="0"/>
              <w:rPr>
                <w:rFonts w:ascii="Arial" w:eastAsia="Calibri" w:hAnsi="Arial" w:cs="Arial"/>
                <w:sz w:val="16"/>
                <w:szCs w:val="16"/>
              </w:rPr>
            </w:pPr>
            <w:r>
              <w:rPr>
                <w:rFonts w:ascii="Arial" w:eastAsia="Calibri" w:hAnsi="Arial" w:cs="Arial"/>
                <w:sz w:val="16"/>
                <w:szCs w:val="16"/>
              </w:rPr>
              <w:t>Hongsa</w:t>
            </w:r>
            <w:r w:rsidRPr="00007846">
              <w:rPr>
                <w:rFonts w:ascii="Arial" w:eastAsia="Calibri" w:hAnsi="Arial" w:cs="Arial"/>
                <w:sz w:val="16"/>
                <w:szCs w:val="16"/>
              </w:rPr>
              <w:t xml:space="preserve"> District</w:t>
            </w:r>
          </w:p>
        </w:tc>
        <w:tc>
          <w:tcPr>
            <w:tcW w:w="2743" w:type="dxa"/>
            <w:tcBorders>
              <w:bottom w:val="dotted" w:sz="4" w:space="0" w:color="auto"/>
            </w:tcBorders>
            <w:vAlign w:val="center"/>
          </w:tcPr>
          <w:p w14:paraId="7276D5C0" w14:textId="5E224B50" w:rsidR="00E04B79" w:rsidRPr="00007846" w:rsidRDefault="00E04B79" w:rsidP="006E18B6">
            <w:pPr>
              <w:pStyle w:val="ListParagraph"/>
              <w:numPr>
                <w:ilvl w:val="0"/>
                <w:numId w:val="42"/>
              </w:numPr>
              <w:ind w:left="264" w:hanging="270"/>
              <w:contextualSpacing w:val="0"/>
              <w:rPr>
                <w:rFonts w:ascii="Arial" w:eastAsia="Calibri" w:hAnsi="Arial" w:cs="Arial"/>
                <w:sz w:val="16"/>
                <w:szCs w:val="16"/>
              </w:rPr>
            </w:pPr>
            <w:r w:rsidRPr="00720103">
              <w:rPr>
                <w:rFonts w:ascii="Arial" w:eastAsia="Calibri" w:hAnsi="Arial" w:cs="Arial"/>
                <w:sz w:val="16"/>
                <w:szCs w:val="16"/>
              </w:rPr>
              <w:t>Hongsa primary school</w:t>
            </w:r>
          </w:p>
        </w:tc>
        <w:tc>
          <w:tcPr>
            <w:tcW w:w="900" w:type="dxa"/>
            <w:tcBorders>
              <w:bottom w:val="dotted" w:sz="4" w:space="0" w:color="auto"/>
            </w:tcBorders>
            <w:vAlign w:val="center"/>
          </w:tcPr>
          <w:p w14:paraId="13EF631B" w14:textId="59351CC0" w:rsidR="00E04B79" w:rsidRDefault="00E04B79" w:rsidP="00E04B79">
            <w:pPr>
              <w:pStyle w:val="ListParagraph"/>
              <w:ind w:left="0"/>
              <w:contextualSpacing w:val="0"/>
              <w:jc w:val="center"/>
              <w:rPr>
                <w:rFonts w:ascii="Arial" w:eastAsia="Calibri" w:hAnsi="Arial" w:cs="Arial"/>
                <w:sz w:val="16"/>
                <w:szCs w:val="16"/>
              </w:rPr>
            </w:pPr>
            <w:r>
              <w:rPr>
                <w:rFonts w:ascii="Arial" w:eastAsia="Calibri" w:hAnsi="Arial" w:cs="Arial"/>
                <w:sz w:val="16"/>
                <w:szCs w:val="16"/>
              </w:rPr>
              <w:t>1</w:t>
            </w:r>
          </w:p>
        </w:tc>
        <w:tc>
          <w:tcPr>
            <w:tcW w:w="1048" w:type="dxa"/>
            <w:tcBorders>
              <w:bottom w:val="dotted" w:sz="4" w:space="0" w:color="auto"/>
            </w:tcBorders>
            <w:vAlign w:val="center"/>
          </w:tcPr>
          <w:p w14:paraId="3C17728C" w14:textId="65C6BA8B" w:rsidR="00E04B79" w:rsidRPr="00007846" w:rsidRDefault="00E04B79" w:rsidP="00F74B4C">
            <w:pPr>
              <w:pStyle w:val="ListParagraph"/>
              <w:ind w:left="0"/>
              <w:contextualSpacing w:val="0"/>
              <w:jc w:val="center"/>
              <w:rPr>
                <w:rFonts w:ascii="Arial" w:eastAsia="Calibri" w:hAnsi="Arial" w:cs="Arial"/>
                <w:sz w:val="16"/>
                <w:szCs w:val="16"/>
              </w:rPr>
            </w:pPr>
            <w:r>
              <w:rPr>
                <w:rFonts w:ascii="Arial" w:eastAsia="Calibri" w:hAnsi="Arial" w:cs="Arial"/>
                <w:sz w:val="16"/>
                <w:szCs w:val="16"/>
              </w:rPr>
              <w:t>2</w:t>
            </w:r>
          </w:p>
        </w:tc>
        <w:tc>
          <w:tcPr>
            <w:tcW w:w="981" w:type="dxa"/>
            <w:tcBorders>
              <w:bottom w:val="dotted" w:sz="4" w:space="0" w:color="auto"/>
            </w:tcBorders>
            <w:vAlign w:val="center"/>
          </w:tcPr>
          <w:p w14:paraId="401EE563" w14:textId="3B63CC4F" w:rsidR="00E04B79" w:rsidRPr="00007846" w:rsidRDefault="00E04B79" w:rsidP="00F74B4C">
            <w:pPr>
              <w:pStyle w:val="ListParagraph"/>
              <w:ind w:left="0"/>
              <w:contextualSpacing w:val="0"/>
              <w:jc w:val="center"/>
              <w:rPr>
                <w:rFonts w:ascii="Arial" w:eastAsia="Calibri" w:hAnsi="Arial" w:cs="Arial"/>
                <w:sz w:val="16"/>
                <w:szCs w:val="16"/>
              </w:rPr>
            </w:pPr>
            <w:r w:rsidRPr="00D71933">
              <w:rPr>
                <w:rFonts w:ascii="Wingdings 2" w:eastAsia="Wingdings 2" w:hAnsi="Wingdings 2" w:cs="Wingdings 2"/>
                <w:sz w:val="16"/>
                <w:szCs w:val="16"/>
              </w:rPr>
              <w:t>P</w:t>
            </w:r>
          </w:p>
        </w:tc>
        <w:tc>
          <w:tcPr>
            <w:tcW w:w="981" w:type="dxa"/>
            <w:tcBorders>
              <w:bottom w:val="dotted" w:sz="4" w:space="0" w:color="auto"/>
            </w:tcBorders>
            <w:shd w:val="clear" w:color="auto" w:fill="BFBFBF" w:themeFill="background1" w:themeFillShade="BF"/>
            <w:vAlign w:val="center"/>
          </w:tcPr>
          <w:p w14:paraId="3A958525" w14:textId="0A176F8B" w:rsidR="00E04B79" w:rsidRPr="00007846" w:rsidRDefault="00E04B79" w:rsidP="00F74B4C">
            <w:pPr>
              <w:pStyle w:val="ListParagraph"/>
              <w:ind w:left="0"/>
              <w:contextualSpacing w:val="0"/>
              <w:jc w:val="center"/>
              <w:rPr>
                <w:rFonts w:ascii="Arial" w:eastAsia="Calibri" w:hAnsi="Arial" w:cs="Arial"/>
                <w:sz w:val="16"/>
                <w:szCs w:val="16"/>
              </w:rPr>
            </w:pPr>
          </w:p>
        </w:tc>
        <w:tc>
          <w:tcPr>
            <w:tcW w:w="1062" w:type="dxa"/>
            <w:tcBorders>
              <w:bottom w:val="dotted" w:sz="4" w:space="0" w:color="auto"/>
            </w:tcBorders>
            <w:vAlign w:val="center"/>
          </w:tcPr>
          <w:p w14:paraId="6106A552" w14:textId="1ACABB02" w:rsidR="00E04B79" w:rsidRPr="00007846" w:rsidRDefault="00E04B79" w:rsidP="00F74B4C">
            <w:pPr>
              <w:pStyle w:val="ListParagraph"/>
              <w:ind w:left="0"/>
              <w:contextualSpacing w:val="0"/>
              <w:jc w:val="center"/>
              <w:rPr>
                <w:rFonts w:ascii="Arial" w:eastAsia="Calibri" w:hAnsi="Arial" w:cs="Arial"/>
                <w:sz w:val="16"/>
                <w:szCs w:val="16"/>
              </w:rPr>
            </w:pPr>
            <w:r>
              <w:rPr>
                <w:rFonts w:ascii="Arial" w:eastAsia="Calibri" w:hAnsi="Arial" w:cs="Arial"/>
                <w:sz w:val="16"/>
                <w:szCs w:val="16"/>
              </w:rPr>
              <w:t>1,500</w:t>
            </w:r>
          </w:p>
        </w:tc>
      </w:tr>
      <w:tr w:rsidR="00E04B79" w:rsidRPr="00007846" w14:paraId="3D916211" w14:textId="77777777" w:rsidTr="00E04B79">
        <w:trPr>
          <w:trHeight w:val="302"/>
        </w:trPr>
        <w:tc>
          <w:tcPr>
            <w:tcW w:w="1307" w:type="dxa"/>
            <w:vMerge/>
          </w:tcPr>
          <w:p w14:paraId="77CB234E" w14:textId="77777777" w:rsidR="00E04B79" w:rsidRPr="00007846" w:rsidRDefault="00E04B79" w:rsidP="00F74B4C">
            <w:pPr>
              <w:pStyle w:val="ListParagraph"/>
              <w:ind w:left="0"/>
              <w:contextualSpacing w:val="0"/>
              <w:rPr>
                <w:rFonts w:ascii="Arial" w:eastAsia="Calibri" w:hAnsi="Arial" w:cs="Arial"/>
                <w:sz w:val="16"/>
                <w:szCs w:val="16"/>
              </w:rPr>
            </w:pPr>
          </w:p>
        </w:tc>
        <w:tc>
          <w:tcPr>
            <w:tcW w:w="2743" w:type="dxa"/>
            <w:tcBorders>
              <w:top w:val="dotted" w:sz="4" w:space="0" w:color="auto"/>
              <w:bottom w:val="dotted" w:sz="4" w:space="0" w:color="auto"/>
            </w:tcBorders>
            <w:vAlign w:val="center"/>
          </w:tcPr>
          <w:p w14:paraId="471666CA" w14:textId="4D71F5C1" w:rsidR="00E04B79" w:rsidRPr="00007846" w:rsidRDefault="00E04B79" w:rsidP="006E18B6">
            <w:pPr>
              <w:pStyle w:val="ListParagraph"/>
              <w:numPr>
                <w:ilvl w:val="0"/>
                <w:numId w:val="42"/>
              </w:numPr>
              <w:ind w:left="264" w:hanging="270"/>
              <w:contextualSpacing w:val="0"/>
              <w:rPr>
                <w:rFonts w:ascii="Arial" w:eastAsia="Calibri" w:hAnsi="Arial" w:cs="Arial"/>
                <w:sz w:val="16"/>
                <w:szCs w:val="16"/>
              </w:rPr>
            </w:pPr>
            <w:r w:rsidRPr="00720103">
              <w:rPr>
                <w:rFonts w:ascii="Arial" w:eastAsia="Calibri" w:hAnsi="Arial" w:cs="Arial"/>
                <w:sz w:val="16"/>
                <w:szCs w:val="16"/>
              </w:rPr>
              <w:t>Ban Simongkol temple</w:t>
            </w:r>
          </w:p>
        </w:tc>
        <w:tc>
          <w:tcPr>
            <w:tcW w:w="900" w:type="dxa"/>
            <w:tcBorders>
              <w:top w:val="dotted" w:sz="4" w:space="0" w:color="auto"/>
              <w:bottom w:val="dotted" w:sz="4" w:space="0" w:color="auto"/>
            </w:tcBorders>
            <w:vAlign w:val="center"/>
          </w:tcPr>
          <w:p w14:paraId="72D0CA1F" w14:textId="659CE390" w:rsidR="00E04B79" w:rsidRDefault="00E04B79" w:rsidP="00E04B79">
            <w:pPr>
              <w:pStyle w:val="ListParagraph"/>
              <w:ind w:left="0"/>
              <w:contextualSpacing w:val="0"/>
              <w:jc w:val="center"/>
              <w:rPr>
                <w:rFonts w:ascii="Arial" w:eastAsia="Calibri" w:hAnsi="Arial" w:cs="Arial"/>
                <w:sz w:val="16"/>
                <w:szCs w:val="16"/>
              </w:rPr>
            </w:pPr>
            <w:r>
              <w:rPr>
                <w:rFonts w:ascii="Arial" w:eastAsia="Calibri" w:hAnsi="Arial" w:cs="Arial"/>
                <w:sz w:val="16"/>
                <w:szCs w:val="16"/>
              </w:rPr>
              <w:t>1</w:t>
            </w:r>
          </w:p>
        </w:tc>
        <w:tc>
          <w:tcPr>
            <w:tcW w:w="1048" w:type="dxa"/>
            <w:tcBorders>
              <w:top w:val="dotted" w:sz="4" w:space="0" w:color="auto"/>
              <w:bottom w:val="dotted" w:sz="4" w:space="0" w:color="auto"/>
            </w:tcBorders>
            <w:vAlign w:val="center"/>
          </w:tcPr>
          <w:p w14:paraId="41722C2C" w14:textId="2D500B5D" w:rsidR="00E04B79" w:rsidRPr="00007846" w:rsidRDefault="00E04B79" w:rsidP="00F74B4C">
            <w:pPr>
              <w:pStyle w:val="ListParagraph"/>
              <w:ind w:left="0"/>
              <w:contextualSpacing w:val="0"/>
              <w:jc w:val="center"/>
              <w:rPr>
                <w:rFonts w:ascii="Arial" w:eastAsia="Calibri" w:hAnsi="Arial" w:cs="Arial"/>
                <w:sz w:val="16"/>
                <w:szCs w:val="16"/>
              </w:rPr>
            </w:pPr>
            <w:r>
              <w:rPr>
                <w:rFonts w:ascii="Arial" w:eastAsia="Calibri" w:hAnsi="Arial" w:cs="Arial"/>
                <w:sz w:val="16"/>
                <w:szCs w:val="16"/>
              </w:rPr>
              <w:t>2</w:t>
            </w:r>
          </w:p>
        </w:tc>
        <w:tc>
          <w:tcPr>
            <w:tcW w:w="981" w:type="dxa"/>
            <w:tcBorders>
              <w:top w:val="dotted" w:sz="4" w:space="0" w:color="auto"/>
              <w:bottom w:val="dotted" w:sz="4" w:space="0" w:color="auto"/>
            </w:tcBorders>
            <w:vAlign w:val="center"/>
          </w:tcPr>
          <w:p w14:paraId="54157730" w14:textId="1EE8EA8D" w:rsidR="00E04B79" w:rsidRPr="00007846" w:rsidRDefault="00E04B79" w:rsidP="00F74B4C">
            <w:pPr>
              <w:pStyle w:val="ListParagraph"/>
              <w:ind w:left="0"/>
              <w:contextualSpacing w:val="0"/>
              <w:jc w:val="center"/>
              <w:rPr>
                <w:rFonts w:ascii="Arial" w:eastAsia="Calibri" w:hAnsi="Arial" w:cs="Arial"/>
                <w:sz w:val="16"/>
                <w:szCs w:val="16"/>
              </w:rPr>
            </w:pPr>
            <w:r w:rsidRPr="00D71933">
              <w:rPr>
                <w:rFonts w:ascii="Wingdings 2" w:eastAsia="Wingdings 2" w:hAnsi="Wingdings 2" w:cs="Wingdings 2"/>
                <w:sz w:val="16"/>
                <w:szCs w:val="16"/>
              </w:rPr>
              <w:t>P</w:t>
            </w:r>
          </w:p>
        </w:tc>
        <w:tc>
          <w:tcPr>
            <w:tcW w:w="981" w:type="dxa"/>
            <w:tcBorders>
              <w:top w:val="dotted" w:sz="4" w:space="0" w:color="auto"/>
              <w:bottom w:val="dotted" w:sz="4" w:space="0" w:color="auto"/>
            </w:tcBorders>
            <w:shd w:val="clear" w:color="auto" w:fill="BFBFBF" w:themeFill="background1" w:themeFillShade="BF"/>
            <w:vAlign w:val="center"/>
          </w:tcPr>
          <w:p w14:paraId="568A5928" w14:textId="77777777" w:rsidR="00E04B79" w:rsidRPr="00007846" w:rsidRDefault="00E04B79" w:rsidP="00F74B4C">
            <w:pPr>
              <w:pStyle w:val="ListParagraph"/>
              <w:ind w:left="0"/>
              <w:contextualSpacing w:val="0"/>
              <w:jc w:val="center"/>
              <w:rPr>
                <w:rFonts w:ascii="Arial" w:eastAsia="Calibri" w:hAnsi="Arial" w:cs="Arial"/>
                <w:sz w:val="16"/>
                <w:szCs w:val="16"/>
              </w:rPr>
            </w:pPr>
          </w:p>
        </w:tc>
        <w:tc>
          <w:tcPr>
            <w:tcW w:w="1062" w:type="dxa"/>
            <w:tcBorders>
              <w:top w:val="dotted" w:sz="4" w:space="0" w:color="auto"/>
              <w:bottom w:val="dotted" w:sz="4" w:space="0" w:color="auto"/>
            </w:tcBorders>
            <w:vAlign w:val="center"/>
          </w:tcPr>
          <w:p w14:paraId="148B42E1" w14:textId="53919E0F" w:rsidR="00E04B79" w:rsidRPr="00007846" w:rsidRDefault="00E04B79" w:rsidP="00F74B4C">
            <w:pPr>
              <w:pStyle w:val="ListParagraph"/>
              <w:ind w:left="0"/>
              <w:contextualSpacing w:val="0"/>
              <w:jc w:val="center"/>
              <w:rPr>
                <w:rFonts w:ascii="Arial" w:eastAsia="Calibri" w:hAnsi="Arial" w:cs="Arial"/>
                <w:sz w:val="16"/>
                <w:szCs w:val="16"/>
              </w:rPr>
            </w:pPr>
            <w:r>
              <w:rPr>
                <w:rFonts w:ascii="Arial" w:eastAsia="Calibri" w:hAnsi="Arial" w:cs="Arial"/>
                <w:sz w:val="16"/>
                <w:szCs w:val="16"/>
              </w:rPr>
              <w:t>1,500</w:t>
            </w:r>
          </w:p>
        </w:tc>
      </w:tr>
      <w:tr w:rsidR="00275B50" w:rsidRPr="00007846" w14:paraId="52AAAFC4" w14:textId="77777777" w:rsidTr="00E04B79">
        <w:trPr>
          <w:trHeight w:val="302"/>
        </w:trPr>
        <w:tc>
          <w:tcPr>
            <w:tcW w:w="1307" w:type="dxa"/>
            <w:vMerge/>
          </w:tcPr>
          <w:p w14:paraId="08B1F843" w14:textId="77777777" w:rsidR="00275B50" w:rsidRPr="00007846" w:rsidRDefault="00275B50" w:rsidP="00F74B4C">
            <w:pPr>
              <w:pStyle w:val="ListParagraph"/>
              <w:ind w:left="0"/>
              <w:contextualSpacing w:val="0"/>
              <w:rPr>
                <w:rFonts w:ascii="Arial" w:eastAsia="Calibri" w:hAnsi="Arial" w:cs="Arial"/>
                <w:sz w:val="16"/>
                <w:szCs w:val="16"/>
              </w:rPr>
            </w:pPr>
          </w:p>
        </w:tc>
        <w:tc>
          <w:tcPr>
            <w:tcW w:w="2743" w:type="dxa"/>
            <w:tcBorders>
              <w:top w:val="dotted" w:sz="4" w:space="0" w:color="auto"/>
              <w:bottom w:val="dotted" w:sz="4" w:space="0" w:color="auto"/>
            </w:tcBorders>
            <w:vAlign w:val="center"/>
          </w:tcPr>
          <w:p w14:paraId="2E8DE09B" w14:textId="3DDD27F5" w:rsidR="00275B50" w:rsidRPr="00720103" w:rsidRDefault="00275B50" w:rsidP="006E18B6">
            <w:pPr>
              <w:pStyle w:val="ListParagraph"/>
              <w:numPr>
                <w:ilvl w:val="0"/>
                <w:numId w:val="42"/>
              </w:numPr>
              <w:ind w:left="264" w:hanging="270"/>
              <w:contextualSpacing w:val="0"/>
              <w:rPr>
                <w:rFonts w:ascii="Arial" w:eastAsia="Calibri" w:hAnsi="Arial" w:cs="Arial"/>
                <w:sz w:val="16"/>
                <w:szCs w:val="16"/>
              </w:rPr>
            </w:pPr>
            <w:r w:rsidRPr="001F2241">
              <w:rPr>
                <w:rFonts w:ascii="Arial" w:eastAsia="Calibri" w:hAnsi="Arial" w:cs="Arial"/>
                <w:sz w:val="16"/>
                <w:szCs w:val="16"/>
              </w:rPr>
              <w:t>Ban Nam Sib</w:t>
            </w:r>
          </w:p>
        </w:tc>
        <w:tc>
          <w:tcPr>
            <w:tcW w:w="900" w:type="dxa"/>
            <w:tcBorders>
              <w:top w:val="dotted" w:sz="4" w:space="0" w:color="auto"/>
              <w:bottom w:val="dotted" w:sz="4" w:space="0" w:color="auto"/>
            </w:tcBorders>
            <w:vAlign w:val="center"/>
          </w:tcPr>
          <w:p w14:paraId="13EE71FA" w14:textId="6852AF8D" w:rsidR="00275B50" w:rsidRPr="00275B50" w:rsidRDefault="00275B50" w:rsidP="00E04B79">
            <w:pPr>
              <w:pStyle w:val="ListParagraph"/>
              <w:ind w:left="0"/>
              <w:contextualSpacing w:val="0"/>
              <w:jc w:val="center"/>
              <w:rPr>
                <w:rFonts w:ascii="Arial" w:eastAsia="Calibri" w:hAnsi="Arial" w:cs="Browallia New"/>
                <w:sz w:val="16"/>
                <w:szCs w:val="20"/>
              </w:rPr>
            </w:pPr>
            <w:r>
              <w:rPr>
                <w:rFonts w:ascii="Arial" w:eastAsia="Calibri" w:hAnsi="Arial" w:cs="Browallia New"/>
                <w:sz w:val="16"/>
                <w:szCs w:val="20"/>
              </w:rPr>
              <w:t>1</w:t>
            </w:r>
          </w:p>
        </w:tc>
        <w:tc>
          <w:tcPr>
            <w:tcW w:w="1048" w:type="dxa"/>
            <w:tcBorders>
              <w:top w:val="dotted" w:sz="4" w:space="0" w:color="auto"/>
              <w:bottom w:val="dotted" w:sz="4" w:space="0" w:color="auto"/>
            </w:tcBorders>
            <w:vAlign w:val="center"/>
          </w:tcPr>
          <w:p w14:paraId="3D974B3A" w14:textId="4725B45A" w:rsidR="00275B50" w:rsidRDefault="00275B50" w:rsidP="00F74B4C">
            <w:pPr>
              <w:pStyle w:val="ListParagraph"/>
              <w:ind w:left="0"/>
              <w:contextualSpacing w:val="0"/>
              <w:jc w:val="center"/>
              <w:rPr>
                <w:rFonts w:ascii="Arial" w:eastAsia="Calibri" w:hAnsi="Arial" w:cs="Arial"/>
                <w:sz w:val="16"/>
                <w:szCs w:val="16"/>
              </w:rPr>
            </w:pPr>
            <w:r>
              <w:rPr>
                <w:rFonts w:ascii="Arial" w:eastAsia="Calibri" w:hAnsi="Arial" w:cs="Arial"/>
                <w:sz w:val="16"/>
                <w:szCs w:val="16"/>
              </w:rPr>
              <w:t>1</w:t>
            </w:r>
          </w:p>
        </w:tc>
        <w:tc>
          <w:tcPr>
            <w:tcW w:w="981" w:type="dxa"/>
            <w:tcBorders>
              <w:top w:val="dotted" w:sz="4" w:space="0" w:color="auto"/>
              <w:bottom w:val="dotted" w:sz="4" w:space="0" w:color="auto"/>
            </w:tcBorders>
            <w:vAlign w:val="center"/>
          </w:tcPr>
          <w:p w14:paraId="702DCDE1" w14:textId="7D699986" w:rsidR="00275B50" w:rsidRPr="00D71933" w:rsidRDefault="00275B50" w:rsidP="00F74B4C">
            <w:pPr>
              <w:pStyle w:val="ListParagraph"/>
              <w:ind w:left="0"/>
              <w:contextualSpacing w:val="0"/>
              <w:jc w:val="center"/>
              <w:rPr>
                <w:rFonts w:ascii="Arial" w:hAnsi="Arial" w:cs="Arial"/>
                <w:sz w:val="16"/>
                <w:szCs w:val="16"/>
              </w:rPr>
            </w:pPr>
            <w:r w:rsidRPr="00D71933">
              <w:rPr>
                <w:rFonts w:ascii="Wingdings 2" w:eastAsia="Wingdings 2" w:hAnsi="Wingdings 2" w:cs="Wingdings 2"/>
                <w:sz w:val="16"/>
                <w:szCs w:val="16"/>
              </w:rPr>
              <w:t>P</w:t>
            </w:r>
          </w:p>
        </w:tc>
        <w:tc>
          <w:tcPr>
            <w:tcW w:w="981" w:type="dxa"/>
            <w:tcBorders>
              <w:top w:val="dotted" w:sz="4" w:space="0" w:color="auto"/>
              <w:bottom w:val="dotted" w:sz="4" w:space="0" w:color="auto"/>
            </w:tcBorders>
            <w:shd w:val="clear" w:color="auto" w:fill="BFBFBF" w:themeFill="background1" w:themeFillShade="BF"/>
            <w:vAlign w:val="center"/>
          </w:tcPr>
          <w:p w14:paraId="28401A77" w14:textId="77777777" w:rsidR="00275B50" w:rsidRPr="00007846" w:rsidRDefault="00275B50" w:rsidP="00F74B4C">
            <w:pPr>
              <w:pStyle w:val="ListParagraph"/>
              <w:ind w:left="0"/>
              <w:contextualSpacing w:val="0"/>
              <w:jc w:val="center"/>
              <w:rPr>
                <w:rFonts w:ascii="Arial" w:eastAsia="Calibri" w:hAnsi="Arial" w:cs="Arial"/>
                <w:sz w:val="16"/>
                <w:szCs w:val="16"/>
              </w:rPr>
            </w:pPr>
          </w:p>
        </w:tc>
        <w:tc>
          <w:tcPr>
            <w:tcW w:w="1062" w:type="dxa"/>
            <w:tcBorders>
              <w:top w:val="dotted" w:sz="4" w:space="0" w:color="auto"/>
              <w:bottom w:val="dotted" w:sz="4" w:space="0" w:color="auto"/>
            </w:tcBorders>
            <w:vAlign w:val="center"/>
          </w:tcPr>
          <w:p w14:paraId="3E440619" w14:textId="5823AF53" w:rsidR="00275B50" w:rsidRDefault="00275B50" w:rsidP="00F74B4C">
            <w:pPr>
              <w:pStyle w:val="ListParagraph"/>
              <w:ind w:left="0"/>
              <w:contextualSpacing w:val="0"/>
              <w:jc w:val="center"/>
              <w:rPr>
                <w:rFonts w:ascii="Arial" w:eastAsia="Calibri" w:hAnsi="Arial" w:cs="Arial"/>
                <w:sz w:val="16"/>
                <w:szCs w:val="16"/>
              </w:rPr>
            </w:pPr>
            <w:r>
              <w:rPr>
                <w:rFonts w:ascii="Arial" w:eastAsia="Calibri" w:hAnsi="Arial" w:cs="Arial"/>
                <w:sz w:val="16"/>
                <w:szCs w:val="16"/>
              </w:rPr>
              <w:t>1,500</w:t>
            </w:r>
          </w:p>
        </w:tc>
      </w:tr>
      <w:tr w:rsidR="00275B50" w:rsidRPr="00007846" w14:paraId="7499A5DE" w14:textId="77777777" w:rsidTr="00275B50">
        <w:trPr>
          <w:trHeight w:val="302"/>
        </w:trPr>
        <w:tc>
          <w:tcPr>
            <w:tcW w:w="1307" w:type="dxa"/>
            <w:vMerge/>
          </w:tcPr>
          <w:p w14:paraId="4877181E" w14:textId="77777777" w:rsidR="00275B50" w:rsidRPr="00007846" w:rsidRDefault="00275B50" w:rsidP="00F74B4C">
            <w:pPr>
              <w:pStyle w:val="ListParagraph"/>
              <w:ind w:left="0"/>
              <w:contextualSpacing w:val="0"/>
              <w:rPr>
                <w:rFonts w:ascii="Arial" w:eastAsia="Calibri" w:hAnsi="Arial" w:cs="Arial"/>
                <w:sz w:val="16"/>
                <w:szCs w:val="16"/>
              </w:rPr>
            </w:pPr>
          </w:p>
        </w:tc>
        <w:tc>
          <w:tcPr>
            <w:tcW w:w="2743" w:type="dxa"/>
            <w:tcBorders>
              <w:top w:val="dotted" w:sz="4" w:space="0" w:color="auto"/>
              <w:bottom w:val="dotted" w:sz="4" w:space="0" w:color="auto"/>
            </w:tcBorders>
            <w:vAlign w:val="center"/>
          </w:tcPr>
          <w:p w14:paraId="1BE525A5" w14:textId="45116D5C" w:rsidR="00275B50" w:rsidRPr="00FE4C04" w:rsidRDefault="00275B50" w:rsidP="006E18B6">
            <w:pPr>
              <w:pStyle w:val="ListParagraph"/>
              <w:numPr>
                <w:ilvl w:val="0"/>
                <w:numId w:val="42"/>
              </w:numPr>
              <w:ind w:left="264" w:hanging="270"/>
              <w:contextualSpacing w:val="0"/>
              <w:rPr>
                <w:rFonts w:ascii="Arial" w:eastAsia="Calibri" w:hAnsi="Arial" w:cs="Arial"/>
                <w:sz w:val="16"/>
                <w:szCs w:val="16"/>
              </w:rPr>
            </w:pPr>
            <w:r w:rsidRPr="00FE4C04">
              <w:rPr>
                <w:rFonts w:ascii="Arial" w:eastAsia="Calibri" w:hAnsi="Arial" w:cs="Arial"/>
                <w:sz w:val="16"/>
                <w:szCs w:val="16"/>
              </w:rPr>
              <w:t>CPE Camp</w:t>
            </w:r>
          </w:p>
        </w:tc>
        <w:tc>
          <w:tcPr>
            <w:tcW w:w="900" w:type="dxa"/>
            <w:tcBorders>
              <w:top w:val="dotted" w:sz="4" w:space="0" w:color="auto"/>
              <w:bottom w:val="dotted" w:sz="4" w:space="0" w:color="auto"/>
            </w:tcBorders>
            <w:vAlign w:val="center"/>
          </w:tcPr>
          <w:p w14:paraId="40E1F040" w14:textId="05129F63" w:rsidR="00275B50" w:rsidRPr="00FE4C04" w:rsidRDefault="00A40153" w:rsidP="00E04B79">
            <w:pPr>
              <w:pStyle w:val="ListParagraph"/>
              <w:ind w:left="0"/>
              <w:contextualSpacing w:val="0"/>
              <w:jc w:val="center"/>
              <w:rPr>
                <w:rFonts w:ascii="Arial" w:eastAsia="Calibri" w:hAnsi="Arial" w:cs="Arial"/>
                <w:sz w:val="16"/>
                <w:szCs w:val="16"/>
              </w:rPr>
            </w:pPr>
            <w:r w:rsidRPr="00FE4C04">
              <w:rPr>
                <w:rFonts w:ascii="Arial" w:eastAsia="Calibri" w:hAnsi="Arial" w:cs="Arial"/>
                <w:sz w:val="16"/>
                <w:szCs w:val="16"/>
              </w:rPr>
              <w:t>1</w:t>
            </w:r>
          </w:p>
        </w:tc>
        <w:tc>
          <w:tcPr>
            <w:tcW w:w="1048" w:type="dxa"/>
            <w:tcBorders>
              <w:top w:val="dotted" w:sz="4" w:space="0" w:color="auto"/>
              <w:bottom w:val="dotted" w:sz="4" w:space="0" w:color="auto"/>
            </w:tcBorders>
            <w:vAlign w:val="center"/>
          </w:tcPr>
          <w:p w14:paraId="36CAA1C4" w14:textId="51E735FA" w:rsidR="00275B50" w:rsidRPr="00FE4C04" w:rsidRDefault="00275B50" w:rsidP="00F74B4C">
            <w:pPr>
              <w:pStyle w:val="ListParagraph"/>
              <w:ind w:left="0"/>
              <w:contextualSpacing w:val="0"/>
              <w:jc w:val="center"/>
              <w:rPr>
                <w:rFonts w:ascii="Arial" w:eastAsia="Calibri" w:hAnsi="Arial" w:cs="Arial"/>
                <w:sz w:val="16"/>
                <w:szCs w:val="16"/>
              </w:rPr>
            </w:pPr>
            <w:r w:rsidRPr="00FE4C04">
              <w:rPr>
                <w:rFonts w:ascii="Arial" w:eastAsia="Calibri" w:hAnsi="Arial" w:cs="Arial"/>
                <w:sz w:val="16"/>
                <w:szCs w:val="16"/>
              </w:rPr>
              <w:t>1</w:t>
            </w:r>
          </w:p>
        </w:tc>
        <w:tc>
          <w:tcPr>
            <w:tcW w:w="981" w:type="dxa"/>
            <w:tcBorders>
              <w:top w:val="dotted" w:sz="4" w:space="0" w:color="auto"/>
              <w:bottom w:val="dotted" w:sz="4" w:space="0" w:color="auto"/>
            </w:tcBorders>
            <w:shd w:val="clear" w:color="auto" w:fill="auto"/>
            <w:vAlign w:val="center"/>
          </w:tcPr>
          <w:p w14:paraId="16AC9FDE" w14:textId="51F69A8B" w:rsidR="00275B50" w:rsidRPr="00FE4C04" w:rsidRDefault="00275B50" w:rsidP="00F74B4C">
            <w:pPr>
              <w:pStyle w:val="ListParagraph"/>
              <w:ind w:left="0"/>
              <w:contextualSpacing w:val="0"/>
              <w:jc w:val="center"/>
              <w:rPr>
                <w:rFonts w:ascii="Arial" w:eastAsia="Calibri" w:hAnsi="Arial" w:cs="Arial"/>
                <w:sz w:val="16"/>
                <w:szCs w:val="16"/>
              </w:rPr>
            </w:pPr>
            <w:r w:rsidRPr="00FE4C04">
              <w:rPr>
                <w:rFonts w:ascii="Wingdings 2" w:eastAsia="Wingdings 2" w:hAnsi="Wingdings 2" w:cs="Wingdings 2"/>
                <w:sz w:val="16"/>
                <w:szCs w:val="16"/>
              </w:rPr>
              <w:t>P</w:t>
            </w:r>
          </w:p>
        </w:tc>
        <w:tc>
          <w:tcPr>
            <w:tcW w:w="981" w:type="dxa"/>
            <w:tcBorders>
              <w:top w:val="dotted" w:sz="4" w:space="0" w:color="auto"/>
              <w:bottom w:val="dotted" w:sz="4" w:space="0" w:color="auto"/>
            </w:tcBorders>
            <w:shd w:val="clear" w:color="auto" w:fill="BFBFBF" w:themeFill="background1" w:themeFillShade="BF"/>
            <w:vAlign w:val="center"/>
          </w:tcPr>
          <w:p w14:paraId="777DBBF2" w14:textId="77777777" w:rsidR="00275B50" w:rsidRPr="00B724BA" w:rsidRDefault="00275B50" w:rsidP="00F74B4C">
            <w:pPr>
              <w:pStyle w:val="ListParagraph"/>
              <w:ind w:left="0"/>
              <w:contextualSpacing w:val="0"/>
              <w:jc w:val="center"/>
              <w:rPr>
                <w:rFonts w:ascii="Arial" w:hAnsi="Arial" w:cs="Arial"/>
                <w:sz w:val="16"/>
                <w:szCs w:val="16"/>
              </w:rPr>
            </w:pPr>
          </w:p>
        </w:tc>
        <w:tc>
          <w:tcPr>
            <w:tcW w:w="1062" w:type="dxa"/>
            <w:tcBorders>
              <w:top w:val="dotted" w:sz="4" w:space="0" w:color="auto"/>
              <w:bottom w:val="dotted" w:sz="4" w:space="0" w:color="auto"/>
            </w:tcBorders>
            <w:shd w:val="clear" w:color="auto" w:fill="BFBFBF" w:themeFill="background1" w:themeFillShade="BF"/>
            <w:vAlign w:val="center"/>
          </w:tcPr>
          <w:p w14:paraId="2DA02AE0" w14:textId="3E40BE92" w:rsidR="00275B50" w:rsidRDefault="00275B50" w:rsidP="00F74B4C">
            <w:pPr>
              <w:pStyle w:val="ListParagraph"/>
              <w:ind w:left="0"/>
              <w:contextualSpacing w:val="0"/>
              <w:jc w:val="center"/>
              <w:rPr>
                <w:rFonts w:ascii="Arial" w:eastAsia="Calibri" w:hAnsi="Arial" w:cs="Arial"/>
                <w:sz w:val="16"/>
                <w:szCs w:val="16"/>
              </w:rPr>
            </w:pPr>
            <w:r>
              <w:rPr>
                <w:rFonts w:ascii="Arial" w:eastAsia="Calibri" w:hAnsi="Arial" w:cs="Arial"/>
                <w:sz w:val="16"/>
                <w:szCs w:val="16"/>
              </w:rPr>
              <w:t>-</w:t>
            </w:r>
          </w:p>
        </w:tc>
      </w:tr>
      <w:tr w:rsidR="00E04B79" w:rsidRPr="00007846" w14:paraId="217DB43B" w14:textId="77777777" w:rsidTr="00E04B79">
        <w:trPr>
          <w:trHeight w:val="302"/>
        </w:trPr>
        <w:tc>
          <w:tcPr>
            <w:tcW w:w="1307" w:type="dxa"/>
            <w:vMerge/>
          </w:tcPr>
          <w:p w14:paraId="4165C9B9" w14:textId="77777777" w:rsidR="00E04B79" w:rsidRPr="00007846" w:rsidRDefault="00E04B79" w:rsidP="00F74B4C">
            <w:pPr>
              <w:pStyle w:val="ListParagraph"/>
              <w:ind w:left="0"/>
              <w:contextualSpacing w:val="0"/>
              <w:rPr>
                <w:rFonts w:ascii="Arial" w:eastAsia="Calibri" w:hAnsi="Arial" w:cs="Arial"/>
                <w:sz w:val="16"/>
                <w:szCs w:val="16"/>
              </w:rPr>
            </w:pPr>
          </w:p>
        </w:tc>
        <w:tc>
          <w:tcPr>
            <w:tcW w:w="2743" w:type="dxa"/>
            <w:tcBorders>
              <w:top w:val="dotted" w:sz="4" w:space="0" w:color="auto"/>
              <w:bottom w:val="dotted" w:sz="4" w:space="0" w:color="auto"/>
            </w:tcBorders>
            <w:vAlign w:val="center"/>
          </w:tcPr>
          <w:p w14:paraId="78F8A7C7" w14:textId="6E535769" w:rsidR="00E04B79" w:rsidRPr="00FE4C04" w:rsidRDefault="00E04B79" w:rsidP="006E18B6">
            <w:pPr>
              <w:pStyle w:val="ListParagraph"/>
              <w:numPr>
                <w:ilvl w:val="0"/>
                <w:numId w:val="42"/>
              </w:numPr>
              <w:ind w:left="264" w:hanging="270"/>
              <w:contextualSpacing w:val="0"/>
              <w:rPr>
                <w:rFonts w:ascii="Arial" w:eastAsia="Calibri" w:hAnsi="Arial" w:cs="Arial"/>
                <w:sz w:val="16"/>
                <w:szCs w:val="16"/>
              </w:rPr>
            </w:pPr>
            <w:r w:rsidRPr="00FE4C04">
              <w:rPr>
                <w:rFonts w:ascii="Arial" w:eastAsia="Calibri" w:hAnsi="Arial" w:cs="Arial"/>
                <w:sz w:val="16"/>
                <w:szCs w:val="16"/>
              </w:rPr>
              <w:t>CA. Boundary Ban Champa</w:t>
            </w:r>
          </w:p>
        </w:tc>
        <w:tc>
          <w:tcPr>
            <w:tcW w:w="900" w:type="dxa"/>
            <w:tcBorders>
              <w:top w:val="dotted" w:sz="4" w:space="0" w:color="auto"/>
              <w:bottom w:val="dotted" w:sz="4" w:space="0" w:color="auto"/>
            </w:tcBorders>
            <w:vAlign w:val="center"/>
          </w:tcPr>
          <w:p w14:paraId="229E207C" w14:textId="6480C34A" w:rsidR="00E04B79" w:rsidRPr="00FE4C04" w:rsidRDefault="00A40153" w:rsidP="00E04B79">
            <w:pPr>
              <w:pStyle w:val="ListParagraph"/>
              <w:ind w:left="0"/>
              <w:contextualSpacing w:val="0"/>
              <w:jc w:val="center"/>
              <w:rPr>
                <w:rFonts w:ascii="Arial" w:eastAsia="Calibri" w:hAnsi="Arial" w:cs="Arial"/>
                <w:sz w:val="16"/>
                <w:szCs w:val="16"/>
              </w:rPr>
            </w:pPr>
            <w:r w:rsidRPr="00FE4C04">
              <w:rPr>
                <w:rFonts w:ascii="Arial" w:eastAsia="Calibri" w:hAnsi="Arial" w:cs="Arial"/>
                <w:sz w:val="16"/>
                <w:szCs w:val="16"/>
              </w:rPr>
              <w:t>1</w:t>
            </w:r>
          </w:p>
        </w:tc>
        <w:tc>
          <w:tcPr>
            <w:tcW w:w="1048" w:type="dxa"/>
            <w:tcBorders>
              <w:top w:val="dotted" w:sz="4" w:space="0" w:color="auto"/>
              <w:bottom w:val="dotted" w:sz="4" w:space="0" w:color="auto"/>
            </w:tcBorders>
            <w:vAlign w:val="center"/>
          </w:tcPr>
          <w:p w14:paraId="76497ADF" w14:textId="4EDA2A85" w:rsidR="00E04B79" w:rsidRPr="00FE4C04" w:rsidRDefault="00E04B79" w:rsidP="00F74B4C">
            <w:pPr>
              <w:pStyle w:val="ListParagraph"/>
              <w:ind w:left="0"/>
              <w:contextualSpacing w:val="0"/>
              <w:jc w:val="center"/>
              <w:rPr>
                <w:rFonts w:ascii="Arial" w:eastAsia="Calibri" w:hAnsi="Arial" w:cstheme="minorBidi"/>
                <w:sz w:val="16"/>
                <w:szCs w:val="16"/>
              </w:rPr>
            </w:pPr>
            <w:r w:rsidRPr="00FE4C04">
              <w:rPr>
                <w:rFonts w:ascii="Arial" w:eastAsia="Calibri" w:hAnsi="Arial" w:cs="Arial"/>
                <w:sz w:val="16"/>
                <w:szCs w:val="16"/>
              </w:rPr>
              <w:t>1</w:t>
            </w:r>
          </w:p>
        </w:tc>
        <w:tc>
          <w:tcPr>
            <w:tcW w:w="981" w:type="dxa"/>
            <w:tcBorders>
              <w:top w:val="dotted" w:sz="4" w:space="0" w:color="auto"/>
              <w:bottom w:val="dotted" w:sz="4" w:space="0" w:color="auto"/>
            </w:tcBorders>
            <w:shd w:val="clear" w:color="auto" w:fill="BFBFBF" w:themeFill="background1" w:themeFillShade="BF"/>
            <w:vAlign w:val="center"/>
          </w:tcPr>
          <w:p w14:paraId="7BFBA755" w14:textId="77777777" w:rsidR="00E04B79" w:rsidRPr="00FE4C04" w:rsidRDefault="00E04B79" w:rsidP="00F74B4C">
            <w:pPr>
              <w:pStyle w:val="ListParagraph"/>
              <w:ind w:left="0"/>
              <w:contextualSpacing w:val="0"/>
              <w:jc w:val="center"/>
              <w:rPr>
                <w:rFonts w:ascii="Arial" w:eastAsia="Calibri" w:hAnsi="Arial" w:cs="Arial"/>
                <w:sz w:val="16"/>
                <w:szCs w:val="16"/>
              </w:rPr>
            </w:pPr>
          </w:p>
        </w:tc>
        <w:tc>
          <w:tcPr>
            <w:tcW w:w="981" w:type="dxa"/>
            <w:tcBorders>
              <w:top w:val="dotted" w:sz="4" w:space="0" w:color="auto"/>
              <w:bottom w:val="dotted" w:sz="4" w:space="0" w:color="auto"/>
            </w:tcBorders>
            <w:vAlign w:val="center"/>
          </w:tcPr>
          <w:p w14:paraId="004F5E7F" w14:textId="1F0F2E93" w:rsidR="00E04B79" w:rsidRPr="00007846" w:rsidRDefault="00E04B79" w:rsidP="00F74B4C">
            <w:pPr>
              <w:pStyle w:val="ListParagraph"/>
              <w:ind w:left="0"/>
              <w:contextualSpacing w:val="0"/>
              <w:jc w:val="center"/>
              <w:rPr>
                <w:rFonts w:ascii="Arial" w:eastAsia="Calibri" w:hAnsi="Arial" w:cs="Arial"/>
                <w:sz w:val="16"/>
                <w:szCs w:val="16"/>
              </w:rPr>
            </w:pPr>
            <w:r w:rsidRPr="00B724BA">
              <w:rPr>
                <w:rFonts w:ascii="Wingdings 2" w:eastAsia="Wingdings 2" w:hAnsi="Wingdings 2" w:cs="Wingdings 2"/>
                <w:sz w:val="16"/>
                <w:szCs w:val="16"/>
              </w:rPr>
              <w:t>P</w:t>
            </w:r>
          </w:p>
        </w:tc>
        <w:tc>
          <w:tcPr>
            <w:tcW w:w="1062" w:type="dxa"/>
            <w:tcBorders>
              <w:top w:val="dotted" w:sz="4" w:space="0" w:color="auto"/>
              <w:bottom w:val="dotted" w:sz="4" w:space="0" w:color="auto"/>
            </w:tcBorders>
            <w:shd w:val="clear" w:color="auto" w:fill="BFBFBF" w:themeFill="background1" w:themeFillShade="BF"/>
            <w:vAlign w:val="center"/>
          </w:tcPr>
          <w:p w14:paraId="7FE8CFED" w14:textId="6E62B6DA" w:rsidR="00E04B79" w:rsidRPr="00007846" w:rsidRDefault="00E04B79" w:rsidP="00F74B4C">
            <w:pPr>
              <w:pStyle w:val="ListParagraph"/>
              <w:ind w:left="0"/>
              <w:contextualSpacing w:val="0"/>
              <w:jc w:val="center"/>
              <w:rPr>
                <w:rFonts w:ascii="Arial" w:eastAsia="Calibri" w:hAnsi="Arial" w:cs="Arial"/>
                <w:sz w:val="16"/>
                <w:szCs w:val="16"/>
              </w:rPr>
            </w:pPr>
            <w:r>
              <w:rPr>
                <w:rFonts w:ascii="Arial" w:eastAsia="Calibri" w:hAnsi="Arial" w:cs="Arial"/>
                <w:sz w:val="16"/>
                <w:szCs w:val="16"/>
              </w:rPr>
              <w:t>-</w:t>
            </w:r>
          </w:p>
        </w:tc>
      </w:tr>
      <w:tr w:rsidR="00E04B79" w:rsidRPr="00007846" w14:paraId="513BAEA9" w14:textId="77777777" w:rsidTr="00E04B79">
        <w:trPr>
          <w:trHeight w:val="302"/>
        </w:trPr>
        <w:tc>
          <w:tcPr>
            <w:tcW w:w="1307" w:type="dxa"/>
            <w:vMerge/>
          </w:tcPr>
          <w:p w14:paraId="2A5E6588" w14:textId="77777777" w:rsidR="00E04B79" w:rsidRPr="00007846" w:rsidRDefault="00E04B79" w:rsidP="00F74B4C">
            <w:pPr>
              <w:pStyle w:val="ListParagraph"/>
              <w:ind w:left="0"/>
              <w:contextualSpacing w:val="0"/>
              <w:rPr>
                <w:rFonts w:ascii="Arial" w:eastAsia="Calibri" w:hAnsi="Arial" w:cs="Arial"/>
                <w:sz w:val="16"/>
                <w:szCs w:val="16"/>
              </w:rPr>
            </w:pPr>
          </w:p>
        </w:tc>
        <w:tc>
          <w:tcPr>
            <w:tcW w:w="2743" w:type="dxa"/>
            <w:tcBorders>
              <w:top w:val="dotted" w:sz="4" w:space="0" w:color="auto"/>
              <w:bottom w:val="dotted" w:sz="4" w:space="0" w:color="auto"/>
            </w:tcBorders>
            <w:vAlign w:val="center"/>
          </w:tcPr>
          <w:p w14:paraId="0269E761" w14:textId="735EFC2D" w:rsidR="00E04B79" w:rsidRPr="00FE4C04" w:rsidRDefault="00275B50" w:rsidP="006E18B6">
            <w:pPr>
              <w:pStyle w:val="ListParagraph"/>
              <w:numPr>
                <w:ilvl w:val="0"/>
                <w:numId w:val="42"/>
              </w:numPr>
              <w:ind w:left="264" w:hanging="270"/>
              <w:contextualSpacing w:val="0"/>
              <w:rPr>
                <w:rFonts w:ascii="Arial" w:eastAsia="Calibri" w:hAnsi="Arial" w:cs="Arial"/>
                <w:sz w:val="16"/>
                <w:szCs w:val="16"/>
              </w:rPr>
            </w:pPr>
            <w:r w:rsidRPr="00FE4C04">
              <w:rPr>
                <w:rFonts w:ascii="Arial" w:eastAsia="Calibri" w:hAnsi="Arial" w:cs="Arial"/>
                <w:sz w:val="16"/>
                <w:szCs w:val="16"/>
              </w:rPr>
              <w:t>CA. Boundary Simongkol</w:t>
            </w:r>
          </w:p>
        </w:tc>
        <w:tc>
          <w:tcPr>
            <w:tcW w:w="900" w:type="dxa"/>
            <w:tcBorders>
              <w:top w:val="dotted" w:sz="4" w:space="0" w:color="auto"/>
              <w:bottom w:val="dotted" w:sz="4" w:space="0" w:color="auto"/>
            </w:tcBorders>
            <w:vAlign w:val="center"/>
          </w:tcPr>
          <w:p w14:paraId="49AB6577" w14:textId="77E0E67C" w:rsidR="00E04B79" w:rsidRPr="00FE4C04" w:rsidRDefault="00A40153" w:rsidP="00E04B79">
            <w:pPr>
              <w:pStyle w:val="ListParagraph"/>
              <w:ind w:left="0"/>
              <w:contextualSpacing w:val="0"/>
              <w:jc w:val="center"/>
              <w:rPr>
                <w:rFonts w:ascii="Arial" w:eastAsia="Calibri" w:hAnsi="Arial" w:cs="Arial"/>
                <w:sz w:val="16"/>
                <w:szCs w:val="16"/>
              </w:rPr>
            </w:pPr>
            <w:r w:rsidRPr="00FE4C04">
              <w:rPr>
                <w:rFonts w:ascii="Arial" w:eastAsia="Calibri" w:hAnsi="Arial" w:cs="Arial"/>
                <w:sz w:val="16"/>
                <w:szCs w:val="16"/>
              </w:rPr>
              <w:t>1</w:t>
            </w:r>
          </w:p>
        </w:tc>
        <w:tc>
          <w:tcPr>
            <w:tcW w:w="1048" w:type="dxa"/>
            <w:tcBorders>
              <w:top w:val="dotted" w:sz="4" w:space="0" w:color="auto"/>
              <w:bottom w:val="dotted" w:sz="4" w:space="0" w:color="auto"/>
            </w:tcBorders>
            <w:vAlign w:val="center"/>
          </w:tcPr>
          <w:p w14:paraId="33DE26F7" w14:textId="11000ACF" w:rsidR="00E04B79" w:rsidRPr="00FE4C04" w:rsidRDefault="00E04B79" w:rsidP="00F74B4C">
            <w:pPr>
              <w:pStyle w:val="ListParagraph"/>
              <w:ind w:left="0"/>
              <w:contextualSpacing w:val="0"/>
              <w:jc w:val="center"/>
              <w:rPr>
                <w:rFonts w:ascii="Arial" w:eastAsia="Calibri" w:hAnsi="Arial" w:cs="Arial"/>
                <w:sz w:val="16"/>
                <w:szCs w:val="16"/>
              </w:rPr>
            </w:pPr>
            <w:r w:rsidRPr="00FE4C04">
              <w:rPr>
                <w:rFonts w:ascii="Arial" w:eastAsia="Calibri" w:hAnsi="Arial" w:cs="Arial"/>
                <w:sz w:val="16"/>
                <w:szCs w:val="16"/>
              </w:rPr>
              <w:t>1</w:t>
            </w:r>
          </w:p>
        </w:tc>
        <w:tc>
          <w:tcPr>
            <w:tcW w:w="981" w:type="dxa"/>
            <w:tcBorders>
              <w:top w:val="dotted" w:sz="4" w:space="0" w:color="auto"/>
              <w:bottom w:val="dotted" w:sz="4" w:space="0" w:color="auto"/>
            </w:tcBorders>
            <w:shd w:val="clear" w:color="auto" w:fill="BFBFBF" w:themeFill="background1" w:themeFillShade="BF"/>
            <w:vAlign w:val="center"/>
          </w:tcPr>
          <w:p w14:paraId="6C89AA72" w14:textId="77777777" w:rsidR="00E04B79" w:rsidRPr="00FE4C04" w:rsidRDefault="00E04B79" w:rsidP="00F74B4C">
            <w:pPr>
              <w:pStyle w:val="ListParagraph"/>
              <w:ind w:left="0"/>
              <w:contextualSpacing w:val="0"/>
              <w:jc w:val="center"/>
              <w:rPr>
                <w:rFonts w:ascii="Arial" w:eastAsia="Calibri" w:hAnsi="Arial" w:cs="Arial"/>
                <w:sz w:val="16"/>
                <w:szCs w:val="16"/>
              </w:rPr>
            </w:pPr>
          </w:p>
        </w:tc>
        <w:tc>
          <w:tcPr>
            <w:tcW w:w="981" w:type="dxa"/>
            <w:tcBorders>
              <w:top w:val="dotted" w:sz="4" w:space="0" w:color="auto"/>
              <w:bottom w:val="dotted" w:sz="4" w:space="0" w:color="auto"/>
            </w:tcBorders>
            <w:vAlign w:val="center"/>
          </w:tcPr>
          <w:p w14:paraId="785CCAA7" w14:textId="0D1A61EF" w:rsidR="00E04B79" w:rsidRPr="00007846" w:rsidRDefault="00E04B79" w:rsidP="00F74B4C">
            <w:pPr>
              <w:pStyle w:val="ListParagraph"/>
              <w:ind w:left="0"/>
              <w:contextualSpacing w:val="0"/>
              <w:jc w:val="center"/>
              <w:rPr>
                <w:rFonts w:ascii="Arial" w:eastAsia="Calibri" w:hAnsi="Arial" w:cs="Arial"/>
                <w:sz w:val="16"/>
                <w:szCs w:val="16"/>
              </w:rPr>
            </w:pPr>
            <w:r w:rsidRPr="00B724BA">
              <w:rPr>
                <w:rFonts w:ascii="Wingdings 2" w:eastAsia="Wingdings 2" w:hAnsi="Wingdings 2" w:cs="Wingdings 2"/>
                <w:sz w:val="16"/>
                <w:szCs w:val="16"/>
              </w:rPr>
              <w:t>P</w:t>
            </w:r>
          </w:p>
        </w:tc>
        <w:tc>
          <w:tcPr>
            <w:tcW w:w="1062" w:type="dxa"/>
            <w:tcBorders>
              <w:top w:val="dotted" w:sz="4" w:space="0" w:color="auto"/>
              <w:bottom w:val="dotted" w:sz="4" w:space="0" w:color="auto"/>
            </w:tcBorders>
            <w:shd w:val="clear" w:color="auto" w:fill="BFBFBF" w:themeFill="background1" w:themeFillShade="BF"/>
            <w:vAlign w:val="center"/>
          </w:tcPr>
          <w:p w14:paraId="1AD75099" w14:textId="5C0DC580" w:rsidR="00E04B79" w:rsidRPr="00007846" w:rsidRDefault="00E04B79" w:rsidP="00F74B4C">
            <w:pPr>
              <w:pStyle w:val="ListParagraph"/>
              <w:ind w:left="0"/>
              <w:contextualSpacing w:val="0"/>
              <w:jc w:val="center"/>
              <w:rPr>
                <w:rFonts w:ascii="Arial" w:eastAsia="Calibri" w:hAnsi="Arial" w:cs="Arial"/>
                <w:sz w:val="16"/>
                <w:szCs w:val="16"/>
              </w:rPr>
            </w:pPr>
            <w:r>
              <w:rPr>
                <w:rFonts w:ascii="Arial" w:eastAsia="Calibri" w:hAnsi="Arial" w:cs="Arial"/>
                <w:sz w:val="16"/>
                <w:szCs w:val="16"/>
              </w:rPr>
              <w:t>-</w:t>
            </w:r>
          </w:p>
        </w:tc>
      </w:tr>
      <w:tr w:rsidR="00E04B79" w:rsidRPr="00007846" w14:paraId="7B20E992" w14:textId="77777777" w:rsidTr="00E04B79">
        <w:trPr>
          <w:trHeight w:val="302"/>
        </w:trPr>
        <w:tc>
          <w:tcPr>
            <w:tcW w:w="1307" w:type="dxa"/>
            <w:vMerge w:val="restart"/>
            <w:vAlign w:val="center"/>
          </w:tcPr>
          <w:p w14:paraId="1F513DA7" w14:textId="49020177" w:rsidR="00E04B79" w:rsidRPr="00007846" w:rsidRDefault="00E04B79" w:rsidP="00F74B4C">
            <w:pPr>
              <w:pStyle w:val="ListParagraph"/>
              <w:spacing w:before="120"/>
              <w:ind w:left="0"/>
              <w:contextualSpacing w:val="0"/>
              <w:rPr>
                <w:rFonts w:ascii="Arial" w:eastAsia="Calibri" w:hAnsi="Arial" w:cs="Arial"/>
                <w:sz w:val="16"/>
                <w:szCs w:val="16"/>
              </w:rPr>
            </w:pPr>
            <w:r>
              <w:rPr>
                <w:rFonts w:ascii="Arial" w:eastAsia="Calibri" w:hAnsi="Arial" w:cs="Arial"/>
                <w:sz w:val="16"/>
                <w:szCs w:val="16"/>
              </w:rPr>
              <w:lastRenderedPageBreak/>
              <w:t>Nguen District</w:t>
            </w:r>
          </w:p>
        </w:tc>
        <w:tc>
          <w:tcPr>
            <w:tcW w:w="2743" w:type="dxa"/>
            <w:tcBorders>
              <w:top w:val="single" w:sz="4" w:space="0" w:color="auto"/>
              <w:bottom w:val="dotted" w:sz="4" w:space="0" w:color="auto"/>
            </w:tcBorders>
            <w:vAlign w:val="center"/>
          </w:tcPr>
          <w:p w14:paraId="0AB6F2CF" w14:textId="34BAB49D" w:rsidR="00E04B79" w:rsidRPr="00007846" w:rsidRDefault="00E04B79" w:rsidP="006E18B6">
            <w:pPr>
              <w:pStyle w:val="ListParagraph"/>
              <w:numPr>
                <w:ilvl w:val="0"/>
                <w:numId w:val="43"/>
              </w:numPr>
              <w:ind w:left="264" w:hanging="270"/>
              <w:contextualSpacing w:val="0"/>
              <w:rPr>
                <w:rFonts w:ascii="Arial" w:eastAsia="Calibri" w:hAnsi="Arial" w:cs="Arial"/>
                <w:sz w:val="16"/>
                <w:szCs w:val="16"/>
              </w:rPr>
            </w:pPr>
            <w:r w:rsidRPr="000E6804">
              <w:rPr>
                <w:rFonts w:ascii="Arial" w:eastAsia="Calibri" w:hAnsi="Arial" w:cs="Arial"/>
                <w:sz w:val="16"/>
                <w:szCs w:val="16"/>
              </w:rPr>
              <w:t>Ban Bimi</w:t>
            </w:r>
            <w:r>
              <w:rPr>
                <w:rFonts w:ascii="Arial" w:eastAsia="Calibri" w:hAnsi="Arial" w:cs="Arial"/>
                <w:sz w:val="16"/>
                <w:szCs w:val="16"/>
              </w:rPr>
              <w:t xml:space="preserve"> </w:t>
            </w:r>
            <w:r w:rsidRPr="00720103">
              <w:rPr>
                <w:rFonts w:ascii="Arial" w:eastAsia="Calibri" w:hAnsi="Arial" w:cs="Arial"/>
                <w:sz w:val="16"/>
                <w:szCs w:val="16"/>
              </w:rPr>
              <w:t>primary school</w:t>
            </w:r>
          </w:p>
        </w:tc>
        <w:tc>
          <w:tcPr>
            <w:tcW w:w="900" w:type="dxa"/>
            <w:tcBorders>
              <w:top w:val="single" w:sz="4" w:space="0" w:color="auto"/>
              <w:bottom w:val="dotted" w:sz="4" w:space="0" w:color="auto"/>
            </w:tcBorders>
            <w:vAlign w:val="center"/>
          </w:tcPr>
          <w:p w14:paraId="04B7061E" w14:textId="5AAD7C0D" w:rsidR="00E04B79" w:rsidRPr="00E04B79" w:rsidRDefault="00E04B79" w:rsidP="00E04B79">
            <w:pPr>
              <w:pStyle w:val="ListParagraph"/>
              <w:ind w:left="0"/>
              <w:contextualSpacing w:val="0"/>
              <w:jc w:val="center"/>
              <w:rPr>
                <w:rFonts w:ascii="Arial" w:eastAsia="Calibri" w:hAnsi="Arial" w:cs="Arial"/>
                <w:sz w:val="16"/>
                <w:szCs w:val="16"/>
              </w:rPr>
            </w:pPr>
            <w:r w:rsidRPr="00E04B79">
              <w:rPr>
                <w:rFonts w:ascii="Arial" w:eastAsia="Calibri" w:hAnsi="Arial" w:cs="Arial"/>
                <w:sz w:val="16"/>
                <w:szCs w:val="16"/>
              </w:rPr>
              <w:t>1</w:t>
            </w:r>
          </w:p>
        </w:tc>
        <w:tc>
          <w:tcPr>
            <w:tcW w:w="1048" w:type="dxa"/>
            <w:tcBorders>
              <w:top w:val="single" w:sz="4" w:space="0" w:color="auto"/>
              <w:bottom w:val="dotted" w:sz="4" w:space="0" w:color="auto"/>
            </w:tcBorders>
            <w:vAlign w:val="center"/>
          </w:tcPr>
          <w:p w14:paraId="278D9916" w14:textId="0A4B4587" w:rsidR="00E04B79" w:rsidRPr="00007846" w:rsidRDefault="00E04B79" w:rsidP="00F74B4C">
            <w:pPr>
              <w:pStyle w:val="ListParagraph"/>
              <w:ind w:left="0"/>
              <w:contextualSpacing w:val="0"/>
              <w:jc w:val="center"/>
              <w:rPr>
                <w:rFonts w:ascii="Arial" w:eastAsia="Calibri" w:hAnsi="Arial" w:cs="Arial"/>
                <w:sz w:val="16"/>
                <w:szCs w:val="16"/>
              </w:rPr>
            </w:pPr>
            <w:r>
              <w:rPr>
                <w:rFonts w:ascii="Arial" w:eastAsia="Calibri" w:hAnsi="Arial" w:cs="Arial"/>
                <w:sz w:val="16"/>
                <w:szCs w:val="16"/>
              </w:rPr>
              <w:t>2</w:t>
            </w:r>
          </w:p>
        </w:tc>
        <w:tc>
          <w:tcPr>
            <w:tcW w:w="981" w:type="dxa"/>
            <w:tcBorders>
              <w:top w:val="single" w:sz="4" w:space="0" w:color="auto"/>
              <w:bottom w:val="dotted" w:sz="4" w:space="0" w:color="auto"/>
            </w:tcBorders>
            <w:vAlign w:val="center"/>
          </w:tcPr>
          <w:p w14:paraId="7E36A912" w14:textId="10EFC54B" w:rsidR="00E04B79" w:rsidRPr="00007846" w:rsidRDefault="00E04B79" w:rsidP="00F74B4C">
            <w:pPr>
              <w:pStyle w:val="ListParagraph"/>
              <w:ind w:left="0"/>
              <w:contextualSpacing w:val="0"/>
              <w:jc w:val="center"/>
              <w:rPr>
                <w:rFonts w:ascii="Arial" w:eastAsia="Calibri" w:hAnsi="Arial" w:cs="Arial"/>
                <w:sz w:val="16"/>
                <w:szCs w:val="16"/>
              </w:rPr>
            </w:pPr>
            <w:r w:rsidRPr="00E116B3">
              <w:rPr>
                <w:rFonts w:ascii="Wingdings 2" w:eastAsia="Wingdings 2" w:hAnsi="Wingdings 2" w:cs="Wingdings 2"/>
                <w:sz w:val="16"/>
                <w:szCs w:val="16"/>
              </w:rPr>
              <w:t>P</w:t>
            </w:r>
          </w:p>
        </w:tc>
        <w:tc>
          <w:tcPr>
            <w:tcW w:w="981" w:type="dxa"/>
            <w:tcBorders>
              <w:top w:val="single" w:sz="4" w:space="0" w:color="auto"/>
              <w:bottom w:val="dotted" w:sz="4" w:space="0" w:color="auto"/>
            </w:tcBorders>
            <w:shd w:val="clear" w:color="auto" w:fill="BFBFBF" w:themeFill="background1" w:themeFillShade="BF"/>
            <w:vAlign w:val="center"/>
          </w:tcPr>
          <w:p w14:paraId="12010DB4" w14:textId="77777777" w:rsidR="00E04B79" w:rsidRPr="00007846" w:rsidRDefault="00E04B79" w:rsidP="00F74B4C">
            <w:pPr>
              <w:pStyle w:val="ListParagraph"/>
              <w:ind w:left="0"/>
              <w:contextualSpacing w:val="0"/>
              <w:jc w:val="center"/>
              <w:rPr>
                <w:rFonts w:ascii="Arial" w:eastAsia="Calibri" w:hAnsi="Arial" w:cs="Arial"/>
                <w:sz w:val="16"/>
                <w:szCs w:val="16"/>
              </w:rPr>
            </w:pPr>
          </w:p>
        </w:tc>
        <w:tc>
          <w:tcPr>
            <w:tcW w:w="1062" w:type="dxa"/>
            <w:tcBorders>
              <w:top w:val="single" w:sz="4" w:space="0" w:color="auto"/>
              <w:bottom w:val="dotted" w:sz="4" w:space="0" w:color="auto"/>
            </w:tcBorders>
            <w:vAlign w:val="center"/>
          </w:tcPr>
          <w:p w14:paraId="4D777719" w14:textId="720A5A18" w:rsidR="00E04B79" w:rsidRPr="00007846" w:rsidRDefault="00E04B79" w:rsidP="00F74B4C">
            <w:pPr>
              <w:pStyle w:val="ListParagraph"/>
              <w:ind w:left="0"/>
              <w:contextualSpacing w:val="0"/>
              <w:jc w:val="center"/>
              <w:rPr>
                <w:rFonts w:ascii="Arial" w:eastAsia="Calibri" w:hAnsi="Arial" w:cs="Arial"/>
                <w:sz w:val="16"/>
                <w:szCs w:val="16"/>
              </w:rPr>
            </w:pPr>
            <w:r>
              <w:rPr>
                <w:rFonts w:ascii="Arial" w:eastAsia="Calibri" w:hAnsi="Arial" w:cs="Arial"/>
                <w:sz w:val="16"/>
                <w:szCs w:val="16"/>
              </w:rPr>
              <w:t>1,500</w:t>
            </w:r>
          </w:p>
        </w:tc>
      </w:tr>
      <w:tr w:rsidR="00E04B79" w:rsidRPr="00007846" w14:paraId="45519D06" w14:textId="77777777" w:rsidTr="00E04B79">
        <w:trPr>
          <w:trHeight w:val="302"/>
        </w:trPr>
        <w:tc>
          <w:tcPr>
            <w:tcW w:w="1307" w:type="dxa"/>
            <w:vMerge/>
          </w:tcPr>
          <w:p w14:paraId="62B87DDA" w14:textId="77777777" w:rsidR="00E04B79" w:rsidRPr="00007846" w:rsidRDefault="00E04B79" w:rsidP="00F74B4C">
            <w:pPr>
              <w:pStyle w:val="ListParagraph"/>
              <w:spacing w:before="120"/>
              <w:ind w:left="0"/>
              <w:contextualSpacing w:val="0"/>
              <w:rPr>
                <w:rFonts w:ascii="Arial" w:eastAsia="Calibri" w:hAnsi="Arial" w:cs="Arial"/>
                <w:sz w:val="16"/>
                <w:szCs w:val="16"/>
              </w:rPr>
            </w:pPr>
          </w:p>
        </w:tc>
        <w:tc>
          <w:tcPr>
            <w:tcW w:w="2743" w:type="dxa"/>
            <w:tcBorders>
              <w:top w:val="dotted" w:sz="4" w:space="0" w:color="auto"/>
              <w:bottom w:val="dotted" w:sz="4" w:space="0" w:color="auto"/>
            </w:tcBorders>
            <w:vAlign w:val="center"/>
          </w:tcPr>
          <w:p w14:paraId="5AC1064F" w14:textId="0214C63B" w:rsidR="00E04B79" w:rsidRPr="00007846" w:rsidRDefault="00E04B79" w:rsidP="006E18B6">
            <w:pPr>
              <w:pStyle w:val="ListParagraph"/>
              <w:numPr>
                <w:ilvl w:val="0"/>
                <w:numId w:val="43"/>
              </w:numPr>
              <w:ind w:left="264" w:hanging="264"/>
              <w:contextualSpacing w:val="0"/>
              <w:rPr>
                <w:rFonts w:ascii="Arial" w:eastAsia="Calibri" w:hAnsi="Arial" w:cs="Arial"/>
                <w:sz w:val="16"/>
                <w:szCs w:val="16"/>
              </w:rPr>
            </w:pPr>
            <w:r w:rsidRPr="000E6804">
              <w:rPr>
                <w:rFonts w:ascii="Arial" w:eastAsia="Calibri" w:hAnsi="Arial" w:cs="Arial"/>
                <w:sz w:val="16"/>
                <w:szCs w:val="16"/>
              </w:rPr>
              <w:t>Ban Kang</w:t>
            </w:r>
            <w:r>
              <w:rPr>
                <w:rFonts w:ascii="Arial" w:eastAsia="Calibri" w:hAnsi="Arial" w:cs="Arial"/>
                <w:sz w:val="16"/>
                <w:szCs w:val="16"/>
              </w:rPr>
              <w:t xml:space="preserve"> </w:t>
            </w:r>
            <w:r w:rsidRPr="00720103">
              <w:rPr>
                <w:rFonts w:ascii="Arial" w:eastAsia="Calibri" w:hAnsi="Arial" w:cs="Arial"/>
                <w:sz w:val="16"/>
                <w:szCs w:val="16"/>
              </w:rPr>
              <w:t>primary school</w:t>
            </w:r>
          </w:p>
        </w:tc>
        <w:tc>
          <w:tcPr>
            <w:tcW w:w="900" w:type="dxa"/>
            <w:tcBorders>
              <w:top w:val="dotted" w:sz="4" w:space="0" w:color="auto"/>
              <w:bottom w:val="dotted" w:sz="4" w:space="0" w:color="auto"/>
            </w:tcBorders>
            <w:vAlign w:val="center"/>
          </w:tcPr>
          <w:p w14:paraId="0CF655A0" w14:textId="4C7CF5DC" w:rsidR="00E04B79" w:rsidRPr="00E04B79" w:rsidRDefault="00E04B79" w:rsidP="00E04B79">
            <w:pPr>
              <w:pStyle w:val="ListParagraph"/>
              <w:ind w:left="0"/>
              <w:contextualSpacing w:val="0"/>
              <w:jc w:val="center"/>
              <w:rPr>
                <w:rFonts w:ascii="Arial" w:eastAsia="Calibri" w:hAnsi="Arial" w:cs="Arial"/>
                <w:sz w:val="16"/>
                <w:szCs w:val="16"/>
              </w:rPr>
            </w:pPr>
            <w:r w:rsidRPr="00E04B79">
              <w:rPr>
                <w:rFonts w:ascii="Arial" w:eastAsia="Calibri" w:hAnsi="Arial" w:cs="Arial"/>
                <w:sz w:val="16"/>
                <w:szCs w:val="16"/>
              </w:rPr>
              <w:t>1</w:t>
            </w:r>
          </w:p>
        </w:tc>
        <w:tc>
          <w:tcPr>
            <w:tcW w:w="1048" w:type="dxa"/>
            <w:tcBorders>
              <w:top w:val="dotted" w:sz="4" w:space="0" w:color="auto"/>
              <w:bottom w:val="dotted" w:sz="4" w:space="0" w:color="auto"/>
            </w:tcBorders>
            <w:vAlign w:val="center"/>
          </w:tcPr>
          <w:p w14:paraId="3A1BF70A" w14:textId="5E3AB31D" w:rsidR="00E04B79" w:rsidRPr="00007846" w:rsidRDefault="00E04B79" w:rsidP="00F74B4C">
            <w:pPr>
              <w:pStyle w:val="ListParagraph"/>
              <w:ind w:left="0"/>
              <w:contextualSpacing w:val="0"/>
              <w:jc w:val="center"/>
              <w:rPr>
                <w:rFonts w:ascii="Arial" w:eastAsia="Calibri" w:hAnsi="Arial" w:cs="Arial"/>
                <w:sz w:val="16"/>
                <w:szCs w:val="16"/>
              </w:rPr>
            </w:pPr>
            <w:r>
              <w:rPr>
                <w:rFonts w:ascii="Arial" w:eastAsia="Calibri" w:hAnsi="Arial" w:cs="Arial"/>
                <w:sz w:val="16"/>
                <w:szCs w:val="16"/>
              </w:rPr>
              <w:t>2</w:t>
            </w:r>
          </w:p>
        </w:tc>
        <w:tc>
          <w:tcPr>
            <w:tcW w:w="981" w:type="dxa"/>
            <w:tcBorders>
              <w:top w:val="dotted" w:sz="4" w:space="0" w:color="auto"/>
              <w:bottom w:val="dotted" w:sz="4" w:space="0" w:color="auto"/>
            </w:tcBorders>
            <w:vAlign w:val="center"/>
          </w:tcPr>
          <w:p w14:paraId="5DE11B83" w14:textId="4AA39999" w:rsidR="00E04B79" w:rsidRPr="00007846" w:rsidRDefault="00E04B79" w:rsidP="00F74B4C">
            <w:pPr>
              <w:pStyle w:val="ListParagraph"/>
              <w:ind w:left="0"/>
              <w:contextualSpacing w:val="0"/>
              <w:jc w:val="center"/>
              <w:rPr>
                <w:rFonts w:ascii="Arial" w:eastAsia="Calibri" w:hAnsi="Arial" w:cs="Arial"/>
                <w:sz w:val="16"/>
                <w:szCs w:val="16"/>
              </w:rPr>
            </w:pPr>
            <w:r w:rsidRPr="00E116B3">
              <w:rPr>
                <w:rFonts w:ascii="Wingdings 2" w:eastAsia="Wingdings 2" w:hAnsi="Wingdings 2" w:cs="Wingdings 2"/>
                <w:sz w:val="16"/>
                <w:szCs w:val="16"/>
              </w:rPr>
              <w:t>P</w:t>
            </w:r>
          </w:p>
        </w:tc>
        <w:tc>
          <w:tcPr>
            <w:tcW w:w="981" w:type="dxa"/>
            <w:tcBorders>
              <w:top w:val="dotted" w:sz="4" w:space="0" w:color="auto"/>
              <w:bottom w:val="dotted" w:sz="4" w:space="0" w:color="auto"/>
            </w:tcBorders>
            <w:shd w:val="clear" w:color="auto" w:fill="BFBFBF" w:themeFill="background1" w:themeFillShade="BF"/>
            <w:vAlign w:val="center"/>
          </w:tcPr>
          <w:p w14:paraId="1FE96B79" w14:textId="77777777" w:rsidR="00E04B79" w:rsidRPr="00007846" w:rsidRDefault="00E04B79" w:rsidP="00F74B4C">
            <w:pPr>
              <w:pStyle w:val="ListParagraph"/>
              <w:ind w:left="0"/>
              <w:contextualSpacing w:val="0"/>
              <w:jc w:val="center"/>
              <w:rPr>
                <w:rFonts w:ascii="Arial" w:eastAsia="Calibri" w:hAnsi="Arial" w:cs="Arial"/>
                <w:sz w:val="16"/>
                <w:szCs w:val="16"/>
              </w:rPr>
            </w:pPr>
          </w:p>
        </w:tc>
        <w:tc>
          <w:tcPr>
            <w:tcW w:w="1062" w:type="dxa"/>
            <w:tcBorders>
              <w:top w:val="dotted" w:sz="4" w:space="0" w:color="auto"/>
              <w:bottom w:val="dotted" w:sz="4" w:space="0" w:color="auto"/>
            </w:tcBorders>
            <w:vAlign w:val="center"/>
          </w:tcPr>
          <w:p w14:paraId="58CCD699" w14:textId="122F4096" w:rsidR="00E04B79" w:rsidRPr="00007846" w:rsidRDefault="00E04B79" w:rsidP="00F74B4C">
            <w:pPr>
              <w:pStyle w:val="ListParagraph"/>
              <w:ind w:left="0"/>
              <w:contextualSpacing w:val="0"/>
              <w:jc w:val="center"/>
              <w:rPr>
                <w:rFonts w:ascii="Arial" w:eastAsia="Calibri" w:hAnsi="Arial" w:cs="Arial"/>
                <w:sz w:val="16"/>
                <w:szCs w:val="16"/>
              </w:rPr>
            </w:pPr>
            <w:r>
              <w:rPr>
                <w:rFonts w:ascii="Arial" w:eastAsia="Calibri" w:hAnsi="Arial" w:cs="Arial"/>
                <w:sz w:val="16"/>
                <w:szCs w:val="16"/>
              </w:rPr>
              <w:t>1,500</w:t>
            </w:r>
          </w:p>
        </w:tc>
      </w:tr>
      <w:tr w:rsidR="00E04B79" w:rsidRPr="00007846" w14:paraId="064EE643" w14:textId="77777777" w:rsidTr="00E04B79">
        <w:trPr>
          <w:trHeight w:val="302"/>
        </w:trPr>
        <w:tc>
          <w:tcPr>
            <w:tcW w:w="1307" w:type="dxa"/>
            <w:vMerge/>
          </w:tcPr>
          <w:p w14:paraId="6CA30DD2" w14:textId="77777777" w:rsidR="00E04B79" w:rsidRPr="00007846" w:rsidRDefault="00E04B79" w:rsidP="00F74B4C">
            <w:pPr>
              <w:pStyle w:val="ListParagraph"/>
              <w:spacing w:before="120"/>
              <w:ind w:left="0"/>
              <w:contextualSpacing w:val="0"/>
              <w:rPr>
                <w:rFonts w:ascii="Arial" w:eastAsia="Calibri" w:hAnsi="Arial" w:cs="Arial"/>
                <w:sz w:val="16"/>
                <w:szCs w:val="16"/>
              </w:rPr>
            </w:pPr>
          </w:p>
        </w:tc>
        <w:tc>
          <w:tcPr>
            <w:tcW w:w="2743" w:type="dxa"/>
            <w:tcBorders>
              <w:top w:val="dotted" w:sz="4" w:space="0" w:color="auto"/>
              <w:bottom w:val="dotted" w:sz="4" w:space="0" w:color="auto"/>
            </w:tcBorders>
            <w:vAlign w:val="center"/>
          </w:tcPr>
          <w:p w14:paraId="46563012" w14:textId="6FC9FA90" w:rsidR="00E04B79" w:rsidRPr="0010320C" w:rsidRDefault="00E04B79" w:rsidP="006E18B6">
            <w:pPr>
              <w:pStyle w:val="ListParagraph"/>
              <w:numPr>
                <w:ilvl w:val="0"/>
                <w:numId w:val="43"/>
              </w:numPr>
              <w:ind w:left="264" w:hanging="264"/>
              <w:contextualSpacing w:val="0"/>
              <w:rPr>
                <w:rFonts w:ascii="Arial" w:eastAsia="Calibri" w:hAnsi="Arial" w:cstheme="minorBidi"/>
                <w:sz w:val="16"/>
                <w:szCs w:val="16"/>
                <w:cs/>
              </w:rPr>
            </w:pPr>
            <w:r w:rsidRPr="000E6804">
              <w:rPr>
                <w:rFonts w:ascii="Arial" w:eastAsia="Calibri" w:hAnsi="Arial" w:cs="Arial"/>
                <w:sz w:val="16"/>
                <w:szCs w:val="16"/>
              </w:rPr>
              <w:t>Muang Nguen</w:t>
            </w:r>
            <w:r>
              <w:rPr>
                <w:rFonts w:ascii="Arial" w:eastAsia="Calibri" w:hAnsi="Arial" w:cstheme="minorBidi" w:hint="cs"/>
                <w:sz w:val="16"/>
                <w:szCs w:val="16"/>
                <w:cs/>
              </w:rPr>
              <w:t xml:space="preserve"> </w:t>
            </w:r>
            <w:r>
              <w:rPr>
                <w:rFonts w:ascii="Arial" w:eastAsia="Calibri" w:hAnsi="Arial" w:cstheme="minorBidi"/>
                <w:sz w:val="16"/>
                <w:szCs w:val="16"/>
              </w:rPr>
              <w:t>(C</w:t>
            </w:r>
            <w:r w:rsidRPr="0010320C">
              <w:rPr>
                <w:rFonts w:ascii="Arial" w:eastAsia="Calibri" w:hAnsi="Arial" w:cstheme="minorBidi"/>
                <w:sz w:val="16"/>
                <w:szCs w:val="16"/>
              </w:rPr>
              <w:t>enter stadium</w:t>
            </w:r>
            <w:r>
              <w:rPr>
                <w:rFonts w:ascii="Arial" w:eastAsia="Calibri" w:hAnsi="Arial" w:cstheme="minorBidi"/>
                <w:sz w:val="16"/>
                <w:szCs w:val="16"/>
              </w:rPr>
              <w:t>)</w:t>
            </w:r>
          </w:p>
        </w:tc>
        <w:tc>
          <w:tcPr>
            <w:tcW w:w="900" w:type="dxa"/>
            <w:tcBorders>
              <w:top w:val="dotted" w:sz="4" w:space="0" w:color="auto"/>
              <w:bottom w:val="dotted" w:sz="4" w:space="0" w:color="auto"/>
            </w:tcBorders>
            <w:vAlign w:val="center"/>
          </w:tcPr>
          <w:p w14:paraId="654BF02F" w14:textId="70F0CB6A" w:rsidR="00E04B79" w:rsidRPr="00E04B79" w:rsidRDefault="00E04B79" w:rsidP="00E04B79">
            <w:pPr>
              <w:pStyle w:val="ListParagraph"/>
              <w:ind w:left="0"/>
              <w:contextualSpacing w:val="0"/>
              <w:jc w:val="center"/>
              <w:rPr>
                <w:rFonts w:ascii="Arial" w:eastAsia="Calibri" w:hAnsi="Arial" w:cs="Arial"/>
                <w:sz w:val="16"/>
                <w:szCs w:val="16"/>
              </w:rPr>
            </w:pPr>
            <w:r w:rsidRPr="00E04B79">
              <w:rPr>
                <w:rFonts w:ascii="Arial" w:eastAsia="Calibri" w:hAnsi="Arial" w:cs="Arial"/>
                <w:sz w:val="16"/>
                <w:szCs w:val="16"/>
              </w:rPr>
              <w:t>1</w:t>
            </w:r>
          </w:p>
        </w:tc>
        <w:tc>
          <w:tcPr>
            <w:tcW w:w="1048" w:type="dxa"/>
            <w:tcBorders>
              <w:top w:val="dotted" w:sz="4" w:space="0" w:color="auto"/>
              <w:bottom w:val="dotted" w:sz="4" w:space="0" w:color="auto"/>
            </w:tcBorders>
            <w:vAlign w:val="center"/>
          </w:tcPr>
          <w:p w14:paraId="737EEE70" w14:textId="195176EC" w:rsidR="00E04B79" w:rsidRPr="00007846" w:rsidRDefault="00E04B79" w:rsidP="00F74B4C">
            <w:pPr>
              <w:pStyle w:val="ListParagraph"/>
              <w:ind w:left="0"/>
              <w:contextualSpacing w:val="0"/>
              <w:jc w:val="center"/>
              <w:rPr>
                <w:rFonts w:ascii="Arial" w:eastAsia="Calibri" w:hAnsi="Arial" w:cs="Arial"/>
                <w:sz w:val="16"/>
                <w:szCs w:val="16"/>
              </w:rPr>
            </w:pPr>
            <w:r>
              <w:rPr>
                <w:rFonts w:ascii="Arial" w:eastAsia="Calibri" w:hAnsi="Arial" w:cs="Arial"/>
                <w:sz w:val="16"/>
                <w:szCs w:val="16"/>
              </w:rPr>
              <w:t>2</w:t>
            </w:r>
          </w:p>
        </w:tc>
        <w:tc>
          <w:tcPr>
            <w:tcW w:w="981" w:type="dxa"/>
            <w:tcBorders>
              <w:top w:val="dotted" w:sz="4" w:space="0" w:color="auto"/>
              <w:bottom w:val="dotted" w:sz="4" w:space="0" w:color="auto"/>
            </w:tcBorders>
            <w:vAlign w:val="center"/>
          </w:tcPr>
          <w:p w14:paraId="678E3EF6" w14:textId="4E5C606F" w:rsidR="00E04B79" w:rsidRPr="00007846" w:rsidRDefault="00E04B79" w:rsidP="00F74B4C">
            <w:pPr>
              <w:pStyle w:val="ListParagraph"/>
              <w:ind w:left="0"/>
              <w:contextualSpacing w:val="0"/>
              <w:jc w:val="center"/>
              <w:rPr>
                <w:rFonts w:ascii="Arial" w:eastAsia="Calibri" w:hAnsi="Arial" w:cs="Arial"/>
                <w:sz w:val="16"/>
                <w:szCs w:val="16"/>
              </w:rPr>
            </w:pPr>
            <w:r w:rsidRPr="00E116B3">
              <w:rPr>
                <w:rFonts w:ascii="Wingdings 2" w:eastAsia="Wingdings 2" w:hAnsi="Wingdings 2" w:cs="Wingdings 2"/>
                <w:sz w:val="16"/>
                <w:szCs w:val="16"/>
              </w:rPr>
              <w:t>P</w:t>
            </w:r>
          </w:p>
        </w:tc>
        <w:tc>
          <w:tcPr>
            <w:tcW w:w="981" w:type="dxa"/>
            <w:tcBorders>
              <w:top w:val="dotted" w:sz="4" w:space="0" w:color="auto"/>
              <w:bottom w:val="dotted" w:sz="4" w:space="0" w:color="auto"/>
            </w:tcBorders>
            <w:shd w:val="clear" w:color="auto" w:fill="BFBFBF" w:themeFill="background1" w:themeFillShade="BF"/>
            <w:vAlign w:val="center"/>
          </w:tcPr>
          <w:p w14:paraId="5712625F" w14:textId="77777777" w:rsidR="00E04B79" w:rsidRPr="00007846" w:rsidRDefault="00E04B79" w:rsidP="00F74B4C">
            <w:pPr>
              <w:pStyle w:val="ListParagraph"/>
              <w:ind w:left="0"/>
              <w:contextualSpacing w:val="0"/>
              <w:jc w:val="center"/>
              <w:rPr>
                <w:rFonts w:ascii="Arial" w:eastAsia="Calibri" w:hAnsi="Arial" w:cs="Arial"/>
                <w:sz w:val="16"/>
                <w:szCs w:val="16"/>
              </w:rPr>
            </w:pPr>
          </w:p>
        </w:tc>
        <w:tc>
          <w:tcPr>
            <w:tcW w:w="1062" w:type="dxa"/>
            <w:tcBorders>
              <w:top w:val="dotted" w:sz="4" w:space="0" w:color="auto"/>
              <w:bottom w:val="dotted" w:sz="4" w:space="0" w:color="auto"/>
            </w:tcBorders>
            <w:vAlign w:val="center"/>
          </w:tcPr>
          <w:p w14:paraId="7754ABC7" w14:textId="39CD6354" w:rsidR="00E04B79" w:rsidRPr="00007846" w:rsidRDefault="00E04B79" w:rsidP="00F74B4C">
            <w:pPr>
              <w:pStyle w:val="ListParagraph"/>
              <w:ind w:left="0"/>
              <w:contextualSpacing w:val="0"/>
              <w:jc w:val="center"/>
              <w:rPr>
                <w:rFonts w:ascii="Arial" w:eastAsia="Calibri" w:hAnsi="Arial" w:cs="Arial"/>
                <w:sz w:val="16"/>
                <w:szCs w:val="16"/>
              </w:rPr>
            </w:pPr>
            <w:r>
              <w:rPr>
                <w:rFonts w:ascii="Arial" w:eastAsia="Calibri" w:hAnsi="Arial" w:cs="Arial"/>
                <w:sz w:val="16"/>
                <w:szCs w:val="16"/>
              </w:rPr>
              <w:t>1,500</w:t>
            </w:r>
          </w:p>
        </w:tc>
      </w:tr>
      <w:tr w:rsidR="00E04B79" w:rsidRPr="00007846" w14:paraId="6067710B" w14:textId="77777777" w:rsidTr="00E04B79">
        <w:trPr>
          <w:trHeight w:val="302"/>
        </w:trPr>
        <w:tc>
          <w:tcPr>
            <w:tcW w:w="1307" w:type="dxa"/>
            <w:vMerge/>
          </w:tcPr>
          <w:p w14:paraId="4B858697" w14:textId="77777777" w:rsidR="00E04B79" w:rsidRPr="00007846" w:rsidRDefault="00E04B79" w:rsidP="00F74B4C">
            <w:pPr>
              <w:pStyle w:val="ListParagraph"/>
              <w:spacing w:before="120"/>
              <w:ind w:left="0"/>
              <w:contextualSpacing w:val="0"/>
              <w:rPr>
                <w:rFonts w:ascii="Arial" w:eastAsia="Calibri" w:hAnsi="Arial" w:cs="Arial"/>
                <w:sz w:val="16"/>
                <w:szCs w:val="16"/>
              </w:rPr>
            </w:pPr>
          </w:p>
        </w:tc>
        <w:tc>
          <w:tcPr>
            <w:tcW w:w="2743" w:type="dxa"/>
            <w:tcBorders>
              <w:top w:val="dotted" w:sz="4" w:space="0" w:color="auto"/>
              <w:bottom w:val="single" w:sz="4" w:space="0" w:color="auto"/>
            </w:tcBorders>
            <w:vAlign w:val="center"/>
          </w:tcPr>
          <w:p w14:paraId="5C89294B" w14:textId="18149310" w:rsidR="00E04B79" w:rsidRPr="000E6804" w:rsidRDefault="00E04B79" w:rsidP="006E18B6">
            <w:pPr>
              <w:pStyle w:val="ListParagraph"/>
              <w:numPr>
                <w:ilvl w:val="0"/>
                <w:numId w:val="43"/>
              </w:numPr>
              <w:ind w:left="264" w:hanging="264"/>
              <w:contextualSpacing w:val="0"/>
              <w:rPr>
                <w:rFonts w:ascii="Arial" w:eastAsia="Calibri" w:hAnsi="Arial" w:cs="Arial"/>
                <w:sz w:val="16"/>
                <w:szCs w:val="16"/>
              </w:rPr>
            </w:pPr>
            <w:r w:rsidRPr="00FE4C04">
              <w:rPr>
                <w:rFonts w:ascii="Arial" w:hAnsi="Arial" w:cs="Arial"/>
                <w:sz w:val="18"/>
                <w:szCs w:val="18"/>
              </w:rPr>
              <w:t>Limestone Quarry (CA. Boundary)</w:t>
            </w:r>
          </w:p>
        </w:tc>
        <w:tc>
          <w:tcPr>
            <w:tcW w:w="900" w:type="dxa"/>
            <w:tcBorders>
              <w:top w:val="dotted" w:sz="4" w:space="0" w:color="auto"/>
              <w:bottom w:val="single" w:sz="4" w:space="0" w:color="auto"/>
            </w:tcBorders>
            <w:vAlign w:val="center"/>
          </w:tcPr>
          <w:p w14:paraId="487C4395" w14:textId="6A3DF257" w:rsidR="00E04B79" w:rsidRPr="00E04B79" w:rsidRDefault="00A40153" w:rsidP="00E04B79">
            <w:pPr>
              <w:pStyle w:val="ListParagraph"/>
              <w:ind w:left="0"/>
              <w:contextualSpacing w:val="0"/>
              <w:jc w:val="center"/>
              <w:rPr>
                <w:rFonts w:ascii="Arial" w:eastAsia="Calibri" w:hAnsi="Arial" w:cs="Arial"/>
                <w:sz w:val="16"/>
                <w:szCs w:val="16"/>
              </w:rPr>
            </w:pPr>
            <w:r>
              <w:rPr>
                <w:rFonts w:ascii="Arial" w:eastAsia="Calibri" w:hAnsi="Arial" w:cs="Arial"/>
                <w:sz w:val="16"/>
                <w:szCs w:val="16"/>
              </w:rPr>
              <w:t>1</w:t>
            </w:r>
          </w:p>
        </w:tc>
        <w:tc>
          <w:tcPr>
            <w:tcW w:w="1048" w:type="dxa"/>
            <w:tcBorders>
              <w:top w:val="dotted" w:sz="4" w:space="0" w:color="auto"/>
              <w:bottom w:val="single" w:sz="4" w:space="0" w:color="auto"/>
            </w:tcBorders>
            <w:vAlign w:val="center"/>
          </w:tcPr>
          <w:p w14:paraId="1502054E" w14:textId="7FED2A4A" w:rsidR="00E04B79" w:rsidRDefault="00E04B79" w:rsidP="00F74B4C">
            <w:pPr>
              <w:pStyle w:val="ListParagraph"/>
              <w:ind w:left="0"/>
              <w:contextualSpacing w:val="0"/>
              <w:jc w:val="center"/>
              <w:rPr>
                <w:rFonts w:ascii="Arial" w:eastAsia="Calibri" w:hAnsi="Arial" w:cs="Arial"/>
                <w:sz w:val="16"/>
                <w:szCs w:val="16"/>
              </w:rPr>
            </w:pPr>
            <w:r w:rsidRPr="00FE4C04">
              <w:rPr>
                <w:rFonts w:ascii="Arial" w:eastAsia="Calibri" w:hAnsi="Arial" w:cs="Arial"/>
                <w:sz w:val="16"/>
                <w:szCs w:val="16"/>
              </w:rPr>
              <w:t>1</w:t>
            </w:r>
          </w:p>
        </w:tc>
        <w:tc>
          <w:tcPr>
            <w:tcW w:w="981" w:type="dxa"/>
            <w:tcBorders>
              <w:top w:val="dotted" w:sz="4" w:space="0" w:color="auto"/>
              <w:bottom w:val="single" w:sz="4" w:space="0" w:color="auto"/>
            </w:tcBorders>
            <w:vAlign w:val="center"/>
          </w:tcPr>
          <w:p w14:paraId="099239C3" w14:textId="41B899CB" w:rsidR="00E04B79" w:rsidRPr="00E116B3" w:rsidRDefault="00E04B79" w:rsidP="00F74B4C">
            <w:pPr>
              <w:pStyle w:val="ListParagraph"/>
              <w:ind w:left="0"/>
              <w:contextualSpacing w:val="0"/>
              <w:jc w:val="center"/>
              <w:rPr>
                <w:rFonts w:ascii="Arial" w:hAnsi="Arial" w:cs="Arial"/>
                <w:sz w:val="16"/>
                <w:szCs w:val="16"/>
              </w:rPr>
            </w:pPr>
            <w:r w:rsidRPr="00E116B3">
              <w:rPr>
                <w:rFonts w:ascii="Wingdings 2" w:eastAsia="Wingdings 2" w:hAnsi="Wingdings 2" w:cs="Wingdings 2"/>
                <w:sz w:val="16"/>
                <w:szCs w:val="16"/>
              </w:rPr>
              <w:t>P</w:t>
            </w:r>
          </w:p>
        </w:tc>
        <w:tc>
          <w:tcPr>
            <w:tcW w:w="981" w:type="dxa"/>
            <w:tcBorders>
              <w:top w:val="dotted" w:sz="4" w:space="0" w:color="auto"/>
              <w:bottom w:val="single" w:sz="4" w:space="0" w:color="auto"/>
            </w:tcBorders>
            <w:shd w:val="clear" w:color="auto" w:fill="BFBFBF" w:themeFill="background1" w:themeFillShade="BF"/>
            <w:vAlign w:val="center"/>
          </w:tcPr>
          <w:p w14:paraId="49BE98B3" w14:textId="77777777" w:rsidR="00E04B79" w:rsidRPr="00007846" w:rsidRDefault="00E04B79" w:rsidP="00F74B4C">
            <w:pPr>
              <w:pStyle w:val="ListParagraph"/>
              <w:ind w:left="0"/>
              <w:contextualSpacing w:val="0"/>
              <w:jc w:val="center"/>
              <w:rPr>
                <w:rFonts w:ascii="Arial" w:eastAsia="Calibri" w:hAnsi="Arial" w:cs="Arial"/>
                <w:sz w:val="16"/>
                <w:szCs w:val="16"/>
              </w:rPr>
            </w:pPr>
          </w:p>
        </w:tc>
        <w:tc>
          <w:tcPr>
            <w:tcW w:w="1062" w:type="dxa"/>
            <w:tcBorders>
              <w:top w:val="dotted" w:sz="4" w:space="0" w:color="auto"/>
              <w:bottom w:val="single" w:sz="4" w:space="0" w:color="auto"/>
            </w:tcBorders>
            <w:shd w:val="clear" w:color="auto" w:fill="BFBFBF" w:themeFill="background1" w:themeFillShade="BF"/>
            <w:vAlign w:val="center"/>
          </w:tcPr>
          <w:p w14:paraId="2FF4E0F9" w14:textId="41D39E0A" w:rsidR="00E04B79" w:rsidRDefault="00E04B79" w:rsidP="00F74B4C">
            <w:pPr>
              <w:pStyle w:val="ListParagraph"/>
              <w:ind w:left="0"/>
              <w:contextualSpacing w:val="0"/>
              <w:jc w:val="center"/>
              <w:rPr>
                <w:rFonts w:ascii="Arial" w:eastAsia="Calibri" w:hAnsi="Arial" w:cs="Arial"/>
                <w:sz w:val="16"/>
                <w:szCs w:val="16"/>
              </w:rPr>
            </w:pPr>
            <w:r>
              <w:rPr>
                <w:rFonts w:ascii="Arial" w:eastAsia="Calibri" w:hAnsi="Arial" w:cs="Arial"/>
                <w:sz w:val="16"/>
                <w:szCs w:val="16"/>
              </w:rPr>
              <w:t>-</w:t>
            </w:r>
          </w:p>
        </w:tc>
      </w:tr>
      <w:tr w:rsidR="00E04B79" w:rsidRPr="00007846" w14:paraId="7C451EE9" w14:textId="77777777" w:rsidTr="00E04B79">
        <w:trPr>
          <w:trHeight w:val="302"/>
        </w:trPr>
        <w:tc>
          <w:tcPr>
            <w:tcW w:w="1307" w:type="dxa"/>
            <w:vMerge w:val="restart"/>
            <w:vAlign w:val="center"/>
          </w:tcPr>
          <w:p w14:paraId="5F071525" w14:textId="55710827" w:rsidR="00E04B79" w:rsidRPr="00007846" w:rsidRDefault="00E04B79" w:rsidP="00F74B4C">
            <w:pPr>
              <w:pStyle w:val="ListParagraph"/>
              <w:spacing w:before="120"/>
              <w:ind w:left="0" w:right="-117"/>
              <w:contextualSpacing w:val="0"/>
              <w:rPr>
                <w:rFonts w:ascii="Arial" w:eastAsia="Calibri" w:hAnsi="Arial" w:cs="Arial"/>
                <w:sz w:val="16"/>
                <w:szCs w:val="16"/>
              </w:rPr>
            </w:pPr>
            <w:r>
              <w:rPr>
                <w:rFonts w:ascii="Arial" w:eastAsia="Calibri" w:hAnsi="Arial" w:cs="Arial"/>
                <w:sz w:val="16"/>
                <w:szCs w:val="16"/>
              </w:rPr>
              <w:t>MCA Expansion</w:t>
            </w:r>
          </w:p>
        </w:tc>
        <w:tc>
          <w:tcPr>
            <w:tcW w:w="2743" w:type="dxa"/>
            <w:tcBorders>
              <w:bottom w:val="dotted" w:sz="4" w:space="0" w:color="auto"/>
            </w:tcBorders>
            <w:vAlign w:val="center"/>
          </w:tcPr>
          <w:p w14:paraId="2DC32082" w14:textId="564F5A06" w:rsidR="00E04B79" w:rsidRPr="007D7167" w:rsidRDefault="00E04B79" w:rsidP="006E18B6">
            <w:pPr>
              <w:pStyle w:val="ListParagraph"/>
              <w:numPr>
                <w:ilvl w:val="0"/>
                <w:numId w:val="44"/>
              </w:numPr>
              <w:ind w:left="302" w:hanging="283"/>
              <w:contextualSpacing w:val="0"/>
              <w:rPr>
                <w:rFonts w:ascii="Arial" w:eastAsia="Calibri" w:hAnsi="Arial" w:cstheme="minorBidi"/>
                <w:sz w:val="16"/>
                <w:szCs w:val="16"/>
                <w:cs/>
              </w:rPr>
            </w:pPr>
            <w:r w:rsidRPr="00D25BBF">
              <w:rPr>
                <w:rFonts w:ascii="Arial" w:eastAsia="Calibri" w:hAnsi="Arial" w:cstheme="minorBidi"/>
                <w:sz w:val="16"/>
                <w:szCs w:val="16"/>
              </w:rPr>
              <w:t xml:space="preserve">Ban Kiew Ngew </w:t>
            </w:r>
            <w:r>
              <w:rPr>
                <w:rFonts w:ascii="Arial" w:eastAsia="Calibri" w:hAnsi="Arial" w:cstheme="minorBidi"/>
                <w:sz w:val="16"/>
                <w:szCs w:val="16"/>
              </w:rPr>
              <w:t>p</w:t>
            </w:r>
            <w:r w:rsidRPr="00D25BBF">
              <w:rPr>
                <w:rFonts w:ascii="Arial" w:eastAsia="Calibri" w:hAnsi="Arial" w:cstheme="minorBidi"/>
                <w:sz w:val="16"/>
                <w:szCs w:val="16"/>
              </w:rPr>
              <w:t xml:space="preserve">rimary </w:t>
            </w:r>
            <w:r>
              <w:rPr>
                <w:rFonts w:ascii="Arial" w:eastAsia="Calibri" w:hAnsi="Arial" w:cstheme="minorBidi"/>
                <w:sz w:val="16"/>
                <w:szCs w:val="16"/>
              </w:rPr>
              <w:t>s</w:t>
            </w:r>
            <w:r w:rsidRPr="00D25BBF">
              <w:rPr>
                <w:rFonts w:ascii="Arial" w:eastAsia="Calibri" w:hAnsi="Arial" w:cstheme="minorBidi"/>
                <w:sz w:val="16"/>
                <w:szCs w:val="16"/>
              </w:rPr>
              <w:t>chool</w:t>
            </w:r>
          </w:p>
        </w:tc>
        <w:tc>
          <w:tcPr>
            <w:tcW w:w="900" w:type="dxa"/>
            <w:tcBorders>
              <w:bottom w:val="dotted" w:sz="4" w:space="0" w:color="auto"/>
            </w:tcBorders>
            <w:vAlign w:val="center"/>
          </w:tcPr>
          <w:p w14:paraId="251F70C2" w14:textId="0397D125" w:rsidR="00E04B79" w:rsidRDefault="00A40153" w:rsidP="00E04B79">
            <w:pPr>
              <w:pStyle w:val="ListParagraph"/>
              <w:ind w:left="0"/>
              <w:contextualSpacing w:val="0"/>
              <w:jc w:val="center"/>
              <w:rPr>
                <w:rFonts w:ascii="Arial" w:eastAsia="Calibri" w:hAnsi="Arial" w:cs="Arial"/>
                <w:sz w:val="16"/>
                <w:szCs w:val="16"/>
              </w:rPr>
            </w:pPr>
            <w:r>
              <w:rPr>
                <w:rFonts w:ascii="Arial" w:eastAsia="Calibri" w:hAnsi="Arial" w:cs="Arial"/>
                <w:sz w:val="16"/>
                <w:szCs w:val="16"/>
              </w:rPr>
              <w:t>1</w:t>
            </w:r>
          </w:p>
        </w:tc>
        <w:tc>
          <w:tcPr>
            <w:tcW w:w="1048" w:type="dxa"/>
            <w:tcBorders>
              <w:bottom w:val="dotted" w:sz="4" w:space="0" w:color="auto"/>
            </w:tcBorders>
            <w:vAlign w:val="center"/>
          </w:tcPr>
          <w:p w14:paraId="31C2DC91" w14:textId="28C83ED6" w:rsidR="00E04B79" w:rsidRPr="00007846" w:rsidRDefault="00E04B79" w:rsidP="00F74B4C">
            <w:pPr>
              <w:pStyle w:val="ListParagraph"/>
              <w:ind w:left="0"/>
              <w:contextualSpacing w:val="0"/>
              <w:jc w:val="center"/>
              <w:rPr>
                <w:rFonts w:ascii="Arial" w:eastAsia="Calibri" w:hAnsi="Arial" w:cs="Arial"/>
                <w:sz w:val="16"/>
                <w:szCs w:val="16"/>
              </w:rPr>
            </w:pPr>
            <w:r>
              <w:rPr>
                <w:rFonts w:ascii="Arial" w:eastAsia="Calibri" w:hAnsi="Arial" w:cs="Arial"/>
                <w:sz w:val="16"/>
                <w:szCs w:val="16"/>
              </w:rPr>
              <w:t>2</w:t>
            </w:r>
          </w:p>
        </w:tc>
        <w:tc>
          <w:tcPr>
            <w:tcW w:w="981" w:type="dxa"/>
            <w:tcBorders>
              <w:bottom w:val="dotted" w:sz="4" w:space="0" w:color="auto"/>
            </w:tcBorders>
            <w:vAlign w:val="center"/>
          </w:tcPr>
          <w:p w14:paraId="1B946924" w14:textId="2FCC268F" w:rsidR="00E04B79" w:rsidRPr="00007846" w:rsidRDefault="00E04B79" w:rsidP="00F74B4C">
            <w:pPr>
              <w:pStyle w:val="ListParagraph"/>
              <w:ind w:left="0"/>
              <w:contextualSpacing w:val="0"/>
              <w:jc w:val="center"/>
              <w:rPr>
                <w:rFonts w:ascii="Arial" w:eastAsia="Calibri" w:hAnsi="Arial" w:cs="Arial"/>
                <w:sz w:val="16"/>
                <w:szCs w:val="16"/>
              </w:rPr>
            </w:pPr>
            <w:r w:rsidRPr="00E116B3">
              <w:rPr>
                <w:rFonts w:ascii="Wingdings 2" w:eastAsia="Wingdings 2" w:hAnsi="Wingdings 2" w:cs="Wingdings 2"/>
                <w:sz w:val="16"/>
                <w:szCs w:val="16"/>
              </w:rPr>
              <w:t>P</w:t>
            </w:r>
          </w:p>
        </w:tc>
        <w:tc>
          <w:tcPr>
            <w:tcW w:w="981" w:type="dxa"/>
            <w:tcBorders>
              <w:bottom w:val="dotted" w:sz="4" w:space="0" w:color="auto"/>
            </w:tcBorders>
            <w:shd w:val="clear" w:color="auto" w:fill="BFBFBF" w:themeFill="background1" w:themeFillShade="BF"/>
            <w:vAlign w:val="center"/>
          </w:tcPr>
          <w:p w14:paraId="279241FA" w14:textId="77777777" w:rsidR="00E04B79" w:rsidRPr="00007846" w:rsidRDefault="00E04B79" w:rsidP="00F74B4C">
            <w:pPr>
              <w:pStyle w:val="ListParagraph"/>
              <w:ind w:left="0"/>
              <w:contextualSpacing w:val="0"/>
              <w:jc w:val="center"/>
              <w:rPr>
                <w:rFonts w:ascii="Arial" w:eastAsia="Calibri" w:hAnsi="Arial" w:cs="Arial"/>
                <w:sz w:val="16"/>
                <w:szCs w:val="16"/>
              </w:rPr>
            </w:pPr>
          </w:p>
        </w:tc>
        <w:tc>
          <w:tcPr>
            <w:tcW w:w="1062" w:type="dxa"/>
            <w:tcBorders>
              <w:bottom w:val="dotted" w:sz="4" w:space="0" w:color="auto"/>
            </w:tcBorders>
            <w:vAlign w:val="center"/>
          </w:tcPr>
          <w:p w14:paraId="30F9DAA1" w14:textId="05B146EB" w:rsidR="00E04B79" w:rsidRPr="007D7167" w:rsidRDefault="00E04B79" w:rsidP="00F74B4C">
            <w:pPr>
              <w:pStyle w:val="ListParagraph"/>
              <w:ind w:left="0"/>
              <w:contextualSpacing w:val="0"/>
              <w:jc w:val="center"/>
              <w:rPr>
                <w:rFonts w:ascii="Arial" w:eastAsia="Calibri" w:hAnsi="Arial" w:cstheme="minorBidi"/>
                <w:sz w:val="16"/>
                <w:szCs w:val="16"/>
              </w:rPr>
            </w:pPr>
            <w:r>
              <w:rPr>
                <w:rFonts w:ascii="Arial" w:eastAsia="Calibri" w:hAnsi="Arial" w:cs="Arial"/>
                <w:sz w:val="16"/>
                <w:szCs w:val="16"/>
              </w:rPr>
              <w:t>1,500</w:t>
            </w:r>
          </w:p>
        </w:tc>
      </w:tr>
      <w:tr w:rsidR="00E04B79" w:rsidRPr="00007846" w14:paraId="32EAECDB" w14:textId="77777777" w:rsidTr="00E04B79">
        <w:trPr>
          <w:trHeight w:val="302"/>
        </w:trPr>
        <w:tc>
          <w:tcPr>
            <w:tcW w:w="1307" w:type="dxa"/>
            <w:vMerge/>
            <w:vAlign w:val="center"/>
          </w:tcPr>
          <w:p w14:paraId="740A58D4" w14:textId="77777777" w:rsidR="00E04B79" w:rsidRPr="00007846" w:rsidRDefault="00E04B79" w:rsidP="00F74B4C">
            <w:pPr>
              <w:pStyle w:val="ListParagraph"/>
              <w:spacing w:before="120"/>
              <w:ind w:left="0"/>
              <w:contextualSpacing w:val="0"/>
              <w:rPr>
                <w:rFonts w:ascii="Arial" w:eastAsia="Calibri" w:hAnsi="Arial" w:cs="Arial"/>
                <w:sz w:val="16"/>
                <w:szCs w:val="16"/>
              </w:rPr>
            </w:pPr>
          </w:p>
        </w:tc>
        <w:tc>
          <w:tcPr>
            <w:tcW w:w="2743" w:type="dxa"/>
            <w:tcBorders>
              <w:top w:val="dotted" w:sz="4" w:space="0" w:color="auto"/>
              <w:bottom w:val="single" w:sz="4" w:space="0" w:color="auto"/>
            </w:tcBorders>
            <w:vAlign w:val="center"/>
          </w:tcPr>
          <w:p w14:paraId="4BFEA145" w14:textId="036362A7" w:rsidR="00E04B79" w:rsidRPr="00007846" w:rsidRDefault="00E04B79" w:rsidP="006E18B6">
            <w:pPr>
              <w:pStyle w:val="ListParagraph"/>
              <w:numPr>
                <w:ilvl w:val="0"/>
                <w:numId w:val="44"/>
              </w:numPr>
              <w:ind w:left="302" w:hanging="270"/>
              <w:contextualSpacing w:val="0"/>
              <w:rPr>
                <w:rFonts w:ascii="Arial" w:eastAsia="Calibri" w:hAnsi="Arial" w:cs="Arial"/>
                <w:sz w:val="16"/>
                <w:szCs w:val="16"/>
              </w:rPr>
            </w:pPr>
            <w:r w:rsidRPr="00D25BBF">
              <w:rPr>
                <w:rFonts w:ascii="Arial" w:eastAsia="Calibri" w:hAnsi="Arial" w:cs="Arial"/>
                <w:sz w:val="16"/>
                <w:szCs w:val="16"/>
              </w:rPr>
              <w:t xml:space="preserve">Ban Bo Luang </w:t>
            </w:r>
            <w:r>
              <w:rPr>
                <w:rFonts w:ascii="Arial" w:eastAsia="Calibri" w:hAnsi="Arial" w:cs="Arial"/>
                <w:sz w:val="16"/>
                <w:szCs w:val="16"/>
              </w:rPr>
              <w:t>p</w:t>
            </w:r>
            <w:r w:rsidRPr="00D25BBF">
              <w:rPr>
                <w:rFonts w:ascii="Arial" w:eastAsia="Calibri" w:hAnsi="Arial" w:cs="Arial"/>
                <w:sz w:val="16"/>
                <w:szCs w:val="16"/>
              </w:rPr>
              <w:t xml:space="preserve">rimary </w:t>
            </w:r>
            <w:r>
              <w:rPr>
                <w:rFonts w:ascii="Arial" w:eastAsia="Calibri" w:hAnsi="Arial" w:cs="Arial"/>
                <w:sz w:val="16"/>
                <w:szCs w:val="16"/>
              </w:rPr>
              <w:t>s</w:t>
            </w:r>
            <w:r w:rsidRPr="00D25BBF">
              <w:rPr>
                <w:rFonts w:ascii="Arial" w:eastAsia="Calibri" w:hAnsi="Arial" w:cs="Arial"/>
                <w:sz w:val="16"/>
                <w:szCs w:val="16"/>
              </w:rPr>
              <w:t>chool</w:t>
            </w:r>
          </w:p>
        </w:tc>
        <w:tc>
          <w:tcPr>
            <w:tcW w:w="900" w:type="dxa"/>
            <w:tcBorders>
              <w:top w:val="dotted" w:sz="4" w:space="0" w:color="auto"/>
              <w:bottom w:val="single" w:sz="4" w:space="0" w:color="auto"/>
            </w:tcBorders>
            <w:vAlign w:val="center"/>
          </w:tcPr>
          <w:p w14:paraId="41E9BB49" w14:textId="7C7C086D" w:rsidR="00E04B79" w:rsidRDefault="00A40153" w:rsidP="00E04B79">
            <w:pPr>
              <w:pStyle w:val="ListParagraph"/>
              <w:ind w:left="0"/>
              <w:contextualSpacing w:val="0"/>
              <w:jc w:val="center"/>
              <w:rPr>
                <w:rFonts w:ascii="Arial" w:eastAsia="Calibri" w:hAnsi="Arial" w:cs="Arial"/>
                <w:sz w:val="16"/>
                <w:szCs w:val="16"/>
              </w:rPr>
            </w:pPr>
            <w:r>
              <w:rPr>
                <w:rFonts w:ascii="Arial" w:eastAsia="Calibri" w:hAnsi="Arial" w:cs="Arial"/>
                <w:sz w:val="16"/>
                <w:szCs w:val="16"/>
              </w:rPr>
              <w:t>1</w:t>
            </w:r>
          </w:p>
        </w:tc>
        <w:tc>
          <w:tcPr>
            <w:tcW w:w="1048" w:type="dxa"/>
            <w:tcBorders>
              <w:top w:val="dotted" w:sz="4" w:space="0" w:color="auto"/>
              <w:bottom w:val="single" w:sz="4" w:space="0" w:color="auto"/>
            </w:tcBorders>
            <w:vAlign w:val="center"/>
          </w:tcPr>
          <w:p w14:paraId="027DAF68" w14:textId="160E6948" w:rsidR="00E04B79" w:rsidRPr="00007846" w:rsidRDefault="00E04B79" w:rsidP="00F74B4C">
            <w:pPr>
              <w:pStyle w:val="ListParagraph"/>
              <w:ind w:left="0"/>
              <w:contextualSpacing w:val="0"/>
              <w:jc w:val="center"/>
              <w:rPr>
                <w:rFonts w:ascii="Arial" w:eastAsia="Calibri" w:hAnsi="Arial" w:cs="Arial"/>
                <w:sz w:val="16"/>
                <w:szCs w:val="16"/>
              </w:rPr>
            </w:pPr>
            <w:r>
              <w:rPr>
                <w:rFonts w:ascii="Arial" w:eastAsia="Calibri" w:hAnsi="Arial" w:cs="Arial"/>
                <w:sz w:val="16"/>
                <w:szCs w:val="16"/>
              </w:rPr>
              <w:t>2</w:t>
            </w:r>
          </w:p>
        </w:tc>
        <w:tc>
          <w:tcPr>
            <w:tcW w:w="981" w:type="dxa"/>
            <w:tcBorders>
              <w:top w:val="dotted" w:sz="4" w:space="0" w:color="auto"/>
              <w:bottom w:val="single" w:sz="4" w:space="0" w:color="auto"/>
            </w:tcBorders>
            <w:vAlign w:val="center"/>
          </w:tcPr>
          <w:p w14:paraId="2ABEEC5E" w14:textId="2264A764" w:rsidR="00E04B79" w:rsidRPr="00007846" w:rsidRDefault="00E04B79" w:rsidP="00F74B4C">
            <w:pPr>
              <w:pStyle w:val="ListParagraph"/>
              <w:ind w:left="0"/>
              <w:contextualSpacing w:val="0"/>
              <w:jc w:val="center"/>
              <w:rPr>
                <w:rFonts w:ascii="Arial" w:eastAsia="Calibri" w:hAnsi="Arial" w:cs="Arial"/>
                <w:sz w:val="16"/>
                <w:szCs w:val="16"/>
              </w:rPr>
            </w:pPr>
            <w:r w:rsidRPr="00E116B3">
              <w:rPr>
                <w:rFonts w:ascii="Wingdings 2" w:eastAsia="Wingdings 2" w:hAnsi="Wingdings 2" w:cs="Wingdings 2"/>
                <w:sz w:val="16"/>
                <w:szCs w:val="16"/>
              </w:rPr>
              <w:t>P</w:t>
            </w:r>
          </w:p>
        </w:tc>
        <w:tc>
          <w:tcPr>
            <w:tcW w:w="981" w:type="dxa"/>
            <w:tcBorders>
              <w:top w:val="dotted" w:sz="4" w:space="0" w:color="auto"/>
              <w:bottom w:val="single" w:sz="4" w:space="0" w:color="auto"/>
            </w:tcBorders>
            <w:shd w:val="clear" w:color="auto" w:fill="BFBFBF" w:themeFill="background1" w:themeFillShade="BF"/>
            <w:vAlign w:val="center"/>
          </w:tcPr>
          <w:p w14:paraId="797EA5D8" w14:textId="77777777" w:rsidR="00E04B79" w:rsidRPr="00007846" w:rsidRDefault="00E04B79" w:rsidP="00F74B4C">
            <w:pPr>
              <w:pStyle w:val="ListParagraph"/>
              <w:ind w:left="0"/>
              <w:contextualSpacing w:val="0"/>
              <w:jc w:val="center"/>
              <w:rPr>
                <w:rFonts w:ascii="Arial" w:eastAsia="Calibri" w:hAnsi="Arial" w:cs="Arial"/>
                <w:sz w:val="16"/>
                <w:szCs w:val="16"/>
              </w:rPr>
            </w:pPr>
          </w:p>
        </w:tc>
        <w:tc>
          <w:tcPr>
            <w:tcW w:w="1062" w:type="dxa"/>
            <w:tcBorders>
              <w:top w:val="dotted" w:sz="4" w:space="0" w:color="auto"/>
              <w:bottom w:val="single" w:sz="4" w:space="0" w:color="auto"/>
            </w:tcBorders>
            <w:vAlign w:val="center"/>
          </w:tcPr>
          <w:p w14:paraId="0AAD3C31" w14:textId="7CFA47C3" w:rsidR="00E04B79" w:rsidRPr="00007846" w:rsidRDefault="00E04B79" w:rsidP="00F74B4C">
            <w:pPr>
              <w:pStyle w:val="ListParagraph"/>
              <w:ind w:left="0"/>
              <w:contextualSpacing w:val="0"/>
              <w:jc w:val="center"/>
              <w:rPr>
                <w:rFonts w:ascii="Arial" w:eastAsia="Calibri" w:hAnsi="Arial" w:cs="Arial"/>
                <w:sz w:val="16"/>
                <w:szCs w:val="16"/>
              </w:rPr>
            </w:pPr>
            <w:r>
              <w:rPr>
                <w:rFonts w:ascii="Arial" w:eastAsia="Calibri" w:hAnsi="Arial" w:cs="Arial"/>
                <w:sz w:val="16"/>
                <w:szCs w:val="16"/>
              </w:rPr>
              <w:t>1,500</w:t>
            </w:r>
          </w:p>
        </w:tc>
      </w:tr>
      <w:tr w:rsidR="00E04B79" w:rsidRPr="00007846" w14:paraId="459250C4" w14:textId="77777777" w:rsidTr="00E04B79">
        <w:trPr>
          <w:trHeight w:val="302"/>
        </w:trPr>
        <w:tc>
          <w:tcPr>
            <w:tcW w:w="1307" w:type="dxa"/>
            <w:vMerge w:val="restart"/>
            <w:vAlign w:val="center"/>
          </w:tcPr>
          <w:p w14:paraId="1090DDEF" w14:textId="324D74E3" w:rsidR="00E04B79" w:rsidRPr="00007846" w:rsidRDefault="00E04B79" w:rsidP="00E04B79">
            <w:pPr>
              <w:pStyle w:val="ListParagraph"/>
              <w:ind w:left="0"/>
              <w:contextualSpacing w:val="0"/>
              <w:rPr>
                <w:rFonts w:ascii="Arial" w:eastAsia="Calibri" w:hAnsi="Arial" w:cs="Arial"/>
                <w:sz w:val="16"/>
                <w:szCs w:val="16"/>
              </w:rPr>
            </w:pPr>
            <w:r>
              <w:rPr>
                <w:rFonts w:ascii="Arial" w:eastAsia="Calibri" w:hAnsi="Arial" w:cs="Arial"/>
                <w:sz w:val="16"/>
                <w:szCs w:val="16"/>
              </w:rPr>
              <w:t>Nan Province</w:t>
            </w:r>
          </w:p>
        </w:tc>
        <w:tc>
          <w:tcPr>
            <w:tcW w:w="2743" w:type="dxa"/>
            <w:tcBorders>
              <w:bottom w:val="dotted" w:sz="4" w:space="0" w:color="auto"/>
            </w:tcBorders>
            <w:vAlign w:val="center"/>
          </w:tcPr>
          <w:p w14:paraId="027C916C" w14:textId="77777777" w:rsidR="00E04B79" w:rsidRDefault="00E04B79" w:rsidP="006E18B6">
            <w:pPr>
              <w:pStyle w:val="ListParagraph"/>
              <w:numPr>
                <w:ilvl w:val="0"/>
                <w:numId w:val="45"/>
              </w:numPr>
              <w:ind w:left="288" w:hanging="274"/>
              <w:contextualSpacing w:val="0"/>
              <w:rPr>
                <w:rFonts w:ascii="TH Sarabun New" w:eastAsia="Calibri" w:hAnsi="TH Sarabun New" w:cs="TH Sarabun New"/>
                <w:szCs w:val="24"/>
              </w:rPr>
            </w:pPr>
            <w:r w:rsidRPr="000331D9">
              <w:rPr>
                <w:rFonts w:ascii="TH Sarabun New" w:eastAsia="Calibri" w:hAnsi="TH Sarabun New" w:cs="TH Sarabun New"/>
                <w:szCs w:val="24"/>
                <w:cs/>
              </w:rPr>
              <w:t>โรงเรียนมัธยมพระราชทานเฉลิมพระเกียรติ</w:t>
            </w:r>
            <w:r>
              <w:rPr>
                <w:rFonts w:ascii="TH Sarabun New" w:eastAsia="Calibri" w:hAnsi="TH Sarabun New" w:cs="TH Sarabun New"/>
                <w:szCs w:val="24"/>
              </w:rPr>
              <w:t xml:space="preserve"> </w:t>
            </w:r>
            <w:r w:rsidRPr="000331D9">
              <w:rPr>
                <w:rFonts w:ascii="TH Sarabun New" w:eastAsia="Calibri" w:hAnsi="TH Sarabun New" w:cs="TH Sarabun New"/>
                <w:szCs w:val="24"/>
                <w:cs/>
              </w:rPr>
              <w:t xml:space="preserve">ต.ห้วยโก๋น </w:t>
            </w:r>
          </w:p>
          <w:p w14:paraId="209EDC23" w14:textId="00C436F2" w:rsidR="00E04B79" w:rsidRPr="000331D9" w:rsidRDefault="00E04B79" w:rsidP="00E04B79">
            <w:pPr>
              <w:pStyle w:val="ListParagraph"/>
              <w:ind w:left="288"/>
              <w:contextualSpacing w:val="0"/>
              <w:rPr>
                <w:rFonts w:ascii="TH Sarabun New" w:eastAsia="Calibri" w:hAnsi="TH Sarabun New" w:cs="TH Sarabun New"/>
                <w:szCs w:val="24"/>
                <w:cs/>
              </w:rPr>
            </w:pPr>
            <w:r w:rsidRPr="000331D9">
              <w:rPr>
                <w:rFonts w:ascii="TH Sarabun New" w:eastAsia="Calibri" w:hAnsi="TH Sarabun New" w:cs="TH Sarabun New"/>
                <w:szCs w:val="24"/>
                <w:cs/>
              </w:rPr>
              <w:t>อ.เฉลิมพระเกียรติ</w:t>
            </w:r>
            <w:r>
              <w:rPr>
                <w:rFonts w:ascii="TH Sarabun New" w:eastAsia="Calibri" w:hAnsi="TH Sarabun New" w:cs="TH Sarabun New" w:hint="cs"/>
                <w:szCs w:val="24"/>
                <w:cs/>
              </w:rPr>
              <w:t xml:space="preserve"> จ</w:t>
            </w:r>
            <w:r>
              <w:rPr>
                <w:rFonts w:ascii="TH Sarabun New" w:eastAsia="Calibri" w:hAnsi="TH Sarabun New" w:cs="TH Sarabun New"/>
                <w:szCs w:val="24"/>
              </w:rPr>
              <w:t>.</w:t>
            </w:r>
            <w:r>
              <w:rPr>
                <w:rFonts w:ascii="TH Sarabun New" w:eastAsia="Calibri" w:hAnsi="TH Sarabun New" w:cs="TH Sarabun New" w:hint="cs"/>
                <w:szCs w:val="24"/>
                <w:cs/>
              </w:rPr>
              <w:t>น่าน</w:t>
            </w:r>
          </w:p>
        </w:tc>
        <w:tc>
          <w:tcPr>
            <w:tcW w:w="900" w:type="dxa"/>
            <w:tcBorders>
              <w:bottom w:val="dotted" w:sz="4" w:space="0" w:color="auto"/>
            </w:tcBorders>
            <w:vAlign w:val="center"/>
          </w:tcPr>
          <w:p w14:paraId="4A760B5B" w14:textId="368EE0E0" w:rsidR="00E04B79" w:rsidRDefault="00E04B79" w:rsidP="00E04B79">
            <w:pPr>
              <w:pStyle w:val="ListParagraph"/>
              <w:ind w:left="0"/>
              <w:contextualSpacing w:val="0"/>
              <w:jc w:val="center"/>
              <w:rPr>
                <w:rFonts w:ascii="Arial" w:eastAsia="Calibri" w:hAnsi="Arial" w:cs="Arial"/>
                <w:sz w:val="16"/>
                <w:szCs w:val="16"/>
              </w:rPr>
            </w:pPr>
            <w:r>
              <w:rPr>
                <w:rFonts w:ascii="Arial" w:eastAsia="Calibri" w:hAnsi="Arial" w:cs="Arial"/>
                <w:sz w:val="16"/>
                <w:szCs w:val="16"/>
              </w:rPr>
              <w:t>2</w:t>
            </w:r>
          </w:p>
        </w:tc>
        <w:tc>
          <w:tcPr>
            <w:tcW w:w="1048" w:type="dxa"/>
            <w:tcBorders>
              <w:bottom w:val="dotted" w:sz="4" w:space="0" w:color="auto"/>
            </w:tcBorders>
            <w:vAlign w:val="center"/>
          </w:tcPr>
          <w:p w14:paraId="096FFB0B" w14:textId="07650B7A" w:rsidR="00E04B79" w:rsidRDefault="00E04B79" w:rsidP="00E04B79">
            <w:pPr>
              <w:pStyle w:val="ListParagraph"/>
              <w:ind w:left="0"/>
              <w:contextualSpacing w:val="0"/>
              <w:jc w:val="center"/>
              <w:rPr>
                <w:rFonts w:ascii="Arial" w:eastAsia="Calibri" w:hAnsi="Arial" w:cs="Arial"/>
                <w:sz w:val="16"/>
                <w:szCs w:val="16"/>
              </w:rPr>
            </w:pPr>
            <w:r>
              <w:rPr>
                <w:rFonts w:ascii="Arial" w:eastAsia="Calibri" w:hAnsi="Arial" w:cs="Arial"/>
                <w:sz w:val="16"/>
                <w:szCs w:val="16"/>
              </w:rPr>
              <w:t>2</w:t>
            </w:r>
          </w:p>
        </w:tc>
        <w:tc>
          <w:tcPr>
            <w:tcW w:w="981" w:type="dxa"/>
            <w:tcBorders>
              <w:bottom w:val="dotted" w:sz="4" w:space="0" w:color="auto"/>
            </w:tcBorders>
            <w:vAlign w:val="center"/>
          </w:tcPr>
          <w:p w14:paraId="27FE7DAF" w14:textId="7B46CE54" w:rsidR="00E04B79" w:rsidRPr="00007846" w:rsidRDefault="00E04B79" w:rsidP="00E04B79">
            <w:pPr>
              <w:pStyle w:val="ListParagraph"/>
              <w:ind w:left="0"/>
              <w:contextualSpacing w:val="0"/>
              <w:jc w:val="center"/>
              <w:rPr>
                <w:rFonts w:ascii="Arial" w:eastAsia="Calibri" w:hAnsi="Arial" w:cs="Arial"/>
                <w:sz w:val="16"/>
                <w:szCs w:val="16"/>
              </w:rPr>
            </w:pPr>
            <w:r w:rsidRPr="00E116B3">
              <w:rPr>
                <w:rFonts w:ascii="Wingdings 2" w:eastAsia="Wingdings 2" w:hAnsi="Wingdings 2" w:cs="Wingdings 2"/>
                <w:sz w:val="16"/>
                <w:szCs w:val="16"/>
              </w:rPr>
              <w:t>P</w:t>
            </w:r>
          </w:p>
        </w:tc>
        <w:tc>
          <w:tcPr>
            <w:tcW w:w="981" w:type="dxa"/>
            <w:tcBorders>
              <w:bottom w:val="dotted" w:sz="4" w:space="0" w:color="auto"/>
            </w:tcBorders>
            <w:shd w:val="clear" w:color="auto" w:fill="BFBFBF" w:themeFill="background1" w:themeFillShade="BF"/>
            <w:vAlign w:val="center"/>
          </w:tcPr>
          <w:p w14:paraId="69286E40" w14:textId="77777777" w:rsidR="00E04B79" w:rsidRPr="00007846" w:rsidRDefault="00E04B79" w:rsidP="00E04B79">
            <w:pPr>
              <w:pStyle w:val="ListParagraph"/>
              <w:ind w:left="0"/>
              <w:contextualSpacing w:val="0"/>
              <w:jc w:val="center"/>
              <w:rPr>
                <w:rFonts w:ascii="Arial" w:eastAsia="Calibri" w:hAnsi="Arial" w:cs="Arial"/>
                <w:sz w:val="16"/>
                <w:szCs w:val="16"/>
              </w:rPr>
            </w:pPr>
          </w:p>
        </w:tc>
        <w:tc>
          <w:tcPr>
            <w:tcW w:w="1062" w:type="dxa"/>
            <w:tcBorders>
              <w:bottom w:val="dotted" w:sz="4" w:space="0" w:color="auto"/>
            </w:tcBorders>
            <w:vAlign w:val="center"/>
          </w:tcPr>
          <w:p w14:paraId="4F1A789F" w14:textId="72629BA2" w:rsidR="00E04B79" w:rsidRPr="00007846" w:rsidRDefault="00E04B79" w:rsidP="00E04B79">
            <w:pPr>
              <w:pStyle w:val="ListParagraph"/>
              <w:ind w:left="0"/>
              <w:contextualSpacing w:val="0"/>
              <w:jc w:val="center"/>
              <w:rPr>
                <w:rFonts w:ascii="Arial" w:eastAsia="Calibri" w:hAnsi="Arial" w:cs="Arial"/>
                <w:sz w:val="16"/>
                <w:szCs w:val="16"/>
              </w:rPr>
            </w:pPr>
            <w:r>
              <w:rPr>
                <w:rFonts w:ascii="Arial" w:eastAsia="Calibri" w:hAnsi="Arial" w:cs="Arial"/>
                <w:sz w:val="16"/>
                <w:szCs w:val="16"/>
              </w:rPr>
              <w:t>3,000</w:t>
            </w:r>
          </w:p>
        </w:tc>
      </w:tr>
      <w:tr w:rsidR="00E04B79" w:rsidRPr="00007846" w14:paraId="2CC9A4BA" w14:textId="77777777" w:rsidTr="00E04B79">
        <w:trPr>
          <w:trHeight w:val="302"/>
        </w:trPr>
        <w:tc>
          <w:tcPr>
            <w:tcW w:w="1307" w:type="dxa"/>
            <w:vMerge/>
          </w:tcPr>
          <w:p w14:paraId="598A0E94" w14:textId="77777777" w:rsidR="00E04B79" w:rsidRPr="00007846" w:rsidRDefault="00E04B79" w:rsidP="00E04B79">
            <w:pPr>
              <w:pStyle w:val="ListParagraph"/>
              <w:ind w:left="0"/>
              <w:contextualSpacing w:val="0"/>
              <w:rPr>
                <w:rFonts w:ascii="Arial" w:eastAsia="Calibri" w:hAnsi="Arial" w:cs="Arial"/>
                <w:sz w:val="16"/>
                <w:szCs w:val="16"/>
              </w:rPr>
            </w:pPr>
          </w:p>
        </w:tc>
        <w:tc>
          <w:tcPr>
            <w:tcW w:w="2743" w:type="dxa"/>
            <w:tcBorders>
              <w:top w:val="dotted" w:sz="4" w:space="0" w:color="auto"/>
              <w:bottom w:val="dotted" w:sz="4" w:space="0" w:color="auto"/>
            </w:tcBorders>
            <w:vAlign w:val="center"/>
          </w:tcPr>
          <w:p w14:paraId="0E8C5B70" w14:textId="77777777" w:rsidR="00E04B79" w:rsidRDefault="00E04B79" w:rsidP="006E18B6">
            <w:pPr>
              <w:pStyle w:val="ListParagraph"/>
              <w:numPr>
                <w:ilvl w:val="0"/>
                <w:numId w:val="46"/>
              </w:numPr>
              <w:ind w:left="289" w:hanging="270"/>
              <w:contextualSpacing w:val="0"/>
              <w:rPr>
                <w:rFonts w:ascii="TH Sarabun New" w:eastAsia="Calibri" w:hAnsi="TH Sarabun New" w:cs="TH Sarabun New"/>
                <w:szCs w:val="24"/>
              </w:rPr>
            </w:pPr>
            <w:r w:rsidRPr="000331D9">
              <w:rPr>
                <w:rFonts w:ascii="TH Sarabun New" w:eastAsia="Calibri" w:hAnsi="TH Sarabun New" w:cs="TH Sarabun New"/>
                <w:szCs w:val="24"/>
                <w:cs/>
              </w:rPr>
              <w:t xml:space="preserve">โรงเรียนบ้านสบมาง ต.ภูฟ้า </w:t>
            </w:r>
          </w:p>
          <w:p w14:paraId="205E3A28" w14:textId="5585F171" w:rsidR="00E04B79" w:rsidRPr="000331D9" w:rsidRDefault="00E04B79" w:rsidP="00E04B79">
            <w:pPr>
              <w:pStyle w:val="ListParagraph"/>
              <w:ind w:left="289"/>
              <w:contextualSpacing w:val="0"/>
              <w:rPr>
                <w:rFonts w:ascii="TH Sarabun New" w:eastAsia="Calibri" w:hAnsi="TH Sarabun New" w:cs="TH Sarabun New"/>
                <w:szCs w:val="24"/>
              </w:rPr>
            </w:pPr>
            <w:r w:rsidRPr="000331D9">
              <w:rPr>
                <w:rFonts w:ascii="TH Sarabun New" w:eastAsia="Calibri" w:hAnsi="TH Sarabun New" w:cs="TH Sarabun New"/>
                <w:szCs w:val="24"/>
                <w:cs/>
              </w:rPr>
              <w:t>อ.บ่อเกลือ</w:t>
            </w:r>
            <w:r>
              <w:rPr>
                <w:rFonts w:ascii="TH Sarabun New" w:eastAsia="Calibri" w:hAnsi="TH Sarabun New" w:cs="TH Sarabun New" w:hint="cs"/>
                <w:szCs w:val="24"/>
                <w:cs/>
              </w:rPr>
              <w:t xml:space="preserve"> จ</w:t>
            </w:r>
            <w:r>
              <w:rPr>
                <w:rFonts w:ascii="TH Sarabun New" w:eastAsia="Calibri" w:hAnsi="TH Sarabun New" w:cs="TH Sarabun New"/>
                <w:szCs w:val="24"/>
              </w:rPr>
              <w:t>.</w:t>
            </w:r>
            <w:r>
              <w:rPr>
                <w:rFonts w:ascii="TH Sarabun New" w:eastAsia="Calibri" w:hAnsi="TH Sarabun New" w:cs="TH Sarabun New" w:hint="cs"/>
                <w:szCs w:val="24"/>
                <w:cs/>
              </w:rPr>
              <w:t>น่าน</w:t>
            </w:r>
          </w:p>
        </w:tc>
        <w:tc>
          <w:tcPr>
            <w:tcW w:w="900" w:type="dxa"/>
            <w:tcBorders>
              <w:top w:val="dotted" w:sz="4" w:space="0" w:color="auto"/>
              <w:bottom w:val="dotted" w:sz="4" w:space="0" w:color="auto"/>
            </w:tcBorders>
            <w:vAlign w:val="center"/>
          </w:tcPr>
          <w:p w14:paraId="7AE80FCA" w14:textId="2255BF4D" w:rsidR="00E04B79" w:rsidRDefault="00E04B79" w:rsidP="00E04B79">
            <w:pPr>
              <w:pStyle w:val="ListParagraph"/>
              <w:ind w:left="0"/>
              <w:contextualSpacing w:val="0"/>
              <w:jc w:val="center"/>
              <w:rPr>
                <w:rFonts w:ascii="Arial" w:eastAsia="Calibri" w:hAnsi="Arial" w:cs="Arial"/>
                <w:sz w:val="16"/>
                <w:szCs w:val="16"/>
              </w:rPr>
            </w:pPr>
            <w:r>
              <w:rPr>
                <w:rFonts w:ascii="Arial" w:eastAsia="Calibri" w:hAnsi="Arial" w:cs="Arial"/>
                <w:sz w:val="16"/>
                <w:szCs w:val="16"/>
              </w:rPr>
              <w:t>2</w:t>
            </w:r>
          </w:p>
        </w:tc>
        <w:tc>
          <w:tcPr>
            <w:tcW w:w="1048" w:type="dxa"/>
            <w:tcBorders>
              <w:top w:val="dotted" w:sz="4" w:space="0" w:color="auto"/>
              <w:bottom w:val="dotted" w:sz="4" w:space="0" w:color="auto"/>
            </w:tcBorders>
            <w:vAlign w:val="center"/>
          </w:tcPr>
          <w:p w14:paraId="59E9C3B5" w14:textId="156FBE66" w:rsidR="00E04B79" w:rsidRDefault="00E04B79" w:rsidP="00E04B79">
            <w:pPr>
              <w:pStyle w:val="ListParagraph"/>
              <w:ind w:left="0"/>
              <w:contextualSpacing w:val="0"/>
              <w:jc w:val="center"/>
              <w:rPr>
                <w:rFonts w:ascii="Arial" w:eastAsia="Calibri" w:hAnsi="Arial" w:cs="Arial"/>
                <w:sz w:val="16"/>
                <w:szCs w:val="16"/>
              </w:rPr>
            </w:pPr>
            <w:r>
              <w:rPr>
                <w:rFonts w:ascii="Arial" w:eastAsia="Calibri" w:hAnsi="Arial" w:cs="Arial"/>
                <w:sz w:val="16"/>
                <w:szCs w:val="16"/>
              </w:rPr>
              <w:t>2</w:t>
            </w:r>
          </w:p>
        </w:tc>
        <w:tc>
          <w:tcPr>
            <w:tcW w:w="981" w:type="dxa"/>
            <w:tcBorders>
              <w:top w:val="dotted" w:sz="4" w:space="0" w:color="auto"/>
              <w:bottom w:val="dotted" w:sz="4" w:space="0" w:color="auto"/>
            </w:tcBorders>
            <w:vAlign w:val="center"/>
          </w:tcPr>
          <w:p w14:paraId="7805D2EA" w14:textId="03B8D156" w:rsidR="00E04B79" w:rsidRPr="00007846" w:rsidRDefault="00E04B79" w:rsidP="00E04B79">
            <w:pPr>
              <w:pStyle w:val="ListParagraph"/>
              <w:ind w:left="0"/>
              <w:contextualSpacing w:val="0"/>
              <w:jc w:val="center"/>
              <w:rPr>
                <w:rFonts w:ascii="Arial" w:eastAsia="Calibri" w:hAnsi="Arial" w:cs="Arial"/>
                <w:sz w:val="16"/>
                <w:szCs w:val="16"/>
              </w:rPr>
            </w:pPr>
            <w:r w:rsidRPr="00E116B3">
              <w:rPr>
                <w:rFonts w:ascii="Wingdings 2" w:eastAsia="Wingdings 2" w:hAnsi="Wingdings 2" w:cs="Wingdings 2"/>
                <w:sz w:val="16"/>
                <w:szCs w:val="16"/>
              </w:rPr>
              <w:t>P</w:t>
            </w:r>
          </w:p>
        </w:tc>
        <w:tc>
          <w:tcPr>
            <w:tcW w:w="981" w:type="dxa"/>
            <w:tcBorders>
              <w:top w:val="dotted" w:sz="4" w:space="0" w:color="auto"/>
              <w:bottom w:val="dotted" w:sz="4" w:space="0" w:color="auto"/>
            </w:tcBorders>
            <w:shd w:val="clear" w:color="auto" w:fill="BFBFBF" w:themeFill="background1" w:themeFillShade="BF"/>
            <w:vAlign w:val="center"/>
          </w:tcPr>
          <w:p w14:paraId="127944E2" w14:textId="77777777" w:rsidR="00E04B79" w:rsidRPr="00007846" w:rsidRDefault="00E04B79" w:rsidP="00E04B79">
            <w:pPr>
              <w:pStyle w:val="ListParagraph"/>
              <w:ind w:left="0"/>
              <w:contextualSpacing w:val="0"/>
              <w:jc w:val="center"/>
              <w:rPr>
                <w:rFonts w:ascii="Arial" w:eastAsia="Calibri" w:hAnsi="Arial" w:cs="Arial"/>
                <w:sz w:val="16"/>
                <w:szCs w:val="16"/>
              </w:rPr>
            </w:pPr>
          </w:p>
        </w:tc>
        <w:tc>
          <w:tcPr>
            <w:tcW w:w="1062" w:type="dxa"/>
            <w:tcBorders>
              <w:top w:val="dotted" w:sz="4" w:space="0" w:color="auto"/>
              <w:bottom w:val="dotted" w:sz="4" w:space="0" w:color="auto"/>
            </w:tcBorders>
            <w:vAlign w:val="center"/>
          </w:tcPr>
          <w:p w14:paraId="51545EE7" w14:textId="6BCA8D3C" w:rsidR="00E04B79" w:rsidRPr="00007846" w:rsidRDefault="00E04B79" w:rsidP="00E04B79">
            <w:pPr>
              <w:pStyle w:val="ListParagraph"/>
              <w:ind w:left="0"/>
              <w:contextualSpacing w:val="0"/>
              <w:jc w:val="center"/>
              <w:rPr>
                <w:rFonts w:ascii="Arial" w:eastAsia="Calibri" w:hAnsi="Arial" w:cs="Arial"/>
                <w:sz w:val="16"/>
                <w:szCs w:val="16"/>
              </w:rPr>
            </w:pPr>
            <w:r>
              <w:rPr>
                <w:rFonts w:ascii="Arial" w:eastAsia="Calibri" w:hAnsi="Arial" w:cs="Arial"/>
                <w:sz w:val="16"/>
                <w:szCs w:val="16"/>
              </w:rPr>
              <w:t>3,000</w:t>
            </w:r>
          </w:p>
        </w:tc>
      </w:tr>
      <w:tr w:rsidR="00E04B79" w:rsidRPr="00007846" w14:paraId="7D6A230D" w14:textId="77777777" w:rsidTr="00E04B79">
        <w:trPr>
          <w:trHeight w:val="302"/>
        </w:trPr>
        <w:tc>
          <w:tcPr>
            <w:tcW w:w="1307" w:type="dxa"/>
            <w:vMerge/>
          </w:tcPr>
          <w:p w14:paraId="75DAD9AB" w14:textId="77777777" w:rsidR="00E04B79" w:rsidRPr="00007846" w:rsidRDefault="00E04B79" w:rsidP="00E04B79">
            <w:pPr>
              <w:pStyle w:val="ListParagraph"/>
              <w:ind w:left="0"/>
              <w:contextualSpacing w:val="0"/>
              <w:rPr>
                <w:rFonts w:ascii="Arial" w:eastAsia="Calibri" w:hAnsi="Arial" w:cs="Arial"/>
                <w:sz w:val="16"/>
                <w:szCs w:val="16"/>
              </w:rPr>
            </w:pPr>
          </w:p>
        </w:tc>
        <w:tc>
          <w:tcPr>
            <w:tcW w:w="2743" w:type="dxa"/>
            <w:tcBorders>
              <w:top w:val="dotted" w:sz="4" w:space="0" w:color="auto"/>
            </w:tcBorders>
            <w:vAlign w:val="center"/>
          </w:tcPr>
          <w:p w14:paraId="67DD62C7" w14:textId="1D5128EC" w:rsidR="00E04B79" w:rsidRPr="000331D9" w:rsidRDefault="00E04B79" w:rsidP="006E18B6">
            <w:pPr>
              <w:pStyle w:val="ListParagraph"/>
              <w:numPr>
                <w:ilvl w:val="0"/>
                <w:numId w:val="40"/>
              </w:numPr>
              <w:ind w:left="289" w:hanging="289"/>
              <w:contextualSpacing w:val="0"/>
              <w:rPr>
                <w:rFonts w:ascii="TH Sarabun New" w:eastAsia="Calibri" w:hAnsi="TH Sarabun New" w:cs="TH Sarabun New"/>
                <w:szCs w:val="24"/>
              </w:rPr>
            </w:pPr>
            <w:r w:rsidRPr="000331D9">
              <w:rPr>
                <w:rFonts w:ascii="TH Sarabun New" w:eastAsia="Calibri" w:hAnsi="TH Sarabun New" w:cs="TH Sarabun New"/>
                <w:szCs w:val="24"/>
                <w:cs/>
              </w:rPr>
              <w:t>วัดศรีพันต้น อ.เมือง</w:t>
            </w:r>
            <w:r>
              <w:rPr>
                <w:rFonts w:ascii="TH Sarabun New" w:eastAsia="Calibri" w:hAnsi="TH Sarabun New" w:cs="TH Sarabun New" w:hint="cs"/>
                <w:szCs w:val="24"/>
                <w:cs/>
              </w:rPr>
              <w:t xml:space="preserve"> จ</w:t>
            </w:r>
            <w:r>
              <w:rPr>
                <w:rFonts w:ascii="TH Sarabun New" w:eastAsia="Calibri" w:hAnsi="TH Sarabun New" w:cs="TH Sarabun New"/>
                <w:szCs w:val="24"/>
              </w:rPr>
              <w:t>.</w:t>
            </w:r>
            <w:r>
              <w:rPr>
                <w:rFonts w:ascii="TH Sarabun New" w:eastAsia="Calibri" w:hAnsi="TH Sarabun New" w:cs="TH Sarabun New" w:hint="cs"/>
                <w:szCs w:val="24"/>
                <w:cs/>
              </w:rPr>
              <w:t>น่าน</w:t>
            </w:r>
          </w:p>
        </w:tc>
        <w:tc>
          <w:tcPr>
            <w:tcW w:w="900" w:type="dxa"/>
            <w:tcBorders>
              <w:top w:val="dotted" w:sz="4" w:space="0" w:color="auto"/>
            </w:tcBorders>
            <w:vAlign w:val="center"/>
          </w:tcPr>
          <w:p w14:paraId="293E69EF" w14:textId="4E98C337" w:rsidR="00E04B79" w:rsidRDefault="00E04B79" w:rsidP="00E04B79">
            <w:pPr>
              <w:pStyle w:val="ListParagraph"/>
              <w:ind w:left="0"/>
              <w:contextualSpacing w:val="0"/>
              <w:jc w:val="center"/>
              <w:rPr>
                <w:rFonts w:ascii="Arial" w:eastAsia="Calibri" w:hAnsi="Arial" w:cs="Arial"/>
                <w:sz w:val="16"/>
                <w:szCs w:val="16"/>
              </w:rPr>
            </w:pPr>
            <w:r>
              <w:rPr>
                <w:rFonts w:ascii="Arial" w:eastAsia="Calibri" w:hAnsi="Arial" w:cs="Arial"/>
                <w:sz w:val="16"/>
                <w:szCs w:val="16"/>
              </w:rPr>
              <w:t>2</w:t>
            </w:r>
          </w:p>
        </w:tc>
        <w:tc>
          <w:tcPr>
            <w:tcW w:w="1048" w:type="dxa"/>
            <w:tcBorders>
              <w:top w:val="dotted" w:sz="4" w:space="0" w:color="auto"/>
            </w:tcBorders>
            <w:vAlign w:val="center"/>
          </w:tcPr>
          <w:p w14:paraId="332352DF" w14:textId="3C8DDC04" w:rsidR="00E04B79" w:rsidRDefault="00E04B79" w:rsidP="00E04B79">
            <w:pPr>
              <w:pStyle w:val="ListParagraph"/>
              <w:ind w:left="0"/>
              <w:contextualSpacing w:val="0"/>
              <w:jc w:val="center"/>
              <w:rPr>
                <w:rFonts w:ascii="Arial" w:eastAsia="Calibri" w:hAnsi="Arial" w:cs="Arial"/>
                <w:sz w:val="16"/>
                <w:szCs w:val="16"/>
              </w:rPr>
            </w:pPr>
            <w:r>
              <w:rPr>
                <w:rFonts w:ascii="Arial" w:eastAsia="Calibri" w:hAnsi="Arial" w:cs="Arial"/>
                <w:sz w:val="16"/>
                <w:szCs w:val="16"/>
              </w:rPr>
              <w:t>2</w:t>
            </w:r>
          </w:p>
        </w:tc>
        <w:tc>
          <w:tcPr>
            <w:tcW w:w="981" w:type="dxa"/>
            <w:tcBorders>
              <w:top w:val="dotted" w:sz="4" w:space="0" w:color="auto"/>
            </w:tcBorders>
            <w:vAlign w:val="center"/>
          </w:tcPr>
          <w:p w14:paraId="6D2F0209" w14:textId="0A387D04" w:rsidR="00E04B79" w:rsidRPr="00007846" w:rsidRDefault="00E04B79" w:rsidP="00E04B79">
            <w:pPr>
              <w:pStyle w:val="ListParagraph"/>
              <w:ind w:left="0"/>
              <w:contextualSpacing w:val="0"/>
              <w:jc w:val="center"/>
              <w:rPr>
                <w:rFonts w:ascii="Arial" w:eastAsia="Calibri" w:hAnsi="Arial" w:cs="Arial"/>
                <w:sz w:val="16"/>
                <w:szCs w:val="16"/>
              </w:rPr>
            </w:pPr>
            <w:r w:rsidRPr="00E116B3">
              <w:rPr>
                <w:rFonts w:ascii="Wingdings 2" w:eastAsia="Wingdings 2" w:hAnsi="Wingdings 2" w:cs="Wingdings 2"/>
                <w:sz w:val="16"/>
                <w:szCs w:val="16"/>
              </w:rPr>
              <w:t>P</w:t>
            </w:r>
          </w:p>
        </w:tc>
        <w:tc>
          <w:tcPr>
            <w:tcW w:w="981" w:type="dxa"/>
            <w:tcBorders>
              <w:top w:val="dotted" w:sz="4" w:space="0" w:color="auto"/>
            </w:tcBorders>
            <w:shd w:val="clear" w:color="auto" w:fill="BFBFBF" w:themeFill="background1" w:themeFillShade="BF"/>
            <w:vAlign w:val="center"/>
          </w:tcPr>
          <w:p w14:paraId="3F6E08FB" w14:textId="77777777" w:rsidR="00E04B79" w:rsidRPr="00007846" w:rsidRDefault="00E04B79" w:rsidP="00E04B79">
            <w:pPr>
              <w:pStyle w:val="ListParagraph"/>
              <w:ind w:left="0"/>
              <w:contextualSpacing w:val="0"/>
              <w:jc w:val="center"/>
              <w:rPr>
                <w:rFonts w:ascii="Arial" w:eastAsia="Calibri" w:hAnsi="Arial" w:cs="Arial"/>
                <w:sz w:val="16"/>
                <w:szCs w:val="16"/>
              </w:rPr>
            </w:pPr>
          </w:p>
        </w:tc>
        <w:tc>
          <w:tcPr>
            <w:tcW w:w="1062" w:type="dxa"/>
            <w:tcBorders>
              <w:top w:val="dotted" w:sz="4" w:space="0" w:color="auto"/>
            </w:tcBorders>
            <w:vAlign w:val="center"/>
          </w:tcPr>
          <w:p w14:paraId="7B5B6CCE" w14:textId="2875CF30" w:rsidR="00E04B79" w:rsidRPr="00007846" w:rsidRDefault="00E04B79" w:rsidP="00E04B79">
            <w:pPr>
              <w:pStyle w:val="ListParagraph"/>
              <w:ind w:left="0"/>
              <w:contextualSpacing w:val="0"/>
              <w:jc w:val="center"/>
              <w:rPr>
                <w:rFonts w:ascii="Arial" w:eastAsia="Calibri" w:hAnsi="Arial" w:cs="Arial"/>
                <w:sz w:val="16"/>
                <w:szCs w:val="16"/>
              </w:rPr>
            </w:pPr>
            <w:r>
              <w:rPr>
                <w:rFonts w:ascii="Arial" w:eastAsia="Calibri" w:hAnsi="Arial" w:cs="Arial"/>
                <w:sz w:val="16"/>
                <w:szCs w:val="16"/>
              </w:rPr>
              <w:t>3,000</w:t>
            </w:r>
          </w:p>
        </w:tc>
      </w:tr>
    </w:tbl>
    <w:p w14:paraId="74F459D8" w14:textId="466B5A5B" w:rsidR="002E2785" w:rsidRPr="002E0EC6" w:rsidRDefault="002E0EC6" w:rsidP="00CA5F9C">
      <w:pPr>
        <w:pStyle w:val="ListParagraph"/>
        <w:spacing w:before="120" w:after="240" w:line="276" w:lineRule="auto"/>
        <w:ind w:left="0"/>
        <w:contextualSpacing w:val="0"/>
        <w:rPr>
          <w:rFonts w:ascii="Arial" w:eastAsia="Calibri" w:hAnsi="Arial" w:cstheme="minorBidi"/>
          <w:sz w:val="18"/>
          <w:szCs w:val="18"/>
          <w:cs/>
        </w:rPr>
      </w:pPr>
      <w:r w:rsidRPr="00770F97">
        <w:rPr>
          <w:rFonts w:ascii="Arial" w:eastAsia="Calibri" w:hAnsi="Arial" w:cstheme="minorBidi"/>
          <w:color w:val="FF0000"/>
          <w:sz w:val="18"/>
          <w:szCs w:val="18"/>
        </w:rPr>
        <w:t>*</w:t>
      </w:r>
      <w:r>
        <w:rPr>
          <w:rFonts w:ascii="Arial" w:eastAsia="Calibri" w:hAnsi="Arial" w:cstheme="minorBidi"/>
          <w:sz w:val="18"/>
          <w:szCs w:val="18"/>
        </w:rPr>
        <w:t xml:space="preserve"> </w:t>
      </w:r>
      <w:r w:rsidR="00904D47" w:rsidRPr="000331D9">
        <w:rPr>
          <w:rFonts w:ascii="Arial" w:eastAsia="Calibri" w:hAnsi="Arial" w:cstheme="minorBidi"/>
          <w:i/>
          <w:iCs/>
          <w:sz w:val="18"/>
          <w:szCs w:val="18"/>
        </w:rPr>
        <w:t>Measured for 3 consecutive days</w:t>
      </w:r>
      <w:r w:rsidR="000331D9">
        <w:rPr>
          <w:rFonts w:ascii="Arial" w:eastAsia="Calibri" w:hAnsi="Arial" w:cstheme="minorBidi"/>
          <w:i/>
          <w:iCs/>
          <w:sz w:val="18"/>
          <w:szCs w:val="18"/>
        </w:rPr>
        <w:t>.</w:t>
      </w:r>
    </w:p>
    <w:p w14:paraId="34CE5850" w14:textId="5ECE4CE8" w:rsidR="00BE7EA1" w:rsidRPr="00B40E80" w:rsidRDefault="00E6536E" w:rsidP="006E18B6">
      <w:pPr>
        <w:pStyle w:val="ListParagraph"/>
        <w:numPr>
          <w:ilvl w:val="0"/>
          <w:numId w:val="19"/>
        </w:numPr>
        <w:spacing w:before="120" w:after="120" w:line="276" w:lineRule="auto"/>
        <w:ind w:left="720"/>
        <w:contextualSpacing w:val="0"/>
        <w:rPr>
          <w:rFonts w:ascii="Arial" w:eastAsia="Calibri" w:hAnsi="Arial" w:cs="Arial"/>
          <w:sz w:val="18"/>
          <w:szCs w:val="18"/>
        </w:rPr>
      </w:pPr>
      <w:r w:rsidRPr="00E6536E">
        <w:rPr>
          <w:rFonts w:ascii="Arial" w:eastAsia="Calibri" w:hAnsi="Arial" w:cs="Arial"/>
          <w:sz w:val="18"/>
          <w:szCs w:val="18"/>
        </w:rPr>
        <w:t>Boat for collecting samples at the following monitoring station</w:t>
      </w:r>
      <w:r w:rsidR="006B16E1">
        <w:rPr>
          <w:rFonts w:ascii="Arial" w:eastAsia="Calibri" w:hAnsi="Arial" w:cs="Browallia New"/>
          <w:sz w:val="18"/>
          <w:szCs w:val="22"/>
        </w:rPr>
        <w:t xml:space="preserve">. </w:t>
      </w:r>
    </w:p>
    <w:p w14:paraId="2060E7F4" w14:textId="345DBE6B" w:rsidR="00B40E80" w:rsidRDefault="00CC270F" w:rsidP="00767B4C">
      <w:pPr>
        <w:pStyle w:val="ListParagraph"/>
        <w:numPr>
          <w:ilvl w:val="0"/>
          <w:numId w:val="123"/>
        </w:numPr>
        <w:spacing w:before="120" w:line="276" w:lineRule="auto"/>
        <w:ind w:left="1350" w:hanging="630"/>
        <w:contextualSpacing w:val="0"/>
        <w:rPr>
          <w:rFonts w:ascii="Arial" w:eastAsia="Calibri" w:hAnsi="Arial" w:cs="Arial"/>
          <w:sz w:val="18"/>
          <w:szCs w:val="18"/>
        </w:rPr>
      </w:pPr>
      <w:r w:rsidRPr="00CC270F">
        <w:rPr>
          <w:rFonts w:ascii="Arial" w:eastAsia="Calibri" w:hAnsi="Arial" w:cs="Arial"/>
          <w:sz w:val="18"/>
          <w:szCs w:val="18"/>
        </w:rPr>
        <w:t>Upstream of Nam Louk Dam</w:t>
      </w:r>
    </w:p>
    <w:p w14:paraId="5431D2DB" w14:textId="341F4F8D" w:rsidR="00CC270F" w:rsidRDefault="00175F8B" w:rsidP="00767B4C">
      <w:pPr>
        <w:pStyle w:val="ListParagraph"/>
        <w:numPr>
          <w:ilvl w:val="0"/>
          <w:numId w:val="123"/>
        </w:numPr>
        <w:spacing w:before="120" w:after="120" w:line="276" w:lineRule="auto"/>
        <w:ind w:left="1350" w:hanging="630"/>
        <w:contextualSpacing w:val="0"/>
        <w:rPr>
          <w:rFonts w:ascii="Arial" w:eastAsia="Calibri" w:hAnsi="Arial" w:cs="Arial"/>
          <w:sz w:val="18"/>
          <w:szCs w:val="18"/>
        </w:rPr>
      </w:pPr>
      <w:r w:rsidRPr="00175F8B">
        <w:rPr>
          <w:rFonts w:ascii="Arial" w:eastAsia="Calibri" w:hAnsi="Arial" w:cs="Arial"/>
          <w:sz w:val="18"/>
          <w:szCs w:val="18"/>
        </w:rPr>
        <w:t>Mid-stream of Nam Ken Dam</w:t>
      </w:r>
    </w:p>
    <w:p w14:paraId="3071BC7E" w14:textId="48AD5DF1" w:rsidR="008210CA" w:rsidRPr="000478BD" w:rsidRDefault="000478BD" w:rsidP="00767B4C">
      <w:pPr>
        <w:pStyle w:val="ListParagraph"/>
        <w:numPr>
          <w:ilvl w:val="0"/>
          <w:numId w:val="123"/>
        </w:numPr>
        <w:spacing w:before="120" w:after="120" w:line="276" w:lineRule="auto"/>
        <w:ind w:left="1350" w:hanging="630"/>
        <w:contextualSpacing w:val="0"/>
        <w:rPr>
          <w:rFonts w:ascii="TH Sarabun New" w:eastAsia="Calibri" w:hAnsi="TH Sarabun New" w:cs="TH Sarabun New"/>
          <w:szCs w:val="24"/>
        </w:rPr>
      </w:pPr>
      <w:r w:rsidRPr="000478BD">
        <w:rPr>
          <w:rFonts w:ascii="TH Sarabun New" w:eastAsia="Calibri" w:hAnsi="TH Sarabun New" w:cs="TH Sarabun New"/>
          <w:szCs w:val="24"/>
          <w:cs/>
        </w:rPr>
        <w:t>อ่างเก็บน้ำห้วยปูซ้อ ต.ห้วยโก๋น อ.เฉลิมพระเกียรติ จ.น่าน</w:t>
      </w:r>
    </w:p>
    <w:p w14:paraId="29E07F34" w14:textId="5E2FAA20" w:rsidR="002D2B73" w:rsidRPr="00CD3F86" w:rsidRDefault="002D2B73" w:rsidP="00447617">
      <w:pPr>
        <w:pStyle w:val="ListParagraph"/>
        <w:numPr>
          <w:ilvl w:val="0"/>
          <w:numId w:val="19"/>
        </w:numPr>
        <w:spacing w:before="120" w:after="120" w:line="276" w:lineRule="auto"/>
        <w:ind w:left="720"/>
        <w:contextualSpacing w:val="0"/>
        <w:jc w:val="thaiDistribute"/>
        <w:rPr>
          <w:rFonts w:ascii="Arial" w:eastAsia="Calibri" w:hAnsi="Arial" w:cs="Arial"/>
          <w:sz w:val="18"/>
          <w:szCs w:val="18"/>
        </w:rPr>
      </w:pPr>
      <w:r w:rsidRPr="00CD3F86">
        <w:rPr>
          <w:rFonts w:ascii="Arial" w:eastAsia="Calibri" w:hAnsi="Arial" w:cs="Arial"/>
          <w:sz w:val="18"/>
          <w:szCs w:val="18"/>
        </w:rPr>
        <w:t xml:space="preserve">Vehicle for staff </w:t>
      </w:r>
      <w:r w:rsidR="006458CC" w:rsidRPr="00CD3F86">
        <w:rPr>
          <w:rFonts w:ascii="Arial" w:eastAsia="Calibri" w:hAnsi="Arial" w:cs="Arial"/>
          <w:sz w:val="18"/>
          <w:szCs w:val="18"/>
        </w:rPr>
        <w:t>travel</w:t>
      </w:r>
      <w:r w:rsidR="00E41488">
        <w:rPr>
          <w:rFonts w:ascii="Arial" w:eastAsia="Calibri" w:hAnsi="Arial" w:cs="Arial"/>
          <w:sz w:val="18"/>
          <w:szCs w:val="18"/>
        </w:rPr>
        <w:t>ing</w:t>
      </w:r>
      <w:r w:rsidRPr="00CD3F86">
        <w:rPr>
          <w:rFonts w:ascii="Arial" w:eastAsia="Calibri" w:hAnsi="Arial" w:cs="Arial"/>
          <w:sz w:val="18"/>
          <w:szCs w:val="18"/>
        </w:rPr>
        <w:t xml:space="preserve"> and equipment mobilization/ demobilization</w:t>
      </w:r>
      <w:r w:rsidR="00E41488">
        <w:rPr>
          <w:rFonts w:ascii="Arial" w:eastAsia="Calibri" w:hAnsi="Arial" w:cs="Arial"/>
          <w:sz w:val="18"/>
          <w:szCs w:val="18"/>
        </w:rPr>
        <w:t>,</w:t>
      </w:r>
      <w:r w:rsidRPr="00CD3F86">
        <w:rPr>
          <w:rFonts w:ascii="Arial" w:eastAsia="Calibri" w:hAnsi="Arial" w:cs="Arial"/>
          <w:sz w:val="18"/>
          <w:szCs w:val="18"/>
        </w:rPr>
        <w:t xml:space="preserve"> accommodation, food, drinks and other consumable fees. </w:t>
      </w:r>
    </w:p>
    <w:p w14:paraId="1FD62AFF" w14:textId="77777777" w:rsidR="003D0BCC" w:rsidRPr="003D0BCC" w:rsidRDefault="003A054E" w:rsidP="00447617">
      <w:pPr>
        <w:pStyle w:val="ListParagraph"/>
        <w:numPr>
          <w:ilvl w:val="0"/>
          <w:numId w:val="19"/>
        </w:numPr>
        <w:spacing w:before="120" w:after="120" w:line="276" w:lineRule="auto"/>
        <w:ind w:left="720"/>
        <w:contextualSpacing w:val="0"/>
        <w:jc w:val="thaiDistribute"/>
        <w:rPr>
          <w:rFonts w:ascii="Arial" w:eastAsia="Calibri" w:hAnsi="Arial" w:cs="Arial"/>
          <w:sz w:val="18"/>
          <w:szCs w:val="18"/>
        </w:rPr>
      </w:pPr>
      <w:r w:rsidRPr="003A054E">
        <w:rPr>
          <w:rFonts w:ascii="Arial" w:eastAsiaTheme="minorEastAsia" w:hAnsi="Arial" w:cs="Arial"/>
          <w:sz w:val="18"/>
          <w:szCs w:val="18"/>
        </w:rPr>
        <w:t>The bidder shall present the work procedure for field monitoring 1 time prior to the first operation.</w:t>
      </w:r>
    </w:p>
    <w:p w14:paraId="2D8E5B00" w14:textId="546587F6" w:rsidR="002D2B73" w:rsidRPr="003D0BCC" w:rsidRDefault="002D2B73" w:rsidP="00447617">
      <w:pPr>
        <w:pStyle w:val="ListParagraph"/>
        <w:numPr>
          <w:ilvl w:val="0"/>
          <w:numId w:val="19"/>
        </w:numPr>
        <w:spacing w:before="120" w:after="120" w:line="276" w:lineRule="auto"/>
        <w:ind w:left="720"/>
        <w:contextualSpacing w:val="0"/>
        <w:jc w:val="thaiDistribute"/>
        <w:rPr>
          <w:rFonts w:ascii="Arial" w:eastAsia="Calibri" w:hAnsi="Arial" w:cs="Arial"/>
          <w:sz w:val="18"/>
          <w:szCs w:val="18"/>
        </w:rPr>
      </w:pPr>
      <w:r w:rsidRPr="003D0BCC">
        <w:rPr>
          <w:rFonts w:ascii="Arial" w:hAnsi="Arial" w:cs="Arial"/>
          <w:sz w:val="18"/>
          <w:szCs w:val="18"/>
        </w:rPr>
        <w:t xml:space="preserve">The </w:t>
      </w:r>
      <w:r w:rsidR="00E337FE" w:rsidRPr="003D0BCC">
        <w:rPr>
          <w:rFonts w:ascii="Arial" w:hAnsi="Arial" w:cs="Arial"/>
          <w:sz w:val="18"/>
          <w:szCs w:val="18"/>
        </w:rPr>
        <w:t>Bidder</w:t>
      </w:r>
      <w:r w:rsidRPr="003D0BCC">
        <w:rPr>
          <w:rFonts w:ascii="Arial" w:hAnsi="Arial" w:cs="Arial"/>
          <w:sz w:val="18"/>
          <w:szCs w:val="18"/>
        </w:rPr>
        <w:t xml:space="preserve"> shall perform for all environmental quality monitoring consisting of </w:t>
      </w:r>
      <w:r w:rsidR="00D20365">
        <w:rPr>
          <w:rFonts w:ascii="Arial" w:hAnsi="Arial" w:cs="Arial"/>
          <w:sz w:val="18"/>
          <w:szCs w:val="18"/>
        </w:rPr>
        <w:t>3</w:t>
      </w:r>
      <w:r w:rsidRPr="003D0BCC">
        <w:rPr>
          <w:rFonts w:ascii="Arial" w:hAnsi="Arial" w:cs="Arial"/>
          <w:sz w:val="18"/>
          <w:szCs w:val="18"/>
        </w:rPr>
        <w:t xml:space="preserve"> tasks i.e.</w:t>
      </w:r>
    </w:p>
    <w:p w14:paraId="4945DE0D" w14:textId="75C1C5DD" w:rsidR="002D2B73" w:rsidRPr="00CD3F86" w:rsidRDefault="002D2B73" w:rsidP="00447617">
      <w:pPr>
        <w:pStyle w:val="ListParagraph"/>
        <w:numPr>
          <w:ilvl w:val="1"/>
          <w:numId w:val="124"/>
        </w:numPr>
        <w:tabs>
          <w:tab w:val="left" w:pos="990"/>
        </w:tabs>
        <w:spacing w:after="120" w:line="276" w:lineRule="auto"/>
        <w:ind w:left="1350" w:hanging="630"/>
        <w:contextualSpacing w:val="0"/>
        <w:jc w:val="thaiDistribute"/>
        <w:rPr>
          <w:rFonts w:ascii="Arial" w:hAnsi="Arial" w:cs="Arial"/>
          <w:sz w:val="18"/>
          <w:szCs w:val="18"/>
        </w:rPr>
      </w:pPr>
      <w:r w:rsidRPr="004A76AF">
        <w:rPr>
          <w:rFonts w:ascii="Arial" w:hAnsi="Arial" w:cs="Arial"/>
          <w:b/>
          <w:bCs/>
          <w:color w:val="002060"/>
          <w:sz w:val="18"/>
          <w:szCs w:val="18"/>
        </w:rPr>
        <w:t>Task 1</w:t>
      </w:r>
      <w:r w:rsidRPr="00CD3F86">
        <w:rPr>
          <w:rFonts w:ascii="Arial" w:hAnsi="Arial" w:cs="Arial"/>
          <w:sz w:val="18"/>
          <w:szCs w:val="18"/>
        </w:rPr>
        <w:t xml:space="preserve">: The monitoring for </w:t>
      </w:r>
      <w:r w:rsidR="00837E56">
        <w:rPr>
          <w:rFonts w:ascii="Arial" w:hAnsi="Arial" w:cs="Arial"/>
          <w:sz w:val="18"/>
          <w:szCs w:val="18"/>
        </w:rPr>
        <w:t>O</w:t>
      </w:r>
      <w:r w:rsidRPr="00CD3F86">
        <w:rPr>
          <w:rFonts w:ascii="Arial" w:hAnsi="Arial" w:cs="Arial"/>
          <w:sz w:val="18"/>
          <w:szCs w:val="18"/>
        </w:rPr>
        <w:t xml:space="preserve">verall Project </w:t>
      </w:r>
      <w:r w:rsidR="00677283">
        <w:rPr>
          <w:rFonts w:ascii="Arial" w:hAnsi="Arial" w:cs="Arial"/>
          <w:sz w:val="18"/>
          <w:szCs w:val="18"/>
        </w:rPr>
        <w:t xml:space="preserve">in </w:t>
      </w:r>
      <w:r w:rsidRPr="00CD3F86">
        <w:rPr>
          <w:rFonts w:ascii="Arial" w:hAnsi="Arial" w:cs="Arial"/>
          <w:sz w:val="18"/>
          <w:szCs w:val="18"/>
        </w:rPr>
        <w:t>Lao PDR</w:t>
      </w:r>
      <w:r w:rsidR="00677283">
        <w:rPr>
          <w:rFonts w:ascii="Arial" w:hAnsi="Arial" w:cs="Arial"/>
          <w:sz w:val="18"/>
          <w:szCs w:val="18"/>
        </w:rPr>
        <w:t xml:space="preserve"> (</w:t>
      </w:r>
      <w:r w:rsidR="004A76AF" w:rsidRPr="004A76AF">
        <w:rPr>
          <w:rFonts w:ascii="Arial" w:hAnsi="Arial" w:cs="Arial"/>
          <w:sz w:val="18"/>
          <w:szCs w:val="18"/>
        </w:rPr>
        <w:t xml:space="preserve">Power Plant, Lignite Mining, Limestone Quarry, Expansion of Lignite Mine Concession Area and Community Areas in Hongsa and Nguen District, </w:t>
      </w:r>
      <w:proofErr w:type="spellStart"/>
      <w:r w:rsidR="004A76AF" w:rsidRPr="004A76AF">
        <w:rPr>
          <w:rFonts w:ascii="Arial" w:hAnsi="Arial" w:cs="Arial"/>
          <w:sz w:val="18"/>
          <w:szCs w:val="18"/>
        </w:rPr>
        <w:t>Xayaboury</w:t>
      </w:r>
      <w:proofErr w:type="spellEnd"/>
      <w:r w:rsidR="004A76AF" w:rsidRPr="004A76AF">
        <w:rPr>
          <w:rFonts w:ascii="Arial" w:hAnsi="Arial" w:cs="Arial"/>
          <w:sz w:val="18"/>
          <w:szCs w:val="18"/>
        </w:rPr>
        <w:t xml:space="preserve"> Province, Lao PDR</w:t>
      </w:r>
      <w:r w:rsidR="00677283">
        <w:rPr>
          <w:rFonts w:ascii="Arial" w:hAnsi="Arial" w:cs="Arial"/>
          <w:sz w:val="18"/>
          <w:szCs w:val="18"/>
        </w:rPr>
        <w:t>)</w:t>
      </w:r>
      <w:r w:rsidR="002801CE">
        <w:rPr>
          <w:rFonts w:ascii="Arial" w:hAnsi="Arial" w:cs="Arial"/>
          <w:sz w:val="18"/>
          <w:szCs w:val="18"/>
        </w:rPr>
        <w:t>.</w:t>
      </w:r>
    </w:p>
    <w:p w14:paraId="2E833450" w14:textId="25062575" w:rsidR="00D20365" w:rsidRDefault="002D2B73" w:rsidP="00447617">
      <w:pPr>
        <w:pStyle w:val="ListParagraph"/>
        <w:numPr>
          <w:ilvl w:val="1"/>
          <w:numId w:val="124"/>
        </w:numPr>
        <w:tabs>
          <w:tab w:val="left" w:pos="990"/>
        </w:tabs>
        <w:spacing w:after="120" w:line="276" w:lineRule="auto"/>
        <w:ind w:left="1350" w:hanging="630"/>
        <w:contextualSpacing w:val="0"/>
        <w:jc w:val="thaiDistribute"/>
        <w:rPr>
          <w:rFonts w:ascii="Arial" w:hAnsi="Arial" w:cs="Arial"/>
          <w:sz w:val="18"/>
          <w:szCs w:val="18"/>
        </w:rPr>
      </w:pPr>
      <w:r w:rsidRPr="004A76AF">
        <w:rPr>
          <w:rFonts w:ascii="Arial" w:hAnsi="Arial" w:cs="Arial"/>
          <w:b/>
          <w:bCs/>
          <w:color w:val="002060"/>
          <w:sz w:val="18"/>
          <w:szCs w:val="18"/>
        </w:rPr>
        <w:t>Task 2</w:t>
      </w:r>
      <w:r w:rsidRPr="00CD3F86">
        <w:rPr>
          <w:rFonts w:ascii="Arial" w:hAnsi="Arial" w:cs="Arial"/>
          <w:sz w:val="18"/>
          <w:szCs w:val="18"/>
        </w:rPr>
        <w:t xml:space="preserve">: The monitoring for </w:t>
      </w:r>
      <w:r w:rsidR="00837E56">
        <w:rPr>
          <w:rFonts w:ascii="Arial" w:hAnsi="Arial" w:cs="Arial"/>
          <w:sz w:val="18"/>
          <w:szCs w:val="18"/>
        </w:rPr>
        <w:t>T</w:t>
      </w:r>
      <w:r w:rsidRPr="00CD3F86">
        <w:rPr>
          <w:rFonts w:ascii="Arial" w:hAnsi="Arial" w:cs="Arial"/>
          <w:sz w:val="18"/>
          <w:szCs w:val="18"/>
        </w:rPr>
        <w:t>rans</w:t>
      </w:r>
      <w:r w:rsidR="00E0611A">
        <w:rPr>
          <w:rFonts w:ascii="Arial" w:hAnsi="Arial" w:cs="Browallia New"/>
          <w:sz w:val="18"/>
          <w:szCs w:val="22"/>
        </w:rPr>
        <w:t>b</w:t>
      </w:r>
      <w:r w:rsidRPr="00CD3F86">
        <w:rPr>
          <w:rFonts w:ascii="Arial" w:hAnsi="Arial" w:cs="Arial"/>
          <w:sz w:val="18"/>
          <w:szCs w:val="18"/>
        </w:rPr>
        <w:t>oundary (Nan Province, Thailand)</w:t>
      </w:r>
      <w:r w:rsidR="00D20365">
        <w:rPr>
          <w:rFonts w:ascii="Arial" w:hAnsi="Arial" w:cs="Arial"/>
          <w:sz w:val="18"/>
          <w:szCs w:val="18"/>
        </w:rPr>
        <w:t>.</w:t>
      </w:r>
    </w:p>
    <w:p w14:paraId="6B837B42" w14:textId="17B90713" w:rsidR="006C5AE0" w:rsidRPr="00677283" w:rsidRDefault="00D20365" w:rsidP="00447617">
      <w:pPr>
        <w:pStyle w:val="ListParagraph"/>
        <w:numPr>
          <w:ilvl w:val="1"/>
          <w:numId w:val="124"/>
        </w:numPr>
        <w:tabs>
          <w:tab w:val="left" w:pos="990"/>
        </w:tabs>
        <w:spacing w:after="120" w:line="276" w:lineRule="auto"/>
        <w:ind w:left="1350" w:hanging="630"/>
        <w:contextualSpacing w:val="0"/>
        <w:jc w:val="thaiDistribute"/>
        <w:rPr>
          <w:rFonts w:ascii="Arial" w:hAnsi="Arial" w:cs="Arial"/>
          <w:sz w:val="18"/>
          <w:szCs w:val="18"/>
        </w:rPr>
      </w:pPr>
      <w:r>
        <w:rPr>
          <w:rFonts w:ascii="Arial" w:hAnsi="Arial" w:cs="Arial"/>
          <w:b/>
          <w:bCs/>
          <w:color w:val="002060"/>
          <w:sz w:val="18"/>
          <w:szCs w:val="18"/>
        </w:rPr>
        <w:t>Additional analysis</w:t>
      </w:r>
      <w:r w:rsidR="00E41488">
        <w:rPr>
          <w:rFonts w:ascii="Arial" w:hAnsi="Arial" w:cs="Arial"/>
          <w:b/>
          <w:bCs/>
          <w:color w:val="002060"/>
          <w:sz w:val="18"/>
          <w:szCs w:val="18"/>
        </w:rPr>
        <w:t xml:space="preserve"> (exclude in main report of Task 1)</w:t>
      </w:r>
      <w:r>
        <w:rPr>
          <w:rFonts w:ascii="Arial" w:hAnsi="Arial" w:cs="Arial"/>
          <w:b/>
          <w:bCs/>
          <w:color w:val="002060"/>
          <w:sz w:val="18"/>
          <w:szCs w:val="18"/>
        </w:rPr>
        <w:t xml:space="preserve"> </w:t>
      </w:r>
      <w:r w:rsidR="0079628D">
        <w:rPr>
          <w:rFonts w:ascii="Arial" w:hAnsi="Arial" w:cstheme="minorBidi"/>
          <w:sz w:val="18"/>
          <w:szCs w:val="18"/>
        </w:rPr>
        <w:t xml:space="preserve">in Hongsa, Lao PDR (Air quality at Ban </w:t>
      </w:r>
      <w:proofErr w:type="spellStart"/>
      <w:r w:rsidR="0079628D">
        <w:rPr>
          <w:rFonts w:ascii="Arial" w:hAnsi="Arial" w:cstheme="minorBidi"/>
          <w:sz w:val="18"/>
          <w:szCs w:val="18"/>
        </w:rPr>
        <w:t>Namsib</w:t>
      </w:r>
      <w:proofErr w:type="spellEnd"/>
      <w:r w:rsidR="0079628D">
        <w:rPr>
          <w:rFonts w:ascii="Arial" w:hAnsi="Arial" w:cstheme="minorBidi"/>
          <w:sz w:val="18"/>
          <w:szCs w:val="18"/>
        </w:rPr>
        <w:t>, Mercury in fish tissue and sediment</w:t>
      </w:r>
      <w:r w:rsidR="0000466E">
        <w:rPr>
          <w:rFonts w:ascii="Arial" w:hAnsi="Arial" w:cstheme="minorBidi"/>
          <w:sz w:val="18"/>
          <w:szCs w:val="18"/>
        </w:rPr>
        <w:t>).</w:t>
      </w:r>
      <w:r w:rsidR="00E41488">
        <w:rPr>
          <w:rFonts w:ascii="Arial" w:hAnsi="Arial" w:cstheme="minorBidi"/>
          <w:sz w:val="18"/>
          <w:szCs w:val="18"/>
        </w:rPr>
        <w:t xml:space="preserve"> </w:t>
      </w:r>
    </w:p>
    <w:p w14:paraId="4F00B94E" w14:textId="77777777" w:rsidR="006C5AE0" w:rsidRDefault="006C5AE0" w:rsidP="002D2B73">
      <w:pPr>
        <w:rPr>
          <w:rFonts w:ascii="Arial" w:hAnsi="Arial" w:cstheme="minorBidi"/>
          <w:b/>
          <w:bCs/>
          <w:sz w:val="18"/>
          <w:szCs w:val="18"/>
        </w:rPr>
      </w:pPr>
    </w:p>
    <w:p w14:paraId="6D93E1BA" w14:textId="4E75F5F2" w:rsidR="00D20365" w:rsidRPr="00CD3F86" w:rsidRDefault="00D20365" w:rsidP="002D2B73">
      <w:pPr>
        <w:rPr>
          <w:rFonts w:ascii="Arial" w:hAnsi="Arial" w:cstheme="minorBidi"/>
          <w:b/>
          <w:bCs/>
          <w:sz w:val="18"/>
          <w:szCs w:val="18"/>
        </w:rPr>
        <w:sectPr w:rsidR="00D20365" w:rsidRPr="00CD3F86" w:rsidSect="0052310D">
          <w:pgSz w:w="11907" w:h="16839" w:code="9"/>
          <w:pgMar w:top="1440" w:right="1440" w:bottom="1627" w:left="1440" w:header="720" w:footer="576" w:gutter="0"/>
          <w:cols w:space="720"/>
          <w:docGrid w:linePitch="360"/>
        </w:sectPr>
      </w:pPr>
    </w:p>
    <w:p w14:paraId="32F6CE28" w14:textId="77777777" w:rsidR="00E52176" w:rsidRPr="00CD3F86" w:rsidRDefault="00E52176" w:rsidP="00E52176">
      <w:pPr>
        <w:tabs>
          <w:tab w:val="left" w:pos="270"/>
          <w:tab w:val="left" w:pos="360"/>
        </w:tabs>
        <w:spacing w:after="240" w:line="276" w:lineRule="auto"/>
        <w:rPr>
          <w:rFonts w:ascii="Arial" w:eastAsia="Calibri" w:hAnsi="Arial" w:cstheme="minorBidi"/>
          <w:b/>
          <w:bCs/>
          <w:sz w:val="18"/>
          <w:szCs w:val="18"/>
        </w:rPr>
      </w:pPr>
      <w:bookmarkStart w:id="2" w:name="_Hlk63759226"/>
    </w:p>
    <w:bookmarkEnd w:id="2"/>
    <w:p w14:paraId="2733BC22" w14:textId="2E8706EA" w:rsidR="002D2B73" w:rsidRPr="0079719A" w:rsidRDefault="002D2B73" w:rsidP="0079719A">
      <w:pPr>
        <w:pStyle w:val="ListParagraph"/>
        <w:numPr>
          <w:ilvl w:val="0"/>
          <w:numId w:val="19"/>
        </w:numPr>
        <w:spacing w:after="120" w:line="276" w:lineRule="auto"/>
        <w:ind w:left="270" w:hanging="270"/>
        <w:contextualSpacing w:val="0"/>
        <w:jc w:val="both"/>
        <w:rPr>
          <w:rFonts w:ascii="Arial" w:eastAsiaTheme="minorEastAsia" w:hAnsi="Arial" w:cs="Arial"/>
          <w:b/>
          <w:bCs/>
          <w:color w:val="002060"/>
          <w:sz w:val="22"/>
          <w:szCs w:val="22"/>
        </w:rPr>
      </w:pPr>
      <w:r w:rsidRPr="0079719A">
        <w:rPr>
          <w:rFonts w:ascii="Arial" w:eastAsiaTheme="minorEastAsia" w:hAnsi="Arial" w:cs="Arial"/>
          <w:b/>
          <w:bCs/>
          <w:color w:val="002060"/>
          <w:sz w:val="22"/>
          <w:szCs w:val="22"/>
        </w:rPr>
        <w:t xml:space="preserve">METHOD </w:t>
      </w:r>
      <w:r w:rsidR="003C095D" w:rsidRPr="0079719A">
        <w:rPr>
          <w:rFonts w:ascii="Arial" w:eastAsiaTheme="minorEastAsia" w:hAnsi="Arial" w:cs="Arial"/>
          <w:b/>
          <w:bCs/>
          <w:color w:val="002060"/>
          <w:sz w:val="22"/>
          <w:szCs w:val="22"/>
        </w:rPr>
        <w:t>OF DETERMINATION</w:t>
      </w:r>
    </w:p>
    <w:p w14:paraId="6618BB48" w14:textId="0EDC51F2" w:rsidR="00D635BB" w:rsidRDefault="006C27E8" w:rsidP="0048375A">
      <w:pPr>
        <w:tabs>
          <w:tab w:val="left" w:pos="360"/>
        </w:tabs>
        <w:spacing w:after="240" w:line="276" w:lineRule="auto"/>
        <w:ind w:left="270"/>
        <w:jc w:val="thaiDistribute"/>
        <w:rPr>
          <w:rFonts w:ascii="Arial" w:eastAsia="Calibri" w:hAnsi="Arial" w:cs="Browallia New"/>
          <w:sz w:val="18"/>
          <w:szCs w:val="22"/>
        </w:rPr>
      </w:pPr>
      <w:r w:rsidRPr="00D635BB">
        <w:rPr>
          <w:rFonts w:ascii="Arial" w:eastAsia="Calibri" w:hAnsi="Arial" w:cs="Arial"/>
          <w:sz w:val="18"/>
          <w:szCs w:val="18"/>
        </w:rPr>
        <w:t>Methods</w:t>
      </w:r>
      <w:r w:rsidR="00D635BB" w:rsidRPr="00D635BB">
        <w:rPr>
          <w:rFonts w:ascii="Arial" w:eastAsia="Calibri" w:hAnsi="Arial" w:cs="Arial"/>
          <w:sz w:val="18"/>
          <w:szCs w:val="18"/>
        </w:rPr>
        <w:t xml:space="preserve"> of determination and </w:t>
      </w:r>
      <w:r w:rsidR="008C16F5" w:rsidRPr="008C16F5">
        <w:rPr>
          <w:rFonts w:ascii="Arial" w:eastAsia="Calibri" w:hAnsi="Arial" w:cs="Arial"/>
          <w:sz w:val="18"/>
          <w:szCs w:val="18"/>
        </w:rPr>
        <w:t>required</w:t>
      </w:r>
      <w:r w:rsidR="00D635BB" w:rsidRPr="00D635BB">
        <w:rPr>
          <w:rFonts w:ascii="Arial" w:eastAsia="Calibri" w:hAnsi="Arial" w:cs="Arial"/>
          <w:sz w:val="18"/>
          <w:szCs w:val="18"/>
        </w:rPr>
        <w:t xml:space="preserve"> Limit of Quantitation </w:t>
      </w:r>
      <w:r w:rsidR="008C16F5">
        <w:rPr>
          <w:rFonts w:ascii="Arial" w:eastAsia="Calibri" w:hAnsi="Arial" w:cs="Arial"/>
          <w:sz w:val="18"/>
          <w:szCs w:val="18"/>
        </w:rPr>
        <w:t>(LOQ</w:t>
      </w:r>
      <w:r w:rsidR="008C16F5" w:rsidRPr="00B01A6C">
        <w:rPr>
          <w:rFonts w:ascii="Arial" w:eastAsia="Calibri" w:hAnsi="Arial" w:cs="Arial"/>
          <w:sz w:val="18"/>
          <w:szCs w:val="18"/>
        </w:rPr>
        <w:t>)</w:t>
      </w:r>
      <w:r w:rsidR="00984BB8" w:rsidRPr="00B01A6C">
        <w:rPr>
          <w:rFonts w:ascii="Arial" w:hAnsi="Arial" w:cs="Arial"/>
          <w:sz w:val="18"/>
          <w:szCs w:val="18"/>
        </w:rPr>
        <w:t xml:space="preserve"> </w:t>
      </w:r>
      <w:r w:rsidR="00B01A6C" w:rsidRPr="00B01A6C">
        <w:rPr>
          <w:rFonts w:ascii="Arial" w:hAnsi="Arial" w:cs="Arial"/>
          <w:sz w:val="18"/>
          <w:szCs w:val="18"/>
        </w:rPr>
        <w:t xml:space="preserve">or </w:t>
      </w:r>
      <w:r w:rsidR="00B01A6C">
        <w:rPr>
          <w:rFonts w:ascii="Arial" w:hAnsi="Arial" w:cs="Arial"/>
          <w:sz w:val="18"/>
          <w:szCs w:val="18"/>
        </w:rPr>
        <w:t xml:space="preserve">Limit of Detection </w:t>
      </w:r>
      <w:r w:rsidR="00984BB8" w:rsidRPr="00B01A6C">
        <w:rPr>
          <w:rFonts w:ascii="Arial" w:eastAsia="Calibri" w:hAnsi="Arial" w:cs="Arial"/>
          <w:sz w:val="18"/>
          <w:szCs w:val="18"/>
        </w:rPr>
        <w:t>a</w:t>
      </w:r>
      <w:r w:rsidR="00984BB8" w:rsidRPr="00984BB8">
        <w:rPr>
          <w:rFonts w:ascii="Arial" w:eastAsia="Calibri" w:hAnsi="Arial" w:cs="Arial"/>
          <w:sz w:val="18"/>
          <w:szCs w:val="18"/>
        </w:rPr>
        <w:t xml:space="preserve">re as </w:t>
      </w:r>
      <w:r w:rsidR="00D472F3">
        <w:rPr>
          <w:rFonts w:ascii="Arial" w:eastAsia="Calibri" w:hAnsi="Arial" w:cs="Arial"/>
          <w:sz w:val="18"/>
          <w:szCs w:val="18"/>
        </w:rPr>
        <w:t>follows</w:t>
      </w:r>
      <w:r w:rsidR="00984BB8">
        <w:rPr>
          <w:rFonts w:ascii="Arial" w:eastAsia="Calibri" w:hAnsi="Arial" w:cs="Browallia New"/>
          <w:sz w:val="18"/>
          <w:szCs w:val="22"/>
        </w:rPr>
        <w:t>.</w:t>
      </w:r>
    </w:p>
    <w:p w14:paraId="02BCBD7A" w14:textId="702B31D4" w:rsidR="00D472F3" w:rsidRPr="00984BB8" w:rsidRDefault="00D472F3" w:rsidP="0048375A">
      <w:pPr>
        <w:tabs>
          <w:tab w:val="left" w:pos="360"/>
        </w:tabs>
        <w:spacing w:before="240" w:after="120" w:line="276" w:lineRule="auto"/>
        <w:jc w:val="thaiDistribute"/>
        <w:rPr>
          <w:rFonts w:ascii="Arial" w:eastAsia="Calibri" w:hAnsi="Arial" w:cs="Browallia New"/>
          <w:sz w:val="18"/>
          <w:szCs w:val="22"/>
        </w:rPr>
      </w:pPr>
      <w:r w:rsidRPr="0048375A">
        <w:rPr>
          <w:rFonts w:ascii="Arial" w:eastAsia="Calibri" w:hAnsi="Arial" w:cs="Browallia New"/>
          <w:b/>
          <w:bCs/>
          <w:color w:val="002060"/>
          <w:sz w:val="18"/>
          <w:szCs w:val="22"/>
        </w:rPr>
        <w:t>Table 4</w:t>
      </w:r>
      <w:r w:rsidR="0048375A">
        <w:rPr>
          <w:rFonts w:ascii="Arial" w:eastAsia="Calibri" w:hAnsi="Arial" w:cs="Browallia New"/>
          <w:sz w:val="18"/>
          <w:szCs w:val="22"/>
          <w:cs/>
        </w:rPr>
        <w:tab/>
      </w:r>
      <w:r w:rsidR="0048375A">
        <w:rPr>
          <w:rFonts w:ascii="Arial" w:eastAsia="Calibri" w:hAnsi="Arial" w:cs="Browallia New"/>
          <w:sz w:val="18"/>
          <w:szCs w:val="22"/>
        </w:rPr>
        <w:t xml:space="preserve">Method of determination and </w:t>
      </w:r>
      <w:r w:rsidR="0048375A" w:rsidRPr="008C16F5">
        <w:rPr>
          <w:rFonts w:ascii="Arial" w:eastAsia="Calibri" w:hAnsi="Arial" w:cs="Arial"/>
          <w:sz w:val="18"/>
          <w:szCs w:val="18"/>
        </w:rPr>
        <w:t>required</w:t>
      </w:r>
      <w:r w:rsidR="0048375A" w:rsidRPr="00D635BB">
        <w:rPr>
          <w:rFonts w:ascii="Arial" w:eastAsia="Calibri" w:hAnsi="Arial" w:cs="Arial"/>
          <w:sz w:val="18"/>
          <w:szCs w:val="18"/>
        </w:rPr>
        <w:t xml:space="preserve"> Limit of Quantitation </w:t>
      </w:r>
      <w:r w:rsidR="0048375A">
        <w:rPr>
          <w:rFonts w:ascii="Arial" w:eastAsia="Calibri" w:hAnsi="Arial" w:cs="Arial"/>
          <w:sz w:val="18"/>
          <w:szCs w:val="18"/>
        </w:rPr>
        <w:t>(LOQ</w:t>
      </w:r>
      <w:r w:rsidR="0048375A" w:rsidRPr="00B01A6C">
        <w:rPr>
          <w:rFonts w:ascii="Arial" w:eastAsia="Calibri" w:hAnsi="Arial" w:cs="Arial"/>
          <w:sz w:val="18"/>
          <w:szCs w:val="18"/>
        </w:rPr>
        <w:t>)</w:t>
      </w:r>
      <w:r w:rsidR="0048375A" w:rsidRPr="00B01A6C">
        <w:rPr>
          <w:rFonts w:ascii="Arial" w:hAnsi="Arial" w:cs="Arial"/>
          <w:sz w:val="18"/>
          <w:szCs w:val="18"/>
        </w:rPr>
        <w:t xml:space="preserve"> or </w:t>
      </w:r>
      <w:r w:rsidR="0048375A">
        <w:rPr>
          <w:rFonts w:ascii="Arial" w:hAnsi="Arial" w:cs="Arial"/>
          <w:sz w:val="18"/>
          <w:szCs w:val="18"/>
        </w:rPr>
        <w:t>Limit of Detection</w:t>
      </w:r>
    </w:p>
    <w:tbl>
      <w:tblPr>
        <w:tblW w:w="51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5"/>
        <w:gridCol w:w="5205"/>
        <w:gridCol w:w="1843"/>
        <w:gridCol w:w="1843"/>
        <w:gridCol w:w="1866"/>
      </w:tblGrid>
      <w:tr w:rsidR="002D2B73" w:rsidRPr="00616827" w14:paraId="424BEAB9" w14:textId="77777777" w:rsidTr="007577DB">
        <w:trPr>
          <w:trHeight w:val="863"/>
          <w:tblHeader/>
          <w:jc w:val="center"/>
        </w:trPr>
        <w:tc>
          <w:tcPr>
            <w:tcW w:w="5035" w:type="dxa"/>
            <w:shd w:val="clear" w:color="auto" w:fill="CCFFFF"/>
            <w:noWrap/>
            <w:hideMark/>
          </w:tcPr>
          <w:p w14:paraId="1C1273B1" w14:textId="77777777" w:rsidR="002D2B73" w:rsidRPr="00616827" w:rsidRDefault="002D2B73" w:rsidP="007577DB">
            <w:pPr>
              <w:spacing w:before="60"/>
              <w:jc w:val="center"/>
              <w:rPr>
                <w:rFonts w:ascii="Arial" w:hAnsi="Arial" w:cs="Arial"/>
                <w:b/>
                <w:bCs/>
                <w:sz w:val="18"/>
                <w:szCs w:val="18"/>
              </w:rPr>
            </w:pPr>
            <w:r w:rsidRPr="00616827">
              <w:rPr>
                <w:rFonts w:ascii="Arial" w:hAnsi="Arial" w:cs="Arial"/>
                <w:b/>
                <w:bCs/>
                <w:sz w:val="18"/>
                <w:szCs w:val="18"/>
              </w:rPr>
              <w:t>Parameters</w:t>
            </w:r>
          </w:p>
        </w:tc>
        <w:tc>
          <w:tcPr>
            <w:tcW w:w="5205" w:type="dxa"/>
            <w:shd w:val="clear" w:color="auto" w:fill="CCFFFF"/>
            <w:noWrap/>
            <w:hideMark/>
          </w:tcPr>
          <w:p w14:paraId="0AED12C3" w14:textId="6A40BDDE" w:rsidR="002D2B73" w:rsidRPr="00616827" w:rsidRDefault="00C94BB6" w:rsidP="007577DB">
            <w:pPr>
              <w:spacing w:before="60"/>
              <w:jc w:val="center"/>
              <w:rPr>
                <w:rFonts w:ascii="Arial" w:hAnsi="Arial" w:cs="Arial"/>
                <w:b/>
                <w:bCs/>
                <w:sz w:val="18"/>
                <w:szCs w:val="18"/>
              </w:rPr>
            </w:pPr>
            <w:r>
              <w:rPr>
                <w:rFonts w:ascii="Arial" w:hAnsi="Arial" w:cs="Arial"/>
                <w:b/>
                <w:bCs/>
                <w:sz w:val="18"/>
                <w:szCs w:val="18"/>
              </w:rPr>
              <w:t xml:space="preserve">Method </w:t>
            </w:r>
            <w:r w:rsidR="00B01A6C">
              <w:rPr>
                <w:rFonts w:ascii="Arial" w:hAnsi="Arial" w:cs="Arial"/>
                <w:b/>
                <w:bCs/>
                <w:sz w:val="18"/>
                <w:szCs w:val="18"/>
              </w:rPr>
              <w:t>of Determination</w:t>
            </w:r>
          </w:p>
        </w:tc>
        <w:tc>
          <w:tcPr>
            <w:tcW w:w="1843" w:type="dxa"/>
            <w:shd w:val="clear" w:color="auto" w:fill="CCFFFF"/>
          </w:tcPr>
          <w:p w14:paraId="51B357CF" w14:textId="3E1B2604" w:rsidR="00BE1705" w:rsidRPr="007577DB" w:rsidRDefault="00BE1705" w:rsidP="007577DB">
            <w:pPr>
              <w:spacing w:before="60" w:line="276" w:lineRule="auto"/>
              <w:jc w:val="center"/>
              <w:rPr>
                <w:rFonts w:ascii="Arial" w:hAnsi="Arial" w:cstheme="minorBidi"/>
                <w:b/>
                <w:bCs/>
                <w:sz w:val="18"/>
                <w:szCs w:val="18"/>
              </w:rPr>
            </w:pPr>
            <w:r w:rsidRPr="00BE1705">
              <w:rPr>
                <w:rFonts w:ascii="Arial" w:hAnsi="Arial" w:cs="Arial"/>
                <w:b/>
                <w:bCs/>
                <w:sz w:val="18"/>
                <w:szCs w:val="18"/>
              </w:rPr>
              <w:t>Desired</w:t>
            </w:r>
            <w:r w:rsidR="007577DB">
              <w:rPr>
                <w:rFonts w:ascii="Arial" w:hAnsi="Arial" w:cstheme="minorBidi" w:hint="cs"/>
                <w:b/>
                <w:bCs/>
                <w:sz w:val="18"/>
                <w:szCs w:val="18"/>
                <w:cs/>
              </w:rPr>
              <w:t xml:space="preserve"> </w:t>
            </w:r>
            <w:r w:rsidR="007577DB" w:rsidRPr="007577DB">
              <w:rPr>
                <w:rFonts w:ascii="Arial" w:hAnsi="Arial" w:cstheme="minorBidi"/>
                <w:b/>
                <w:bCs/>
                <w:sz w:val="18"/>
                <w:szCs w:val="18"/>
              </w:rPr>
              <w:t>Limit of Quantitation</w:t>
            </w:r>
          </w:p>
          <w:p w14:paraId="43F584ED" w14:textId="0C65901F" w:rsidR="002D2B73" w:rsidRPr="00616827" w:rsidRDefault="007577DB" w:rsidP="007577DB">
            <w:pPr>
              <w:spacing w:before="60" w:line="276" w:lineRule="auto"/>
              <w:jc w:val="center"/>
              <w:rPr>
                <w:rFonts w:ascii="Arial" w:hAnsi="Arial" w:cs="Arial"/>
                <w:b/>
                <w:bCs/>
                <w:sz w:val="18"/>
                <w:szCs w:val="18"/>
              </w:rPr>
            </w:pPr>
            <w:r>
              <w:rPr>
                <w:rFonts w:ascii="Arial" w:hAnsi="Arial" w:cs="Browallia New"/>
                <w:b/>
                <w:bCs/>
                <w:sz w:val="18"/>
                <w:szCs w:val="22"/>
              </w:rPr>
              <w:t>(</w:t>
            </w:r>
            <w:r w:rsidR="00BE1705" w:rsidRPr="00BE1705">
              <w:rPr>
                <w:rFonts w:ascii="Arial" w:hAnsi="Arial" w:cs="Arial"/>
                <w:b/>
                <w:bCs/>
                <w:sz w:val="18"/>
                <w:szCs w:val="18"/>
              </w:rPr>
              <w:t>LOQ</w:t>
            </w:r>
            <w:r>
              <w:rPr>
                <w:rFonts w:ascii="Arial" w:hAnsi="Arial" w:cs="Arial"/>
                <w:b/>
                <w:bCs/>
                <w:sz w:val="18"/>
                <w:szCs w:val="18"/>
              </w:rPr>
              <w:t>)</w:t>
            </w:r>
          </w:p>
        </w:tc>
        <w:tc>
          <w:tcPr>
            <w:tcW w:w="1843" w:type="dxa"/>
            <w:shd w:val="clear" w:color="auto" w:fill="CCFFFF"/>
          </w:tcPr>
          <w:p w14:paraId="3CF959E1" w14:textId="77777777" w:rsidR="002D2B73" w:rsidRPr="00616827" w:rsidRDefault="002D2B73" w:rsidP="007577DB">
            <w:pPr>
              <w:spacing w:before="60"/>
              <w:jc w:val="center"/>
              <w:rPr>
                <w:rFonts w:ascii="Arial" w:hAnsi="Arial" w:cs="Arial"/>
                <w:b/>
                <w:bCs/>
                <w:sz w:val="18"/>
                <w:szCs w:val="18"/>
              </w:rPr>
            </w:pPr>
            <w:r w:rsidRPr="00616827">
              <w:rPr>
                <w:rFonts w:ascii="Arial" w:hAnsi="Arial" w:cs="Arial"/>
                <w:b/>
                <w:bCs/>
                <w:sz w:val="18"/>
                <w:szCs w:val="18"/>
              </w:rPr>
              <w:t>Unit</w:t>
            </w:r>
          </w:p>
        </w:tc>
        <w:tc>
          <w:tcPr>
            <w:tcW w:w="1866" w:type="dxa"/>
            <w:shd w:val="clear" w:color="auto" w:fill="CCFFFF"/>
            <w:noWrap/>
            <w:hideMark/>
          </w:tcPr>
          <w:p w14:paraId="44F9E827" w14:textId="77777777" w:rsidR="002D2B73" w:rsidRPr="00616827" w:rsidRDefault="002D2B73" w:rsidP="007577DB">
            <w:pPr>
              <w:spacing w:before="60"/>
              <w:jc w:val="center"/>
              <w:rPr>
                <w:rFonts w:ascii="Arial" w:hAnsi="Arial" w:cs="Arial"/>
                <w:b/>
                <w:bCs/>
                <w:sz w:val="18"/>
                <w:szCs w:val="18"/>
              </w:rPr>
            </w:pPr>
            <w:r w:rsidRPr="00616827">
              <w:rPr>
                <w:rFonts w:ascii="Arial" w:hAnsi="Arial" w:cs="Arial"/>
                <w:b/>
                <w:bCs/>
                <w:sz w:val="18"/>
                <w:szCs w:val="18"/>
              </w:rPr>
              <w:t>Remark</w:t>
            </w:r>
          </w:p>
        </w:tc>
      </w:tr>
      <w:tr w:rsidR="000D3C09" w:rsidRPr="00616827" w14:paraId="5A542B63" w14:textId="77777777" w:rsidTr="00B47D80">
        <w:trPr>
          <w:trHeight w:val="539"/>
          <w:jc w:val="center"/>
        </w:trPr>
        <w:tc>
          <w:tcPr>
            <w:tcW w:w="15792" w:type="dxa"/>
            <w:gridSpan w:val="5"/>
            <w:shd w:val="clear" w:color="auto" w:fill="F3FFF3"/>
            <w:noWrap/>
            <w:vAlign w:val="center"/>
          </w:tcPr>
          <w:p w14:paraId="23F3C834" w14:textId="6C713299" w:rsidR="000D3C09" w:rsidRPr="001F6E7C" w:rsidRDefault="000D3C09" w:rsidP="001F6E7C">
            <w:pPr>
              <w:tabs>
                <w:tab w:val="left" w:pos="90"/>
                <w:tab w:val="left" w:pos="360"/>
                <w:tab w:val="left" w:pos="450"/>
              </w:tabs>
              <w:spacing w:line="276" w:lineRule="auto"/>
              <w:jc w:val="thaiDistribute"/>
              <w:rPr>
                <w:rFonts w:ascii="Arial" w:eastAsia="Calibri" w:hAnsi="Arial" w:cs="Arial"/>
                <w:b/>
                <w:bCs/>
                <w:sz w:val="18"/>
                <w:szCs w:val="18"/>
              </w:rPr>
            </w:pPr>
            <w:r w:rsidRPr="001F6E7C">
              <w:rPr>
                <w:rFonts w:ascii="Arial" w:eastAsia="Calibri" w:hAnsi="Arial" w:cs="Arial"/>
                <w:b/>
                <w:bCs/>
                <w:sz w:val="18"/>
                <w:szCs w:val="18"/>
              </w:rPr>
              <w:t>Ambient air quality and Meteorological condition</w:t>
            </w:r>
          </w:p>
        </w:tc>
      </w:tr>
      <w:tr w:rsidR="00442245" w:rsidRPr="00616827" w14:paraId="4A2D4336" w14:textId="77777777" w:rsidTr="00B47D80">
        <w:trPr>
          <w:trHeight w:val="533"/>
          <w:jc w:val="center"/>
        </w:trPr>
        <w:tc>
          <w:tcPr>
            <w:tcW w:w="5035" w:type="dxa"/>
            <w:shd w:val="clear" w:color="auto" w:fill="FFFFFF" w:themeFill="background1"/>
            <w:noWrap/>
            <w:vAlign w:val="center"/>
            <w:hideMark/>
          </w:tcPr>
          <w:p w14:paraId="75788AC7" w14:textId="77777777" w:rsidR="00442245" w:rsidRPr="00616827" w:rsidRDefault="00442245" w:rsidP="002D2B73">
            <w:pPr>
              <w:rPr>
                <w:rFonts w:ascii="Arial" w:hAnsi="Arial" w:cs="Arial"/>
                <w:sz w:val="18"/>
                <w:szCs w:val="18"/>
              </w:rPr>
            </w:pPr>
            <w:r w:rsidRPr="00616827">
              <w:rPr>
                <w:rFonts w:ascii="Arial" w:hAnsi="Arial" w:cs="Arial"/>
                <w:sz w:val="18"/>
                <w:szCs w:val="18"/>
              </w:rPr>
              <w:t>Total suspended particulate (TSP)</w:t>
            </w:r>
          </w:p>
        </w:tc>
        <w:tc>
          <w:tcPr>
            <w:tcW w:w="5205" w:type="dxa"/>
            <w:shd w:val="clear" w:color="auto" w:fill="FFFFFF" w:themeFill="background1"/>
            <w:vAlign w:val="center"/>
            <w:hideMark/>
          </w:tcPr>
          <w:p w14:paraId="2C70F0C0" w14:textId="6EB1FC65" w:rsidR="00442245" w:rsidRPr="00616827" w:rsidRDefault="00442245" w:rsidP="002D2B73">
            <w:pPr>
              <w:rPr>
                <w:rFonts w:ascii="Arial" w:hAnsi="Arial" w:cs="Arial"/>
                <w:sz w:val="18"/>
                <w:szCs w:val="18"/>
              </w:rPr>
            </w:pPr>
            <w:r w:rsidRPr="00616827">
              <w:rPr>
                <w:rFonts w:ascii="Arial" w:hAnsi="Arial" w:cs="Arial"/>
                <w:sz w:val="18"/>
                <w:szCs w:val="18"/>
              </w:rPr>
              <w:t>Gravimetric High</w:t>
            </w:r>
            <w:r>
              <w:rPr>
                <w:rFonts w:ascii="Arial" w:hAnsi="Arial" w:cs="Arial"/>
                <w:sz w:val="18"/>
                <w:szCs w:val="18"/>
              </w:rPr>
              <w:t>-</w:t>
            </w:r>
            <w:r w:rsidRPr="00616827">
              <w:rPr>
                <w:rFonts w:ascii="Arial" w:hAnsi="Arial" w:cs="Arial"/>
                <w:sz w:val="18"/>
                <w:szCs w:val="18"/>
              </w:rPr>
              <w:t xml:space="preserve">Volume Method </w:t>
            </w:r>
          </w:p>
        </w:tc>
        <w:tc>
          <w:tcPr>
            <w:tcW w:w="1843" w:type="dxa"/>
            <w:shd w:val="clear" w:color="auto" w:fill="FFFFFF" w:themeFill="background1"/>
            <w:vAlign w:val="center"/>
          </w:tcPr>
          <w:p w14:paraId="03D0C45B" w14:textId="77777777" w:rsidR="00442245" w:rsidRPr="00E85B05" w:rsidRDefault="00442245" w:rsidP="002D2B73">
            <w:pPr>
              <w:jc w:val="center"/>
              <w:rPr>
                <w:rFonts w:ascii="Arial" w:hAnsi="Arial" w:cs="Arial"/>
                <w:sz w:val="18"/>
                <w:szCs w:val="18"/>
              </w:rPr>
            </w:pPr>
            <w:r w:rsidRPr="00E85B05">
              <w:rPr>
                <w:rFonts w:ascii="Arial" w:hAnsi="Arial" w:cs="Arial"/>
                <w:sz w:val="18"/>
                <w:szCs w:val="18"/>
              </w:rPr>
              <w:t>≤1</w:t>
            </w:r>
          </w:p>
        </w:tc>
        <w:tc>
          <w:tcPr>
            <w:tcW w:w="1843" w:type="dxa"/>
            <w:shd w:val="clear" w:color="auto" w:fill="FFFFFF" w:themeFill="background1"/>
            <w:vAlign w:val="center"/>
          </w:tcPr>
          <w:p w14:paraId="7B0978EC" w14:textId="77777777" w:rsidR="00442245" w:rsidRPr="00616827" w:rsidRDefault="00442245" w:rsidP="002D2B73">
            <w:pPr>
              <w:jc w:val="center"/>
              <w:rPr>
                <w:rFonts w:ascii="Arial" w:hAnsi="Arial" w:cs="Arial"/>
                <w:sz w:val="18"/>
                <w:szCs w:val="18"/>
              </w:rPr>
            </w:pPr>
            <w:r w:rsidRPr="00616827">
              <w:rPr>
                <w:rFonts w:ascii="Arial" w:hAnsi="Arial" w:cs="Arial"/>
                <w:sz w:val="18"/>
                <w:szCs w:val="18"/>
              </w:rPr>
              <w:t>µg/m</w:t>
            </w:r>
            <w:r w:rsidRPr="00616827">
              <w:rPr>
                <w:rFonts w:ascii="Arial" w:hAnsi="Arial" w:cs="Arial"/>
                <w:sz w:val="18"/>
                <w:szCs w:val="18"/>
                <w:vertAlign w:val="superscript"/>
              </w:rPr>
              <w:t>3</w:t>
            </w:r>
          </w:p>
        </w:tc>
        <w:tc>
          <w:tcPr>
            <w:tcW w:w="1866" w:type="dxa"/>
            <w:vMerge w:val="restart"/>
            <w:shd w:val="clear" w:color="auto" w:fill="FFFFFF" w:themeFill="background1"/>
            <w:noWrap/>
            <w:vAlign w:val="center"/>
            <w:hideMark/>
          </w:tcPr>
          <w:p w14:paraId="3570F9D5" w14:textId="77777777" w:rsidR="00442245" w:rsidRPr="00616827" w:rsidRDefault="00442245" w:rsidP="002D2B73">
            <w:pPr>
              <w:rPr>
                <w:rFonts w:ascii="Arial" w:hAnsi="Arial" w:cs="Arial"/>
                <w:sz w:val="18"/>
                <w:szCs w:val="18"/>
              </w:rPr>
            </w:pPr>
            <w:r w:rsidRPr="00616827">
              <w:rPr>
                <w:rFonts w:ascii="Arial" w:hAnsi="Arial" w:cs="Arial"/>
                <w:sz w:val="18"/>
                <w:szCs w:val="18"/>
              </w:rPr>
              <w:t>72 Consecutive hours</w:t>
            </w:r>
          </w:p>
        </w:tc>
      </w:tr>
      <w:tr w:rsidR="00442245" w:rsidRPr="00616827" w14:paraId="3A5D4A40" w14:textId="77777777" w:rsidTr="00B47D80">
        <w:trPr>
          <w:trHeight w:val="533"/>
          <w:jc w:val="center"/>
        </w:trPr>
        <w:tc>
          <w:tcPr>
            <w:tcW w:w="5035" w:type="dxa"/>
            <w:shd w:val="clear" w:color="auto" w:fill="FFFFFF" w:themeFill="background1"/>
            <w:noWrap/>
            <w:vAlign w:val="center"/>
            <w:hideMark/>
          </w:tcPr>
          <w:p w14:paraId="4578387F" w14:textId="77777777" w:rsidR="00442245" w:rsidRPr="00616827" w:rsidRDefault="00442245" w:rsidP="002D2B73">
            <w:pPr>
              <w:rPr>
                <w:rFonts w:ascii="Arial" w:hAnsi="Arial" w:cs="Arial"/>
                <w:sz w:val="18"/>
                <w:szCs w:val="18"/>
              </w:rPr>
            </w:pPr>
            <w:r w:rsidRPr="00616827">
              <w:rPr>
                <w:rFonts w:ascii="Arial" w:hAnsi="Arial" w:cs="Arial"/>
                <w:sz w:val="18"/>
                <w:szCs w:val="18"/>
              </w:rPr>
              <w:t>Particulate matter less than 10 µm (PM</w:t>
            </w:r>
            <w:r w:rsidRPr="00044398">
              <w:rPr>
                <w:rFonts w:ascii="Arial" w:hAnsi="Arial" w:cs="Arial"/>
                <w:sz w:val="18"/>
                <w:szCs w:val="18"/>
                <w:vertAlign w:val="subscript"/>
              </w:rPr>
              <w:t>10</w:t>
            </w:r>
            <w:r w:rsidRPr="00616827">
              <w:rPr>
                <w:rFonts w:ascii="Arial" w:hAnsi="Arial" w:cs="Arial"/>
                <w:sz w:val="18"/>
                <w:szCs w:val="18"/>
              </w:rPr>
              <w:t>)</w:t>
            </w:r>
          </w:p>
        </w:tc>
        <w:tc>
          <w:tcPr>
            <w:tcW w:w="5205" w:type="dxa"/>
            <w:shd w:val="clear" w:color="auto" w:fill="FFFFFF" w:themeFill="background1"/>
            <w:vAlign w:val="center"/>
            <w:hideMark/>
          </w:tcPr>
          <w:p w14:paraId="301C3DB9" w14:textId="5FCB7F37" w:rsidR="00442245" w:rsidRPr="00616827" w:rsidRDefault="00F74B28" w:rsidP="00C6304A">
            <w:pPr>
              <w:spacing w:before="120" w:after="120" w:line="276" w:lineRule="auto"/>
              <w:rPr>
                <w:rFonts w:ascii="Arial" w:hAnsi="Arial" w:cs="Arial"/>
                <w:sz w:val="18"/>
                <w:szCs w:val="18"/>
              </w:rPr>
            </w:pPr>
            <w:r w:rsidRPr="00F74B28">
              <w:rPr>
                <w:rFonts w:ascii="Arial" w:hAnsi="Arial" w:cs="Arial"/>
                <w:sz w:val="18"/>
                <w:szCs w:val="18"/>
              </w:rPr>
              <w:t>Beta Ray Attenuation</w:t>
            </w:r>
            <w:r w:rsidR="00E128F4">
              <w:rPr>
                <w:rFonts w:ascii="Arial" w:hAnsi="Arial" w:cs="Arial"/>
                <w:sz w:val="18"/>
                <w:szCs w:val="18"/>
              </w:rPr>
              <w:t>,</w:t>
            </w:r>
            <w:r w:rsidRPr="00F74B28">
              <w:rPr>
                <w:rFonts w:ascii="Arial" w:hAnsi="Arial" w:cs="Arial"/>
                <w:sz w:val="18"/>
                <w:szCs w:val="18"/>
              </w:rPr>
              <w:t xml:space="preserve"> Gravimetric High</w:t>
            </w:r>
            <w:r w:rsidR="007F489E">
              <w:rPr>
                <w:rFonts w:ascii="Arial" w:hAnsi="Arial" w:cs="Arial"/>
                <w:sz w:val="18"/>
                <w:szCs w:val="18"/>
              </w:rPr>
              <w:t xml:space="preserve"> </w:t>
            </w:r>
            <w:r w:rsidRPr="00F74B28">
              <w:rPr>
                <w:rFonts w:ascii="Arial" w:hAnsi="Arial" w:cs="Arial"/>
                <w:sz w:val="18"/>
                <w:szCs w:val="18"/>
              </w:rPr>
              <w:t>Volume Method</w:t>
            </w:r>
            <w:r w:rsidR="00E128F4">
              <w:rPr>
                <w:rFonts w:ascii="Arial" w:hAnsi="Arial" w:cs="Arial"/>
                <w:sz w:val="18"/>
                <w:szCs w:val="18"/>
              </w:rPr>
              <w:t xml:space="preserve">, </w:t>
            </w:r>
            <w:r w:rsidR="00E128F4" w:rsidRPr="00E128F4">
              <w:rPr>
                <w:rFonts w:ascii="Arial" w:hAnsi="Arial" w:cs="Arial" w:hint="cs"/>
                <w:sz w:val="18"/>
                <w:szCs w:val="18"/>
              </w:rPr>
              <w:t>Tapered Element Oscillating Microbalance</w:t>
            </w:r>
            <w:r w:rsidR="00E128F4">
              <w:rPr>
                <w:rFonts w:ascii="Arial" w:hAnsi="Arial" w:cs="Arial"/>
                <w:sz w:val="18"/>
                <w:szCs w:val="18"/>
              </w:rPr>
              <w:t xml:space="preserve">, </w:t>
            </w:r>
            <w:r w:rsidR="00C6304A" w:rsidRPr="00C6304A">
              <w:rPr>
                <w:rFonts w:ascii="Arial" w:hAnsi="Arial" w:cs="Arial" w:hint="cs"/>
                <w:sz w:val="18"/>
                <w:szCs w:val="18"/>
              </w:rPr>
              <w:t>Light Scattering</w:t>
            </w:r>
            <w:r w:rsidR="00C6304A">
              <w:rPr>
                <w:rFonts w:ascii="Arial" w:hAnsi="Arial" w:cs="Arial"/>
                <w:sz w:val="18"/>
                <w:szCs w:val="18"/>
              </w:rPr>
              <w:t xml:space="preserve"> or </w:t>
            </w:r>
            <w:r w:rsidR="00C6304A" w:rsidRPr="00C6304A">
              <w:rPr>
                <w:rFonts w:ascii="Arial" w:hAnsi="Arial" w:cs="Arial" w:hint="cs"/>
                <w:sz w:val="18"/>
                <w:szCs w:val="18"/>
              </w:rPr>
              <w:t>Dichotomous Air Sampler</w:t>
            </w:r>
          </w:p>
        </w:tc>
        <w:tc>
          <w:tcPr>
            <w:tcW w:w="1843" w:type="dxa"/>
            <w:shd w:val="clear" w:color="auto" w:fill="FFFFFF" w:themeFill="background1"/>
            <w:vAlign w:val="center"/>
          </w:tcPr>
          <w:p w14:paraId="4678B707" w14:textId="77777777" w:rsidR="00442245" w:rsidRPr="00E85B05" w:rsidRDefault="00442245" w:rsidP="002D2B73">
            <w:pPr>
              <w:jc w:val="center"/>
              <w:rPr>
                <w:rFonts w:ascii="Arial" w:hAnsi="Arial" w:cs="Arial"/>
                <w:b/>
                <w:bCs/>
                <w:sz w:val="18"/>
                <w:szCs w:val="18"/>
              </w:rPr>
            </w:pPr>
            <w:r w:rsidRPr="00E85B05">
              <w:rPr>
                <w:rFonts w:ascii="Arial" w:hAnsi="Arial" w:cs="Arial"/>
                <w:sz w:val="18"/>
                <w:szCs w:val="18"/>
              </w:rPr>
              <w:t>≤1</w:t>
            </w:r>
          </w:p>
        </w:tc>
        <w:tc>
          <w:tcPr>
            <w:tcW w:w="1843" w:type="dxa"/>
            <w:shd w:val="clear" w:color="auto" w:fill="FFFFFF" w:themeFill="background1"/>
            <w:vAlign w:val="center"/>
          </w:tcPr>
          <w:p w14:paraId="201252B3" w14:textId="77777777" w:rsidR="00442245" w:rsidRPr="00616827" w:rsidRDefault="00442245" w:rsidP="002D2B73">
            <w:pPr>
              <w:jc w:val="center"/>
              <w:rPr>
                <w:rFonts w:ascii="Arial" w:hAnsi="Arial" w:cs="Arial"/>
                <w:b/>
                <w:bCs/>
                <w:sz w:val="18"/>
                <w:szCs w:val="18"/>
              </w:rPr>
            </w:pPr>
            <w:r w:rsidRPr="00616827">
              <w:rPr>
                <w:rFonts w:ascii="Arial" w:hAnsi="Arial" w:cs="Arial"/>
                <w:sz w:val="18"/>
                <w:szCs w:val="18"/>
              </w:rPr>
              <w:t>µg/m</w:t>
            </w:r>
            <w:r w:rsidRPr="00616827">
              <w:rPr>
                <w:rFonts w:ascii="Arial" w:hAnsi="Arial" w:cs="Arial"/>
                <w:sz w:val="18"/>
                <w:szCs w:val="18"/>
                <w:vertAlign w:val="superscript"/>
              </w:rPr>
              <w:t>3</w:t>
            </w:r>
          </w:p>
        </w:tc>
        <w:tc>
          <w:tcPr>
            <w:tcW w:w="1866" w:type="dxa"/>
            <w:vMerge/>
            <w:shd w:val="clear" w:color="auto" w:fill="FFFFFF" w:themeFill="background1"/>
            <w:vAlign w:val="center"/>
            <w:hideMark/>
          </w:tcPr>
          <w:p w14:paraId="79FB579E" w14:textId="77777777" w:rsidR="00442245" w:rsidRPr="00616827" w:rsidRDefault="00442245" w:rsidP="002D2B73">
            <w:pPr>
              <w:rPr>
                <w:rFonts w:ascii="Arial" w:hAnsi="Arial" w:cs="Arial"/>
                <w:b/>
                <w:bCs/>
                <w:sz w:val="18"/>
                <w:szCs w:val="18"/>
              </w:rPr>
            </w:pPr>
          </w:p>
        </w:tc>
      </w:tr>
      <w:tr w:rsidR="00442245" w:rsidRPr="00616827" w14:paraId="761D0596" w14:textId="77777777" w:rsidTr="00B47D80">
        <w:trPr>
          <w:trHeight w:val="533"/>
          <w:jc w:val="center"/>
        </w:trPr>
        <w:tc>
          <w:tcPr>
            <w:tcW w:w="5035" w:type="dxa"/>
            <w:shd w:val="clear" w:color="auto" w:fill="FFFFFF" w:themeFill="background1"/>
            <w:noWrap/>
            <w:vAlign w:val="center"/>
            <w:hideMark/>
          </w:tcPr>
          <w:p w14:paraId="27F64AD9" w14:textId="77777777" w:rsidR="00442245" w:rsidRPr="00616827" w:rsidRDefault="00442245" w:rsidP="002D2B73">
            <w:pPr>
              <w:ind w:left="-230" w:firstLine="230"/>
              <w:rPr>
                <w:rFonts w:ascii="Arial" w:hAnsi="Arial" w:cs="Arial"/>
                <w:sz w:val="18"/>
                <w:szCs w:val="18"/>
              </w:rPr>
            </w:pPr>
            <w:r w:rsidRPr="00616827">
              <w:rPr>
                <w:rFonts w:ascii="Arial" w:hAnsi="Arial" w:cs="Arial"/>
                <w:sz w:val="18"/>
                <w:szCs w:val="18"/>
              </w:rPr>
              <w:t>Sulphur dioxide (SO</w:t>
            </w:r>
            <w:r w:rsidRPr="00616827">
              <w:rPr>
                <w:rFonts w:ascii="Arial" w:hAnsi="Arial" w:cs="Arial"/>
                <w:sz w:val="18"/>
                <w:szCs w:val="18"/>
                <w:vertAlign w:val="subscript"/>
              </w:rPr>
              <w:t>2</w:t>
            </w:r>
            <w:r w:rsidRPr="00616827">
              <w:rPr>
                <w:rFonts w:ascii="Arial" w:hAnsi="Arial" w:cs="Arial"/>
                <w:sz w:val="18"/>
                <w:szCs w:val="18"/>
              </w:rPr>
              <w:t>)</w:t>
            </w:r>
          </w:p>
        </w:tc>
        <w:tc>
          <w:tcPr>
            <w:tcW w:w="5205" w:type="dxa"/>
            <w:shd w:val="clear" w:color="auto" w:fill="FFFFFF" w:themeFill="background1"/>
            <w:noWrap/>
            <w:vAlign w:val="center"/>
            <w:hideMark/>
          </w:tcPr>
          <w:p w14:paraId="2EA23941" w14:textId="17325D33" w:rsidR="00442245" w:rsidRPr="00616827" w:rsidRDefault="007F489E" w:rsidP="002D2B73">
            <w:pPr>
              <w:rPr>
                <w:rFonts w:ascii="Arial" w:hAnsi="Arial" w:cs="Arial"/>
                <w:sz w:val="18"/>
                <w:szCs w:val="18"/>
                <w:cs/>
              </w:rPr>
            </w:pPr>
            <w:r w:rsidRPr="007F489E">
              <w:rPr>
                <w:rFonts w:ascii="Arial" w:hAnsi="Arial" w:cs="Arial"/>
                <w:sz w:val="18"/>
                <w:szCs w:val="18"/>
              </w:rPr>
              <w:t>UV Fluorescence Method or Pararosaniline</w:t>
            </w:r>
            <w:r w:rsidR="007571F7">
              <w:rPr>
                <w:rFonts w:ascii="Arial" w:hAnsi="Arial" w:cs="Arial"/>
                <w:sz w:val="18"/>
                <w:szCs w:val="18"/>
              </w:rPr>
              <w:t xml:space="preserve"> Method</w:t>
            </w:r>
          </w:p>
        </w:tc>
        <w:tc>
          <w:tcPr>
            <w:tcW w:w="1843" w:type="dxa"/>
            <w:shd w:val="clear" w:color="auto" w:fill="FFFFFF" w:themeFill="background1"/>
            <w:vAlign w:val="center"/>
          </w:tcPr>
          <w:p w14:paraId="207B44F6" w14:textId="249ECDF2" w:rsidR="00442245" w:rsidRPr="00E85B05" w:rsidRDefault="00442245" w:rsidP="002D2B73">
            <w:pPr>
              <w:jc w:val="center"/>
              <w:rPr>
                <w:rFonts w:ascii="Arial" w:hAnsi="Arial" w:cs="Arial"/>
                <w:b/>
                <w:bCs/>
                <w:sz w:val="18"/>
                <w:szCs w:val="18"/>
              </w:rPr>
            </w:pPr>
            <w:r w:rsidRPr="00E85B05">
              <w:rPr>
                <w:rFonts w:ascii="Arial" w:hAnsi="Arial" w:cs="Arial"/>
                <w:sz w:val="18"/>
                <w:szCs w:val="18"/>
              </w:rPr>
              <w:t>≤</w:t>
            </w:r>
            <w:r w:rsidR="00926DB1" w:rsidRPr="00E85B05">
              <w:rPr>
                <w:rFonts w:ascii="Arial" w:hAnsi="Arial" w:cs="Arial"/>
                <w:sz w:val="18"/>
                <w:szCs w:val="18"/>
              </w:rPr>
              <w:t>1</w:t>
            </w:r>
          </w:p>
        </w:tc>
        <w:tc>
          <w:tcPr>
            <w:tcW w:w="1843" w:type="dxa"/>
            <w:shd w:val="clear" w:color="auto" w:fill="FFFFFF" w:themeFill="background1"/>
            <w:vAlign w:val="center"/>
          </w:tcPr>
          <w:p w14:paraId="34115CBF" w14:textId="77777777" w:rsidR="00442245" w:rsidRPr="00616827" w:rsidRDefault="00442245" w:rsidP="002D2B73">
            <w:pPr>
              <w:jc w:val="center"/>
              <w:rPr>
                <w:rFonts w:ascii="Arial" w:hAnsi="Arial" w:cs="Arial"/>
                <w:b/>
                <w:bCs/>
                <w:sz w:val="18"/>
                <w:szCs w:val="18"/>
              </w:rPr>
            </w:pPr>
            <w:r w:rsidRPr="00616827">
              <w:rPr>
                <w:rFonts w:ascii="Arial" w:hAnsi="Arial" w:cs="Arial"/>
                <w:sz w:val="18"/>
                <w:szCs w:val="18"/>
              </w:rPr>
              <w:t>µg/m</w:t>
            </w:r>
            <w:r w:rsidRPr="00616827">
              <w:rPr>
                <w:rFonts w:ascii="Arial" w:hAnsi="Arial" w:cs="Arial"/>
                <w:sz w:val="18"/>
                <w:szCs w:val="18"/>
                <w:vertAlign w:val="superscript"/>
              </w:rPr>
              <w:t>3</w:t>
            </w:r>
          </w:p>
        </w:tc>
        <w:tc>
          <w:tcPr>
            <w:tcW w:w="1866" w:type="dxa"/>
            <w:vMerge/>
            <w:shd w:val="clear" w:color="auto" w:fill="FFFFFF" w:themeFill="background1"/>
            <w:vAlign w:val="center"/>
            <w:hideMark/>
          </w:tcPr>
          <w:p w14:paraId="191FDAE3" w14:textId="77777777" w:rsidR="00442245" w:rsidRPr="00616827" w:rsidRDefault="00442245" w:rsidP="002D2B73">
            <w:pPr>
              <w:rPr>
                <w:rFonts w:ascii="Arial" w:hAnsi="Arial" w:cs="Arial"/>
                <w:b/>
                <w:bCs/>
                <w:sz w:val="18"/>
                <w:szCs w:val="18"/>
              </w:rPr>
            </w:pPr>
          </w:p>
        </w:tc>
      </w:tr>
      <w:tr w:rsidR="00442245" w:rsidRPr="00616827" w14:paraId="38788125" w14:textId="77777777" w:rsidTr="00051698">
        <w:trPr>
          <w:trHeight w:val="611"/>
          <w:jc w:val="center"/>
        </w:trPr>
        <w:tc>
          <w:tcPr>
            <w:tcW w:w="5035" w:type="dxa"/>
            <w:shd w:val="clear" w:color="auto" w:fill="FFFFFF" w:themeFill="background1"/>
            <w:noWrap/>
            <w:vAlign w:val="center"/>
            <w:hideMark/>
          </w:tcPr>
          <w:p w14:paraId="526C4480" w14:textId="77777777" w:rsidR="00442245" w:rsidRPr="00616827" w:rsidRDefault="00442245" w:rsidP="002D2B73">
            <w:pPr>
              <w:rPr>
                <w:rFonts w:ascii="Arial" w:hAnsi="Arial" w:cs="Arial"/>
                <w:sz w:val="18"/>
                <w:szCs w:val="18"/>
              </w:rPr>
            </w:pPr>
            <w:r w:rsidRPr="00616827">
              <w:rPr>
                <w:rFonts w:ascii="Arial" w:hAnsi="Arial" w:cs="Arial"/>
                <w:sz w:val="18"/>
                <w:szCs w:val="18"/>
              </w:rPr>
              <w:t>Nitrogen dioxide (NO</w:t>
            </w:r>
            <w:r w:rsidRPr="00616827">
              <w:rPr>
                <w:rFonts w:ascii="Arial" w:hAnsi="Arial" w:cs="Arial"/>
                <w:sz w:val="18"/>
                <w:szCs w:val="18"/>
                <w:vertAlign w:val="subscript"/>
              </w:rPr>
              <w:t>2</w:t>
            </w:r>
            <w:r w:rsidRPr="00616827">
              <w:rPr>
                <w:rFonts w:ascii="Arial" w:hAnsi="Arial" w:cs="Arial"/>
                <w:sz w:val="18"/>
                <w:szCs w:val="18"/>
              </w:rPr>
              <w:t>)</w:t>
            </w:r>
          </w:p>
        </w:tc>
        <w:tc>
          <w:tcPr>
            <w:tcW w:w="5205" w:type="dxa"/>
            <w:shd w:val="clear" w:color="auto" w:fill="FFFFFF" w:themeFill="background1"/>
            <w:noWrap/>
            <w:vAlign w:val="center"/>
            <w:hideMark/>
          </w:tcPr>
          <w:p w14:paraId="1E8CC9D4" w14:textId="5F60EB47" w:rsidR="00442245" w:rsidRPr="00616827" w:rsidRDefault="007F489E" w:rsidP="00C6304A">
            <w:pPr>
              <w:spacing w:before="120" w:after="120" w:line="276" w:lineRule="auto"/>
              <w:rPr>
                <w:rFonts w:ascii="Arial" w:hAnsi="Arial" w:cs="Arial"/>
                <w:sz w:val="18"/>
                <w:szCs w:val="18"/>
              </w:rPr>
            </w:pPr>
            <w:r w:rsidRPr="007F489E">
              <w:rPr>
                <w:rFonts w:ascii="Arial" w:hAnsi="Arial" w:cs="Arial"/>
                <w:sz w:val="18"/>
                <w:szCs w:val="18"/>
              </w:rPr>
              <w:t>Chemiluminescence</w:t>
            </w:r>
            <w:r w:rsidR="00051698">
              <w:rPr>
                <w:rFonts w:ascii="Arial" w:hAnsi="Arial" w:cs="Arial"/>
                <w:sz w:val="18"/>
                <w:szCs w:val="18"/>
              </w:rPr>
              <w:t xml:space="preserve"> or </w:t>
            </w:r>
            <w:r w:rsidR="00051698" w:rsidRPr="00051698">
              <w:rPr>
                <w:rFonts w:ascii="Arial" w:hAnsi="Arial" w:cs="Arial" w:hint="cs"/>
                <w:sz w:val="18"/>
                <w:szCs w:val="18"/>
              </w:rPr>
              <w:t>Cavity Attenuated Phase Shift Spectroscopy</w:t>
            </w:r>
          </w:p>
        </w:tc>
        <w:tc>
          <w:tcPr>
            <w:tcW w:w="1843" w:type="dxa"/>
            <w:shd w:val="clear" w:color="auto" w:fill="FFFFFF" w:themeFill="background1"/>
            <w:vAlign w:val="center"/>
          </w:tcPr>
          <w:p w14:paraId="1A279000" w14:textId="33B9A56E" w:rsidR="00442245" w:rsidRPr="00E85B05" w:rsidRDefault="00442245" w:rsidP="002D2B73">
            <w:pPr>
              <w:jc w:val="center"/>
              <w:rPr>
                <w:rFonts w:ascii="Arial" w:hAnsi="Arial" w:cs="Arial"/>
                <w:b/>
                <w:bCs/>
                <w:sz w:val="18"/>
                <w:szCs w:val="18"/>
              </w:rPr>
            </w:pPr>
            <w:r w:rsidRPr="00E85B05">
              <w:rPr>
                <w:rFonts w:ascii="Arial" w:hAnsi="Arial" w:cs="Arial"/>
                <w:sz w:val="18"/>
                <w:szCs w:val="18"/>
              </w:rPr>
              <w:t>≤</w:t>
            </w:r>
            <w:r w:rsidR="00926DB1" w:rsidRPr="00E85B05">
              <w:rPr>
                <w:rFonts w:ascii="Arial" w:hAnsi="Arial" w:cs="Arial"/>
                <w:sz w:val="18"/>
                <w:szCs w:val="18"/>
              </w:rPr>
              <w:t>1</w:t>
            </w:r>
          </w:p>
        </w:tc>
        <w:tc>
          <w:tcPr>
            <w:tcW w:w="1843" w:type="dxa"/>
            <w:shd w:val="clear" w:color="auto" w:fill="FFFFFF" w:themeFill="background1"/>
            <w:vAlign w:val="center"/>
          </w:tcPr>
          <w:p w14:paraId="7ACC1C80" w14:textId="77777777" w:rsidR="00442245" w:rsidRPr="00616827" w:rsidRDefault="00442245" w:rsidP="002D2B73">
            <w:pPr>
              <w:jc w:val="center"/>
              <w:rPr>
                <w:rFonts w:ascii="Arial" w:hAnsi="Arial" w:cs="Arial"/>
                <w:b/>
                <w:bCs/>
                <w:sz w:val="18"/>
                <w:szCs w:val="18"/>
              </w:rPr>
            </w:pPr>
            <w:r w:rsidRPr="00616827">
              <w:rPr>
                <w:rFonts w:ascii="Arial" w:hAnsi="Arial" w:cs="Arial"/>
                <w:sz w:val="18"/>
                <w:szCs w:val="18"/>
              </w:rPr>
              <w:t>µg/m</w:t>
            </w:r>
            <w:r w:rsidRPr="00616827">
              <w:rPr>
                <w:rFonts w:ascii="Arial" w:hAnsi="Arial" w:cs="Arial"/>
                <w:sz w:val="18"/>
                <w:szCs w:val="18"/>
                <w:vertAlign w:val="superscript"/>
              </w:rPr>
              <w:t>3</w:t>
            </w:r>
          </w:p>
        </w:tc>
        <w:tc>
          <w:tcPr>
            <w:tcW w:w="1866" w:type="dxa"/>
            <w:vMerge/>
            <w:shd w:val="clear" w:color="auto" w:fill="FFFFFF" w:themeFill="background1"/>
            <w:vAlign w:val="center"/>
            <w:hideMark/>
          </w:tcPr>
          <w:p w14:paraId="036E45CD" w14:textId="77777777" w:rsidR="00442245" w:rsidRPr="00616827" w:rsidRDefault="00442245" w:rsidP="002D2B73">
            <w:pPr>
              <w:rPr>
                <w:rFonts w:ascii="Arial" w:hAnsi="Arial" w:cs="Arial"/>
                <w:b/>
                <w:bCs/>
                <w:sz w:val="18"/>
                <w:szCs w:val="18"/>
              </w:rPr>
            </w:pPr>
          </w:p>
        </w:tc>
      </w:tr>
      <w:tr w:rsidR="00442245" w:rsidRPr="00616827" w14:paraId="4E56B10F" w14:textId="77777777" w:rsidTr="00B47D80">
        <w:trPr>
          <w:trHeight w:val="533"/>
          <w:jc w:val="center"/>
        </w:trPr>
        <w:tc>
          <w:tcPr>
            <w:tcW w:w="5035" w:type="dxa"/>
            <w:shd w:val="clear" w:color="auto" w:fill="FFFFFF" w:themeFill="background1"/>
            <w:noWrap/>
            <w:vAlign w:val="center"/>
          </w:tcPr>
          <w:p w14:paraId="01FF40B6" w14:textId="77777777" w:rsidR="00442245" w:rsidRPr="00CD3F86" w:rsidRDefault="00442245" w:rsidP="00382BEA">
            <w:pPr>
              <w:rPr>
                <w:rFonts w:ascii="Arial" w:hAnsi="Arial" w:cs="Arial"/>
                <w:sz w:val="18"/>
                <w:szCs w:val="18"/>
              </w:rPr>
            </w:pPr>
            <w:r w:rsidRPr="00616827">
              <w:rPr>
                <w:rFonts w:ascii="Arial" w:hAnsi="Arial" w:cs="Arial"/>
                <w:sz w:val="18"/>
                <w:szCs w:val="18"/>
              </w:rPr>
              <w:t>Particulate matter less than 2.5 µm (PM</w:t>
            </w:r>
            <w:r w:rsidRPr="00877F8D">
              <w:rPr>
                <w:rFonts w:ascii="Arial" w:hAnsi="Arial" w:cs="Arial"/>
                <w:sz w:val="18"/>
                <w:szCs w:val="18"/>
                <w:vertAlign w:val="subscript"/>
              </w:rPr>
              <w:t>2.5</w:t>
            </w:r>
            <w:r w:rsidRPr="00616827">
              <w:rPr>
                <w:rFonts w:ascii="Arial" w:hAnsi="Arial" w:cs="Arial"/>
                <w:sz w:val="18"/>
                <w:szCs w:val="18"/>
              </w:rPr>
              <w:t>)</w:t>
            </w:r>
          </w:p>
        </w:tc>
        <w:tc>
          <w:tcPr>
            <w:tcW w:w="5205" w:type="dxa"/>
            <w:shd w:val="clear" w:color="auto" w:fill="FFFFFF" w:themeFill="background1"/>
            <w:noWrap/>
            <w:vAlign w:val="center"/>
          </w:tcPr>
          <w:p w14:paraId="3862388B" w14:textId="0105D2EE" w:rsidR="00442245" w:rsidRPr="00616827" w:rsidRDefault="007F489E" w:rsidP="00EE28E1">
            <w:pPr>
              <w:spacing w:before="120" w:after="120" w:line="276" w:lineRule="auto"/>
              <w:rPr>
                <w:rFonts w:ascii="Arial" w:hAnsi="Arial" w:cs="Arial"/>
                <w:sz w:val="18"/>
                <w:szCs w:val="18"/>
                <w:cs/>
              </w:rPr>
            </w:pPr>
            <w:r w:rsidRPr="007F489E">
              <w:rPr>
                <w:rFonts w:ascii="Arial" w:eastAsiaTheme="minorEastAsia" w:hAnsi="Arial" w:cs="Arial"/>
                <w:sz w:val="18"/>
                <w:szCs w:val="18"/>
              </w:rPr>
              <w:t>Beta Ray Attenuation</w:t>
            </w:r>
            <w:r w:rsidR="00FC1A1D">
              <w:rPr>
                <w:rFonts w:ascii="Arial" w:eastAsiaTheme="minorEastAsia" w:hAnsi="Arial" w:cs="Arial"/>
                <w:sz w:val="18"/>
                <w:szCs w:val="18"/>
              </w:rPr>
              <w:t>,</w:t>
            </w:r>
            <w:r w:rsidRPr="007F489E">
              <w:rPr>
                <w:rFonts w:ascii="Arial" w:eastAsiaTheme="minorEastAsia" w:hAnsi="Arial" w:cs="Arial"/>
                <w:sz w:val="18"/>
                <w:szCs w:val="18"/>
              </w:rPr>
              <w:t xml:space="preserve"> Gravimetric Low Volume Method</w:t>
            </w:r>
            <w:r w:rsidR="00FC1A1D">
              <w:rPr>
                <w:rFonts w:ascii="Arial" w:eastAsiaTheme="minorEastAsia" w:hAnsi="Arial" w:cs="Arial"/>
                <w:sz w:val="18"/>
                <w:szCs w:val="18"/>
              </w:rPr>
              <w:t xml:space="preserve">, </w:t>
            </w:r>
            <w:r w:rsidR="00FC1A1D" w:rsidRPr="00FC1A1D">
              <w:rPr>
                <w:rFonts w:ascii="Arial" w:eastAsiaTheme="minorEastAsia" w:hAnsi="Arial" w:cs="Arial" w:hint="cs"/>
                <w:sz w:val="18"/>
                <w:szCs w:val="18"/>
              </w:rPr>
              <w:t>Tapered Element Oscillating Microbalance</w:t>
            </w:r>
            <w:r w:rsidR="00FC1A1D">
              <w:rPr>
                <w:rFonts w:ascii="Arial" w:eastAsiaTheme="minorEastAsia" w:hAnsi="Arial" w:cs="Arial"/>
                <w:sz w:val="18"/>
                <w:szCs w:val="18"/>
              </w:rPr>
              <w:t xml:space="preserve">, </w:t>
            </w:r>
            <w:r w:rsidR="00EE28E1" w:rsidRPr="00EE28E1">
              <w:rPr>
                <w:rFonts w:ascii="Arial" w:eastAsiaTheme="minorEastAsia" w:hAnsi="Arial" w:cs="Arial" w:hint="cs"/>
                <w:sz w:val="18"/>
                <w:szCs w:val="18"/>
              </w:rPr>
              <w:t>Light Scattering</w:t>
            </w:r>
            <w:r w:rsidR="00EE28E1">
              <w:rPr>
                <w:rFonts w:ascii="Arial" w:eastAsiaTheme="minorEastAsia" w:hAnsi="Arial" w:cs="Arial"/>
                <w:sz w:val="18"/>
                <w:szCs w:val="18"/>
              </w:rPr>
              <w:t xml:space="preserve"> or </w:t>
            </w:r>
            <w:r w:rsidR="00EE28E1" w:rsidRPr="00EE28E1">
              <w:rPr>
                <w:rFonts w:ascii="Arial" w:eastAsiaTheme="minorEastAsia" w:hAnsi="Arial" w:cs="Arial" w:hint="cs"/>
                <w:sz w:val="18"/>
                <w:szCs w:val="18"/>
              </w:rPr>
              <w:t>Dichotomous Air Sampler</w:t>
            </w:r>
          </w:p>
        </w:tc>
        <w:tc>
          <w:tcPr>
            <w:tcW w:w="1843" w:type="dxa"/>
            <w:shd w:val="clear" w:color="auto" w:fill="FFFFFF" w:themeFill="background1"/>
            <w:vAlign w:val="center"/>
          </w:tcPr>
          <w:p w14:paraId="2B200FB5" w14:textId="77777777" w:rsidR="00442245" w:rsidRPr="00E85B05" w:rsidRDefault="00442245" w:rsidP="00382BEA">
            <w:pPr>
              <w:jc w:val="center"/>
              <w:rPr>
                <w:rFonts w:ascii="Arial" w:hAnsi="Arial" w:cs="Arial"/>
                <w:b/>
                <w:bCs/>
                <w:sz w:val="18"/>
                <w:szCs w:val="18"/>
              </w:rPr>
            </w:pPr>
            <w:r w:rsidRPr="00E85B05">
              <w:rPr>
                <w:rFonts w:ascii="Arial" w:hAnsi="Arial" w:cs="Arial"/>
                <w:sz w:val="18"/>
                <w:szCs w:val="18"/>
              </w:rPr>
              <w:t>≤1</w:t>
            </w:r>
          </w:p>
        </w:tc>
        <w:tc>
          <w:tcPr>
            <w:tcW w:w="1843" w:type="dxa"/>
            <w:shd w:val="clear" w:color="auto" w:fill="FFFFFF" w:themeFill="background1"/>
            <w:vAlign w:val="center"/>
          </w:tcPr>
          <w:p w14:paraId="080749C1" w14:textId="77777777" w:rsidR="00442245" w:rsidRPr="00616827" w:rsidRDefault="00442245" w:rsidP="00382BEA">
            <w:pPr>
              <w:jc w:val="center"/>
              <w:rPr>
                <w:rFonts w:ascii="Arial" w:hAnsi="Arial" w:cs="Arial"/>
                <w:b/>
                <w:bCs/>
                <w:sz w:val="18"/>
                <w:szCs w:val="18"/>
              </w:rPr>
            </w:pPr>
            <w:r w:rsidRPr="00616827">
              <w:rPr>
                <w:rFonts w:ascii="Arial" w:hAnsi="Arial" w:cs="Arial"/>
                <w:sz w:val="18"/>
                <w:szCs w:val="18"/>
              </w:rPr>
              <w:t>µg/m</w:t>
            </w:r>
            <w:r w:rsidRPr="00616827">
              <w:rPr>
                <w:rFonts w:ascii="Arial" w:hAnsi="Arial" w:cs="Arial"/>
                <w:sz w:val="18"/>
                <w:szCs w:val="18"/>
                <w:vertAlign w:val="superscript"/>
              </w:rPr>
              <w:t>3</w:t>
            </w:r>
          </w:p>
        </w:tc>
        <w:tc>
          <w:tcPr>
            <w:tcW w:w="1866" w:type="dxa"/>
            <w:vMerge/>
            <w:shd w:val="clear" w:color="auto" w:fill="FFFFFF" w:themeFill="background1"/>
            <w:vAlign w:val="center"/>
          </w:tcPr>
          <w:p w14:paraId="1AA53108" w14:textId="77777777" w:rsidR="00442245" w:rsidRPr="00616827" w:rsidRDefault="00442245" w:rsidP="002D2B73">
            <w:pPr>
              <w:rPr>
                <w:rFonts w:ascii="Arial" w:hAnsi="Arial" w:cs="Arial"/>
                <w:b/>
                <w:bCs/>
                <w:sz w:val="18"/>
                <w:szCs w:val="18"/>
              </w:rPr>
            </w:pPr>
          </w:p>
        </w:tc>
      </w:tr>
      <w:tr w:rsidR="00442245" w:rsidRPr="00616827" w14:paraId="2D098882" w14:textId="77777777" w:rsidTr="00B47D80">
        <w:trPr>
          <w:trHeight w:val="533"/>
          <w:jc w:val="center"/>
        </w:trPr>
        <w:tc>
          <w:tcPr>
            <w:tcW w:w="5035" w:type="dxa"/>
            <w:shd w:val="clear" w:color="auto" w:fill="FFFFFF" w:themeFill="background1"/>
            <w:noWrap/>
            <w:vAlign w:val="center"/>
          </w:tcPr>
          <w:p w14:paraId="6ED36C48" w14:textId="3600B27F" w:rsidR="00442245" w:rsidRPr="00616827" w:rsidRDefault="00442245" w:rsidP="002D2B73">
            <w:pPr>
              <w:rPr>
                <w:rFonts w:ascii="Arial" w:hAnsi="Arial" w:cs="Arial"/>
                <w:sz w:val="18"/>
                <w:szCs w:val="18"/>
              </w:rPr>
            </w:pPr>
            <w:r w:rsidRPr="00616827">
              <w:rPr>
                <w:rFonts w:ascii="Arial" w:hAnsi="Arial" w:cs="Arial"/>
                <w:sz w:val="18"/>
                <w:szCs w:val="18"/>
              </w:rPr>
              <w:t>Arsenic (As) in PM</w:t>
            </w:r>
            <w:r w:rsidRPr="007368DD">
              <w:rPr>
                <w:rFonts w:ascii="Arial" w:hAnsi="Arial" w:cs="Arial"/>
                <w:sz w:val="18"/>
                <w:szCs w:val="18"/>
                <w:vertAlign w:val="subscript"/>
              </w:rPr>
              <w:t>10</w:t>
            </w:r>
          </w:p>
        </w:tc>
        <w:tc>
          <w:tcPr>
            <w:tcW w:w="5205" w:type="dxa"/>
            <w:shd w:val="clear" w:color="auto" w:fill="FFFFFF" w:themeFill="background1"/>
            <w:noWrap/>
            <w:vAlign w:val="center"/>
          </w:tcPr>
          <w:p w14:paraId="3FEDEC35" w14:textId="77777777" w:rsidR="00442245" w:rsidRPr="00616827" w:rsidRDefault="00442245" w:rsidP="002D2B73">
            <w:pPr>
              <w:rPr>
                <w:rFonts w:ascii="Arial" w:eastAsiaTheme="minorEastAsia" w:hAnsi="Arial" w:cs="Arial"/>
                <w:sz w:val="18"/>
                <w:szCs w:val="18"/>
              </w:rPr>
            </w:pPr>
            <w:r w:rsidRPr="00616827">
              <w:rPr>
                <w:rFonts w:ascii="Arial" w:eastAsiaTheme="minorEastAsia" w:hAnsi="Arial" w:cs="Arial"/>
                <w:sz w:val="18"/>
                <w:szCs w:val="18"/>
              </w:rPr>
              <w:t>Hydride Generation Atomic Absorption Spectrometric Method</w:t>
            </w:r>
          </w:p>
        </w:tc>
        <w:tc>
          <w:tcPr>
            <w:tcW w:w="1843" w:type="dxa"/>
            <w:shd w:val="clear" w:color="auto" w:fill="FFFFFF" w:themeFill="background1"/>
            <w:vAlign w:val="center"/>
          </w:tcPr>
          <w:p w14:paraId="258B9661" w14:textId="77777777" w:rsidR="00442245" w:rsidRPr="00E85B05" w:rsidRDefault="00442245" w:rsidP="002D2B73">
            <w:pPr>
              <w:jc w:val="center"/>
              <w:rPr>
                <w:rFonts w:ascii="Arial" w:hAnsi="Arial" w:cs="Arial"/>
                <w:sz w:val="18"/>
                <w:szCs w:val="18"/>
              </w:rPr>
            </w:pPr>
            <w:r w:rsidRPr="00E85B05">
              <w:rPr>
                <w:rFonts w:ascii="Arial" w:hAnsi="Arial" w:cs="Arial"/>
                <w:sz w:val="18"/>
                <w:szCs w:val="18"/>
              </w:rPr>
              <w:t>≤</w:t>
            </w:r>
            <w:r w:rsidRPr="00E85B05">
              <w:rPr>
                <w:rFonts w:ascii="Arial" w:eastAsiaTheme="minorEastAsia" w:hAnsi="Arial" w:cs="Arial"/>
                <w:sz w:val="18"/>
                <w:szCs w:val="18"/>
              </w:rPr>
              <w:t>0.0002</w:t>
            </w:r>
          </w:p>
        </w:tc>
        <w:tc>
          <w:tcPr>
            <w:tcW w:w="1843" w:type="dxa"/>
            <w:shd w:val="clear" w:color="auto" w:fill="FFFFFF" w:themeFill="background1"/>
            <w:vAlign w:val="center"/>
          </w:tcPr>
          <w:p w14:paraId="7714DB01" w14:textId="77777777" w:rsidR="00442245" w:rsidRPr="00616827" w:rsidRDefault="00442245" w:rsidP="002D2B73">
            <w:pPr>
              <w:jc w:val="center"/>
              <w:rPr>
                <w:rFonts w:ascii="Arial" w:hAnsi="Arial" w:cs="Arial"/>
                <w:sz w:val="18"/>
                <w:szCs w:val="18"/>
              </w:rPr>
            </w:pPr>
            <w:r w:rsidRPr="00616827">
              <w:rPr>
                <w:rFonts w:ascii="Arial" w:hAnsi="Arial" w:cs="Arial"/>
                <w:sz w:val="18"/>
                <w:szCs w:val="18"/>
              </w:rPr>
              <w:t>µg/m</w:t>
            </w:r>
            <w:r w:rsidRPr="00616827">
              <w:rPr>
                <w:rFonts w:ascii="Arial" w:hAnsi="Arial" w:cs="Arial"/>
                <w:sz w:val="18"/>
                <w:szCs w:val="18"/>
                <w:vertAlign w:val="superscript"/>
              </w:rPr>
              <w:t>3</w:t>
            </w:r>
          </w:p>
        </w:tc>
        <w:tc>
          <w:tcPr>
            <w:tcW w:w="1866" w:type="dxa"/>
            <w:vMerge/>
            <w:shd w:val="clear" w:color="auto" w:fill="FFFFFF" w:themeFill="background1"/>
            <w:vAlign w:val="center"/>
          </w:tcPr>
          <w:p w14:paraId="7622B869" w14:textId="77777777" w:rsidR="00442245" w:rsidRPr="00616827" w:rsidRDefault="00442245" w:rsidP="002D2B73">
            <w:pPr>
              <w:rPr>
                <w:rFonts w:ascii="Arial" w:hAnsi="Arial" w:cs="Arial"/>
                <w:b/>
                <w:bCs/>
                <w:sz w:val="18"/>
                <w:szCs w:val="18"/>
              </w:rPr>
            </w:pPr>
          </w:p>
        </w:tc>
      </w:tr>
      <w:tr w:rsidR="00442245" w:rsidRPr="00616827" w14:paraId="2A1F7F71" w14:textId="77777777" w:rsidTr="00B47D80">
        <w:trPr>
          <w:trHeight w:val="533"/>
          <w:jc w:val="center"/>
        </w:trPr>
        <w:tc>
          <w:tcPr>
            <w:tcW w:w="5035" w:type="dxa"/>
            <w:shd w:val="clear" w:color="auto" w:fill="FFFFFF" w:themeFill="background1"/>
            <w:noWrap/>
            <w:vAlign w:val="center"/>
          </w:tcPr>
          <w:p w14:paraId="61C6C083" w14:textId="53CC774B" w:rsidR="00442245" w:rsidRPr="00616827" w:rsidRDefault="00442245" w:rsidP="002D2B73">
            <w:pPr>
              <w:rPr>
                <w:rFonts w:ascii="Arial" w:hAnsi="Arial" w:cs="Arial"/>
                <w:sz w:val="18"/>
                <w:szCs w:val="18"/>
              </w:rPr>
            </w:pPr>
            <w:r w:rsidRPr="00616827">
              <w:rPr>
                <w:rFonts w:ascii="Arial" w:hAnsi="Arial" w:cs="Arial"/>
                <w:sz w:val="18"/>
                <w:szCs w:val="18"/>
              </w:rPr>
              <w:t>Cadmium (Cd) in PM</w:t>
            </w:r>
            <w:r w:rsidRPr="007368DD">
              <w:rPr>
                <w:rFonts w:ascii="Arial" w:hAnsi="Arial" w:cs="Arial"/>
                <w:sz w:val="18"/>
                <w:szCs w:val="18"/>
                <w:vertAlign w:val="subscript"/>
              </w:rPr>
              <w:t>10</w:t>
            </w:r>
          </w:p>
        </w:tc>
        <w:tc>
          <w:tcPr>
            <w:tcW w:w="5205" w:type="dxa"/>
            <w:shd w:val="clear" w:color="auto" w:fill="FFFFFF" w:themeFill="background1"/>
            <w:noWrap/>
            <w:vAlign w:val="center"/>
          </w:tcPr>
          <w:p w14:paraId="20D440E7" w14:textId="77777777" w:rsidR="00442245" w:rsidRPr="00616827" w:rsidRDefault="00442245" w:rsidP="00C6304A">
            <w:pPr>
              <w:spacing w:before="120" w:after="120" w:line="276" w:lineRule="auto"/>
              <w:rPr>
                <w:rFonts w:ascii="Arial" w:eastAsiaTheme="minorEastAsia" w:hAnsi="Arial" w:cs="Arial"/>
                <w:sz w:val="18"/>
                <w:szCs w:val="18"/>
              </w:rPr>
            </w:pPr>
            <w:r w:rsidRPr="00616827">
              <w:rPr>
                <w:rFonts w:ascii="Arial" w:hAnsi="Arial" w:cs="Arial"/>
                <w:sz w:val="18"/>
                <w:szCs w:val="18"/>
              </w:rPr>
              <w:t>Atomic Absorption Spectrophotometric or</w:t>
            </w:r>
            <w:r w:rsidRPr="00616827">
              <w:rPr>
                <w:rFonts w:ascii="Arial" w:eastAsiaTheme="minorEastAsia" w:hAnsi="Arial" w:cs="Arial"/>
                <w:sz w:val="18"/>
                <w:szCs w:val="18"/>
              </w:rPr>
              <w:t xml:space="preserve"> </w:t>
            </w:r>
            <w:r w:rsidRPr="00616827">
              <w:rPr>
                <w:rFonts w:ascii="Arial" w:hAnsi="Arial" w:cs="Arial"/>
                <w:sz w:val="18"/>
                <w:szCs w:val="18"/>
              </w:rPr>
              <w:t>Inductively Coupled Plasma Spectroscopy</w:t>
            </w:r>
          </w:p>
        </w:tc>
        <w:tc>
          <w:tcPr>
            <w:tcW w:w="1843" w:type="dxa"/>
            <w:shd w:val="clear" w:color="auto" w:fill="FFFFFF" w:themeFill="background1"/>
            <w:vAlign w:val="center"/>
          </w:tcPr>
          <w:p w14:paraId="09CA9332" w14:textId="77777777" w:rsidR="00442245" w:rsidRPr="00E85B05" w:rsidRDefault="00442245" w:rsidP="002D2B73">
            <w:pPr>
              <w:jc w:val="center"/>
              <w:rPr>
                <w:rFonts w:ascii="Arial" w:hAnsi="Arial" w:cs="Arial"/>
                <w:sz w:val="18"/>
                <w:szCs w:val="18"/>
              </w:rPr>
            </w:pPr>
            <w:r w:rsidRPr="00E85B05">
              <w:rPr>
                <w:rFonts w:ascii="Arial" w:hAnsi="Arial" w:cs="Arial"/>
                <w:sz w:val="18"/>
                <w:szCs w:val="18"/>
              </w:rPr>
              <w:t>≤</w:t>
            </w:r>
            <w:r w:rsidRPr="00E85B05">
              <w:rPr>
                <w:rFonts w:ascii="Arial" w:eastAsiaTheme="minorEastAsia" w:hAnsi="Arial" w:cs="Arial"/>
                <w:sz w:val="18"/>
                <w:szCs w:val="18"/>
              </w:rPr>
              <w:t>0.02</w:t>
            </w:r>
          </w:p>
        </w:tc>
        <w:tc>
          <w:tcPr>
            <w:tcW w:w="1843" w:type="dxa"/>
            <w:shd w:val="clear" w:color="auto" w:fill="FFFFFF" w:themeFill="background1"/>
            <w:vAlign w:val="center"/>
          </w:tcPr>
          <w:p w14:paraId="3B7D9E43" w14:textId="77777777" w:rsidR="00442245" w:rsidRPr="00616827" w:rsidRDefault="00442245" w:rsidP="002D2B73">
            <w:pPr>
              <w:jc w:val="center"/>
              <w:rPr>
                <w:rFonts w:ascii="Arial" w:hAnsi="Arial" w:cs="Arial"/>
                <w:sz w:val="18"/>
                <w:szCs w:val="18"/>
              </w:rPr>
            </w:pPr>
            <w:r w:rsidRPr="00616827">
              <w:rPr>
                <w:rFonts w:ascii="Arial" w:hAnsi="Arial" w:cs="Arial"/>
                <w:sz w:val="18"/>
                <w:szCs w:val="18"/>
              </w:rPr>
              <w:t>µg/m</w:t>
            </w:r>
            <w:r w:rsidRPr="00616827">
              <w:rPr>
                <w:rFonts w:ascii="Arial" w:hAnsi="Arial" w:cs="Arial"/>
                <w:sz w:val="18"/>
                <w:szCs w:val="18"/>
                <w:vertAlign w:val="superscript"/>
              </w:rPr>
              <w:t>3</w:t>
            </w:r>
          </w:p>
        </w:tc>
        <w:tc>
          <w:tcPr>
            <w:tcW w:w="1866" w:type="dxa"/>
            <w:vMerge/>
            <w:shd w:val="clear" w:color="auto" w:fill="FFFFFF" w:themeFill="background1"/>
            <w:vAlign w:val="center"/>
          </w:tcPr>
          <w:p w14:paraId="5D2D338D" w14:textId="77777777" w:rsidR="00442245" w:rsidRPr="00616827" w:rsidRDefault="00442245" w:rsidP="002D2B73">
            <w:pPr>
              <w:rPr>
                <w:rFonts w:ascii="Arial" w:hAnsi="Arial" w:cs="Arial"/>
                <w:b/>
                <w:bCs/>
                <w:sz w:val="18"/>
                <w:szCs w:val="18"/>
              </w:rPr>
            </w:pPr>
          </w:p>
        </w:tc>
      </w:tr>
      <w:tr w:rsidR="00442245" w:rsidRPr="00616827" w14:paraId="4F53E04B" w14:textId="77777777" w:rsidTr="00B47D80">
        <w:trPr>
          <w:trHeight w:val="533"/>
          <w:jc w:val="center"/>
        </w:trPr>
        <w:tc>
          <w:tcPr>
            <w:tcW w:w="5035" w:type="dxa"/>
            <w:shd w:val="clear" w:color="auto" w:fill="FFFFFF" w:themeFill="background1"/>
            <w:noWrap/>
            <w:vAlign w:val="center"/>
          </w:tcPr>
          <w:p w14:paraId="1568D603" w14:textId="66096B2F" w:rsidR="00442245" w:rsidRPr="00616827" w:rsidRDefault="00442245" w:rsidP="002D2B73">
            <w:pPr>
              <w:rPr>
                <w:rFonts w:ascii="Arial" w:hAnsi="Arial" w:cs="Arial"/>
                <w:sz w:val="18"/>
                <w:szCs w:val="18"/>
              </w:rPr>
            </w:pPr>
            <w:r w:rsidRPr="00616827">
              <w:rPr>
                <w:rFonts w:ascii="Arial" w:hAnsi="Arial" w:cs="Arial"/>
                <w:sz w:val="18"/>
                <w:szCs w:val="18"/>
              </w:rPr>
              <w:lastRenderedPageBreak/>
              <w:t>Lead (Pb) in PM</w:t>
            </w:r>
            <w:r w:rsidRPr="007368DD">
              <w:rPr>
                <w:rFonts w:ascii="Arial" w:hAnsi="Arial" w:cs="Arial"/>
                <w:sz w:val="18"/>
                <w:szCs w:val="18"/>
                <w:vertAlign w:val="subscript"/>
              </w:rPr>
              <w:t>10</w:t>
            </w:r>
          </w:p>
        </w:tc>
        <w:tc>
          <w:tcPr>
            <w:tcW w:w="5205" w:type="dxa"/>
            <w:shd w:val="clear" w:color="auto" w:fill="FFFFFF" w:themeFill="background1"/>
            <w:noWrap/>
            <w:vAlign w:val="center"/>
          </w:tcPr>
          <w:p w14:paraId="71E70143" w14:textId="77777777" w:rsidR="00442245" w:rsidRPr="00616827" w:rsidRDefault="00442245" w:rsidP="00C6304A">
            <w:pPr>
              <w:spacing w:before="120" w:after="120" w:line="276" w:lineRule="auto"/>
              <w:rPr>
                <w:rFonts w:ascii="Arial" w:eastAsiaTheme="minorEastAsia" w:hAnsi="Arial" w:cs="Arial"/>
                <w:sz w:val="18"/>
                <w:szCs w:val="18"/>
              </w:rPr>
            </w:pPr>
            <w:r w:rsidRPr="00616827">
              <w:rPr>
                <w:rFonts w:ascii="Arial" w:hAnsi="Arial" w:cs="Arial"/>
                <w:sz w:val="18"/>
                <w:szCs w:val="18"/>
              </w:rPr>
              <w:t>Atomic Absorption Spectrophotometric or</w:t>
            </w:r>
            <w:r w:rsidRPr="00616827">
              <w:rPr>
                <w:rFonts w:ascii="Arial" w:eastAsiaTheme="minorEastAsia" w:hAnsi="Arial" w:cs="Arial"/>
                <w:sz w:val="18"/>
                <w:szCs w:val="18"/>
              </w:rPr>
              <w:t xml:space="preserve"> </w:t>
            </w:r>
            <w:r w:rsidRPr="00616827">
              <w:rPr>
                <w:rFonts w:ascii="Arial" w:hAnsi="Arial" w:cs="Arial"/>
                <w:sz w:val="18"/>
                <w:szCs w:val="18"/>
              </w:rPr>
              <w:t>Inductively Coupled Plasma Spectroscopy</w:t>
            </w:r>
          </w:p>
        </w:tc>
        <w:tc>
          <w:tcPr>
            <w:tcW w:w="1843" w:type="dxa"/>
            <w:shd w:val="clear" w:color="auto" w:fill="FFFFFF" w:themeFill="background1"/>
            <w:vAlign w:val="center"/>
          </w:tcPr>
          <w:p w14:paraId="46284ED1" w14:textId="77777777" w:rsidR="00442245" w:rsidRPr="00E85B05" w:rsidRDefault="00442245" w:rsidP="002D2B73">
            <w:pPr>
              <w:jc w:val="center"/>
              <w:rPr>
                <w:rFonts w:ascii="Arial" w:hAnsi="Arial" w:cs="Arial"/>
                <w:sz w:val="18"/>
                <w:szCs w:val="18"/>
              </w:rPr>
            </w:pPr>
            <w:r w:rsidRPr="00E85B05">
              <w:rPr>
                <w:rFonts w:ascii="Arial" w:hAnsi="Arial" w:cs="Arial"/>
                <w:sz w:val="18"/>
                <w:szCs w:val="18"/>
              </w:rPr>
              <w:t>≤</w:t>
            </w:r>
            <w:r w:rsidRPr="00E85B05">
              <w:rPr>
                <w:rFonts w:ascii="Arial" w:eastAsiaTheme="minorEastAsia" w:hAnsi="Arial" w:cs="Arial"/>
                <w:sz w:val="18"/>
                <w:szCs w:val="18"/>
              </w:rPr>
              <w:t>0.07</w:t>
            </w:r>
          </w:p>
        </w:tc>
        <w:tc>
          <w:tcPr>
            <w:tcW w:w="1843" w:type="dxa"/>
            <w:shd w:val="clear" w:color="auto" w:fill="FFFFFF" w:themeFill="background1"/>
            <w:vAlign w:val="center"/>
          </w:tcPr>
          <w:p w14:paraId="13647BEC" w14:textId="77777777" w:rsidR="00442245" w:rsidRPr="00616827" w:rsidRDefault="00442245" w:rsidP="002D2B73">
            <w:pPr>
              <w:jc w:val="center"/>
              <w:rPr>
                <w:rFonts w:ascii="Arial" w:hAnsi="Arial" w:cs="Arial"/>
                <w:sz w:val="18"/>
                <w:szCs w:val="18"/>
              </w:rPr>
            </w:pPr>
            <w:r w:rsidRPr="00616827">
              <w:rPr>
                <w:rFonts w:ascii="Arial" w:hAnsi="Arial" w:cs="Arial"/>
                <w:sz w:val="18"/>
                <w:szCs w:val="18"/>
              </w:rPr>
              <w:t>µg/m</w:t>
            </w:r>
            <w:r w:rsidRPr="00616827">
              <w:rPr>
                <w:rFonts w:ascii="Arial" w:hAnsi="Arial" w:cs="Arial"/>
                <w:sz w:val="18"/>
                <w:szCs w:val="18"/>
                <w:vertAlign w:val="superscript"/>
              </w:rPr>
              <w:t>3</w:t>
            </w:r>
          </w:p>
        </w:tc>
        <w:tc>
          <w:tcPr>
            <w:tcW w:w="1866" w:type="dxa"/>
            <w:vMerge/>
            <w:shd w:val="clear" w:color="auto" w:fill="FFFFFF" w:themeFill="background1"/>
            <w:vAlign w:val="center"/>
          </w:tcPr>
          <w:p w14:paraId="10F2D7F7" w14:textId="77777777" w:rsidR="00442245" w:rsidRPr="00616827" w:rsidRDefault="00442245" w:rsidP="002D2B73">
            <w:pPr>
              <w:rPr>
                <w:rFonts w:ascii="Arial" w:hAnsi="Arial" w:cs="Arial"/>
                <w:b/>
                <w:bCs/>
                <w:sz w:val="18"/>
                <w:szCs w:val="18"/>
              </w:rPr>
            </w:pPr>
          </w:p>
        </w:tc>
      </w:tr>
      <w:tr w:rsidR="00442245" w:rsidRPr="00616827" w14:paraId="5A93BC75" w14:textId="77777777" w:rsidTr="00B47D80">
        <w:trPr>
          <w:trHeight w:val="533"/>
          <w:jc w:val="center"/>
        </w:trPr>
        <w:tc>
          <w:tcPr>
            <w:tcW w:w="5035" w:type="dxa"/>
            <w:shd w:val="clear" w:color="auto" w:fill="FFFFFF" w:themeFill="background1"/>
            <w:noWrap/>
            <w:vAlign w:val="center"/>
          </w:tcPr>
          <w:p w14:paraId="5FD0749C" w14:textId="1261DC58" w:rsidR="00442245" w:rsidRPr="00616827" w:rsidRDefault="00442245" w:rsidP="002D2B73">
            <w:pPr>
              <w:rPr>
                <w:rFonts w:ascii="Arial" w:hAnsi="Arial" w:cs="Arial"/>
                <w:sz w:val="18"/>
                <w:szCs w:val="18"/>
              </w:rPr>
            </w:pPr>
            <w:r w:rsidRPr="00616827">
              <w:rPr>
                <w:rFonts w:ascii="Arial" w:hAnsi="Arial" w:cs="Arial"/>
                <w:sz w:val="18"/>
                <w:szCs w:val="18"/>
              </w:rPr>
              <w:t>Mercury (Hg) in PM</w:t>
            </w:r>
            <w:r w:rsidRPr="007368DD">
              <w:rPr>
                <w:rFonts w:ascii="Arial" w:hAnsi="Arial" w:cs="Arial"/>
                <w:sz w:val="18"/>
                <w:szCs w:val="18"/>
                <w:vertAlign w:val="subscript"/>
              </w:rPr>
              <w:t>10</w:t>
            </w:r>
          </w:p>
        </w:tc>
        <w:tc>
          <w:tcPr>
            <w:tcW w:w="5205" w:type="dxa"/>
            <w:shd w:val="clear" w:color="auto" w:fill="FFFFFF" w:themeFill="background1"/>
            <w:noWrap/>
            <w:vAlign w:val="center"/>
          </w:tcPr>
          <w:p w14:paraId="5B167CEE" w14:textId="77777777" w:rsidR="00442245" w:rsidRPr="00616827" w:rsidRDefault="00442245" w:rsidP="002D2B73">
            <w:pPr>
              <w:rPr>
                <w:rFonts w:ascii="Arial" w:eastAsiaTheme="minorEastAsia" w:hAnsi="Arial" w:cs="Arial"/>
                <w:sz w:val="18"/>
                <w:szCs w:val="18"/>
              </w:rPr>
            </w:pPr>
            <w:r w:rsidRPr="00616827">
              <w:rPr>
                <w:rFonts w:ascii="Arial" w:eastAsiaTheme="minorEastAsia" w:hAnsi="Arial" w:cs="Arial"/>
                <w:sz w:val="18"/>
                <w:szCs w:val="18"/>
              </w:rPr>
              <w:t>Cold-Vapor Atomic Absorption Spectrometric Method</w:t>
            </w:r>
          </w:p>
        </w:tc>
        <w:tc>
          <w:tcPr>
            <w:tcW w:w="1843" w:type="dxa"/>
            <w:shd w:val="clear" w:color="auto" w:fill="FFFFFF" w:themeFill="background1"/>
            <w:vAlign w:val="center"/>
          </w:tcPr>
          <w:p w14:paraId="08C3A4C2" w14:textId="77777777" w:rsidR="00442245" w:rsidRPr="00E85B05" w:rsidRDefault="00442245" w:rsidP="002D2B73">
            <w:pPr>
              <w:jc w:val="center"/>
              <w:rPr>
                <w:rFonts w:ascii="Arial" w:hAnsi="Arial" w:cs="Arial"/>
                <w:sz w:val="18"/>
                <w:szCs w:val="18"/>
              </w:rPr>
            </w:pPr>
            <w:r w:rsidRPr="00E85B05">
              <w:rPr>
                <w:rFonts w:ascii="Arial" w:hAnsi="Arial" w:cs="Arial"/>
                <w:sz w:val="18"/>
                <w:szCs w:val="18"/>
              </w:rPr>
              <w:t>≤</w:t>
            </w:r>
            <w:r w:rsidRPr="00E85B05">
              <w:rPr>
                <w:rFonts w:ascii="Arial" w:eastAsiaTheme="minorEastAsia" w:hAnsi="Arial" w:cs="Arial"/>
                <w:sz w:val="18"/>
                <w:szCs w:val="18"/>
              </w:rPr>
              <w:t>0.0002</w:t>
            </w:r>
          </w:p>
        </w:tc>
        <w:tc>
          <w:tcPr>
            <w:tcW w:w="1843" w:type="dxa"/>
            <w:shd w:val="clear" w:color="auto" w:fill="FFFFFF" w:themeFill="background1"/>
            <w:vAlign w:val="center"/>
          </w:tcPr>
          <w:p w14:paraId="54946856" w14:textId="77777777" w:rsidR="00442245" w:rsidRPr="00616827" w:rsidRDefault="00442245" w:rsidP="002D2B73">
            <w:pPr>
              <w:jc w:val="center"/>
              <w:rPr>
                <w:rFonts w:ascii="Arial" w:hAnsi="Arial" w:cs="Arial"/>
                <w:sz w:val="18"/>
                <w:szCs w:val="18"/>
              </w:rPr>
            </w:pPr>
            <w:r w:rsidRPr="00616827">
              <w:rPr>
                <w:rFonts w:ascii="Arial" w:hAnsi="Arial" w:cs="Arial"/>
                <w:sz w:val="18"/>
                <w:szCs w:val="18"/>
              </w:rPr>
              <w:t>µg/m</w:t>
            </w:r>
            <w:r w:rsidRPr="00616827">
              <w:rPr>
                <w:rFonts w:ascii="Arial" w:hAnsi="Arial" w:cs="Arial"/>
                <w:sz w:val="18"/>
                <w:szCs w:val="18"/>
                <w:vertAlign w:val="superscript"/>
              </w:rPr>
              <w:t>3</w:t>
            </w:r>
          </w:p>
        </w:tc>
        <w:tc>
          <w:tcPr>
            <w:tcW w:w="1866" w:type="dxa"/>
            <w:vMerge/>
            <w:shd w:val="clear" w:color="auto" w:fill="FFFFFF" w:themeFill="background1"/>
            <w:vAlign w:val="center"/>
          </w:tcPr>
          <w:p w14:paraId="5C739E7B" w14:textId="77777777" w:rsidR="00442245" w:rsidRPr="00616827" w:rsidRDefault="00442245" w:rsidP="002D2B73">
            <w:pPr>
              <w:rPr>
                <w:rFonts w:ascii="Arial" w:hAnsi="Arial" w:cs="Arial"/>
                <w:b/>
                <w:bCs/>
                <w:sz w:val="18"/>
                <w:szCs w:val="18"/>
              </w:rPr>
            </w:pPr>
          </w:p>
        </w:tc>
      </w:tr>
      <w:tr w:rsidR="00442245" w:rsidRPr="00616827" w14:paraId="1B1A7713" w14:textId="77777777" w:rsidTr="00B47D80">
        <w:trPr>
          <w:trHeight w:val="389"/>
          <w:jc w:val="center"/>
        </w:trPr>
        <w:tc>
          <w:tcPr>
            <w:tcW w:w="5035" w:type="dxa"/>
            <w:shd w:val="clear" w:color="auto" w:fill="FFFFFF" w:themeFill="background1"/>
            <w:noWrap/>
            <w:vAlign w:val="center"/>
          </w:tcPr>
          <w:p w14:paraId="454A7BBF" w14:textId="1377A7B5" w:rsidR="00442245" w:rsidRPr="00616827" w:rsidRDefault="00442245" w:rsidP="00442245">
            <w:pPr>
              <w:rPr>
                <w:rFonts w:ascii="Arial" w:hAnsi="Arial" w:cs="Arial"/>
                <w:sz w:val="18"/>
                <w:szCs w:val="18"/>
              </w:rPr>
            </w:pPr>
            <w:r w:rsidRPr="00616827">
              <w:rPr>
                <w:rFonts w:ascii="Arial" w:hAnsi="Arial" w:cs="Arial"/>
                <w:sz w:val="18"/>
                <w:szCs w:val="18"/>
              </w:rPr>
              <w:t>Wind speed (WS)</w:t>
            </w:r>
          </w:p>
        </w:tc>
        <w:tc>
          <w:tcPr>
            <w:tcW w:w="5205" w:type="dxa"/>
            <w:shd w:val="clear" w:color="auto" w:fill="FFFFFF" w:themeFill="background1"/>
            <w:noWrap/>
            <w:vAlign w:val="center"/>
          </w:tcPr>
          <w:p w14:paraId="557A16C4" w14:textId="706984F8" w:rsidR="00442245" w:rsidRPr="00616827" w:rsidRDefault="00442245" w:rsidP="00442245">
            <w:pPr>
              <w:rPr>
                <w:rFonts w:ascii="Arial" w:eastAsiaTheme="minorEastAsia" w:hAnsi="Arial" w:cs="Arial"/>
                <w:sz w:val="18"/>
                <w:szCs w:val="18"/>
              </w:rPr>
            </w:pPr>
            <w:r w:rsidRPr="00616827">
              <w:rPr>
                <w:rFonts w:ascii="Arial" w:hAnsi="Arial" w:cs="Arial"/>
                <w:sz w:val="18"/>
                <w:szCs w:val="18"/>
              </w:rPr>
              <w:t>Cup Anemometer</w:t>
            </w:r>
          </w:p>
        </w:tc>
        <w:tc>
          <w:tcPr>
            <w:tcW w:w="1843" w:type="dxa"/>
            <w:shd w:val="clear" w:color="auto" w:fill="FFFFFF" w:themeFill="background1"/>
            <w:vAlign w:val="center"/>
          </w:tcPr>
          <w:p w14:paraId="47C848E0" w14:textId="1B1F2378" w:rsidR="00442245" w:rsidRPr="00382BEA" w:rsidRDefault="00442245" w:rsidP="00442245">
            <w:pPr>
              <w:jc w:val="center"/>
              <w:rPr>
                <w:rFonts w:ascii="Arial" w:hAnsi="Arial" w:cs="Arial"/>
                <w:sz w:val="18"/>
                <w:szCs w:val="18"/>
                <w:highlight w:val="yellow"/>
              </w:rPr>
            </w:pPr>
            <w:r w:rsidRPr="00616827">
              <w:rPr>
                <w:rFonts w:ascii="Arial" w:hAnsi="Arial" w:cs="Arial"/>
                <w:sz w:val="18"/>
                <w:szCs w:val="18"/>
              </w:rPr>
              <w:t>-</w:t>
            </w:r>
          </w:p>
        </w:tc>
        <w:tc>
          <w:tcPr>
            <w:tcW w:w="1843" w:type="dxa"/>
            <w:shd w:val="clear" w:color="auto" w:fill="FFFFFF" w:themeFill="background1"/>
            <w:vAlign w:val="center"/>
          </w:tcPr>
          <w:p w14:paraId="69A093E3" w14:textId="14A0725C" w:rsidR="00442245" w:rsidRPr="00616827" w:rsidRDefault="00442245" w:rsidP="00442245">
            <w:pPr>
              <w:jc w:val="center"/>
              <w:rPr>
                <w:rFonts w:ascii="Arial" w:hAnsi="Arial" w:cs="Arial"/>
                <w:sz w:val="18"/>
                <w:szCs w:val="18"/>
              </w:rPr>
            </w:pPr>
            <w:r w:rsidRPr="00616827">
              <w:rPr>
                <w:rFonts w:ascii="Arial" w:hAnsi="Arial" w:cs="Arial"/>
                <w:sz w:val="18"/>
                <w:szCs w:val="18"/>
              </w:rPr>
              <w:t>m/s</w:t>
            </w:r>
          </w:p>
        </w:tc>
        <w:tc>
          <w:tcPr>
            <w:tcW w:w="1866" w:type="dxa"/>
            <w:vMerge/>
            <w:shd w:val="clear" w:color="auto" w:fill="FFFFFF" w:themeFill="background1"/>
            <w:vAlign w:val="center"/>
          </w:tcPr>
          <w:p w14:paraId="5056557D" w14:textId="77777777" w:rsidR="00442245" w:rsidRPr="00616827" w:rsidRDefault="00442245" w:rsidP="00442245">
            <w:pPr>
              <w:rPr>
                <w:rFonts w:ascii="Arial" w:hAnsi="Arial" w:cs="Arial"/>
                <w:b/>
                <w:bCs/>
                <w:sz w:val="18"/>
                <w:szCs w:val="18"/>
              </w:rPr>
            </w:pPr>
          </w:p>
        </w:tc>
      </w:tr>
      <w:tr w:rsidR="00442245" w:rsidRPr="00616827" w14:paraId="6FB5E917" w14:textId="77777777" w:rsidTr="00B47D80">
        <w:trPr>
          <w:trHeight w:val="389"/>
          <w:jc w:val="center"/>
        </w:trPr>
        <w:tc>
          <w:tcPr>
            <w:tcW w:w="5035" w:type="dxa"/>
            <w:shd w:val="clear" w:color="auto" w:fill="FFFFFF" w:themeFill="background1"/>
            <w:noWrap/>
            <w:vAlign w:val="center"/>
          </w:tcPr>
          <w:p w14:paraId="0AA0D633" w14:textId="6A4FFD00" w:rsidR="00442245" w:rsidRPr="00616827" w:rsidRDefault="00442245" w:rsidP="00442245">
            <w:pPr>
              <w:rPr>
                <w:rFonts w:ascii="Arial" w:hAnsi="Arial" w:cs="Arial"/>
                <w:sz w:val="18"/>
                <w:szCs w:val="18"/>
              </w:rPr>
            </w:pPr>
            <w:r w:rsidRPr="00616827">
              <w:rPr>
                <w:rFonts w:ascii="Arial" w:hAnsi="Arial" w:cs="Arial"/>
                <w:sz w:val="18"/>
                <w:szCs w:val="18"/>
              </w:rPr>
              <w:t>Wind direction (WD)</w:t>
            </w:r>
          </w:p>
        </w:tc>
        <w:tc>
          <w:tcPr>
            <w:tcW w:w="5205" w:type="dxa"/>
            <w:shd w:val="clear" w:color="auto" w:fill="FFFFFF" w:themeFill="background1"/>
            <w:noWrap/>
            <w:vAlign w:val="center"/>
          </w:tcPr>
          <w:p w14:paraId="57460ECF" w14:textId="19A9D114" w:rsidR="00442245" w:rsidRPr="00442245" w:rsidRDefault="00442245" w:rsidP="00442245">
            <w:pPr>
              <w:rPr>
                <w:rFonts w:ascii="Arial" w:eastAsiaTheme="minorEastAsia" w:hAnsi="Arial" w:cs="Arial"/>
                <w:sz w:val="18"/>
                <w:szCs w:val="18"/>
              </w:rPr>
            </w:pPr>
            <w:r w:rsidRPr="00442245">
              <w:rPr>
                <w:rFonts w:ascii="Arial" w:hAnsi="Arial" w:cs="Arial"/>
                <w:sz w:val="18"/>
                <w:szCs w:val="18"/>
              </w:rPr>
              <w:t>Wind vane</w:t>
            </w:r>
          </w:p>
        </w:tc>
        <w:tc>
          <w:tcPr>
            <w:tcW w:w="1843" w:type="dxa"/>
            <w:shd w:val="clear" w:color="auto" w:fill="FFFFFF" w:themeFill="background1"/>
            <w:vAlign w:val="center"/>
          </w:tcPr>
          <w:p w14:paraId="35B30274" w14:textId="22C6AB35" w:rsidR="00442245" w:rsidRPr="00442245" w:rsidRDefault="00442245" w:rsidP="00442245">
            <w:pPr>
              <w:jc w:val="center"/>
              <w:rPr>
                <w:rFonts w:ascii="Arial" w:hAnsi="Arial" w:cs="Arial"/>
                <w:sz w:val="18"/>
                <w:szCs w:val="18"/>
                <w:highlight w:val="yellow"/>
              </w:rPr>
            </w:pPr>
            <w:r w:rsidRPr="00442245">
              <w:rPr>
                <w:rFonts w:ascii="Arial" w:hAnsi="Arial" w:cs="Arial"/>
                <w:sz w:val="18"/>
                <w:szCs w:val="18"/>
              </w:rPr>
              <w:t>-</w:t>
            </w:r>
          </w:p>
        </w:tc>
        <w:tc>
          <w:tcPr>
            <w:tcW w:w="1843" w:type="dxa"/>
            <w:shd w:val="clear" w:color="auto" w:fill="FFFFFF" w:themeFill="background1"/>
            <w:vAlign w:val="center"/>
          </w:tcPr>
          <w:p w14:paraId="2F71DB28" w14:textId="3AA2D9E9" w:rsidR="00442245" w:rsidRPr="00442245" w:rsidRDefault="00442245" w:rsidP="00442245">
            <w:pPr>
              <w:jc w:val="center"/>
              <w:rPr>
                <w:rFonts w:ascii="Arial" w:hAnsi="Arial" w:cs="Arial"/>
                <w:sz w:val="18"/>
                <w:szCs w:val="18"/>
              </w:rPr>
            </w:pPr>
            <w:r w:rsidRPr="00442245">
              <w:rPr>
                <w:rFonts w:ascii="Arial" w:hAnsi="Arial" w:cs="Arial"/>
                <w:sz w:val="18"/>
                <w:szCs w:val="18"/>
              </w:rPr>
              <w:t>m/s</w:t>
            </w:r>
          </w:p>
        </w:tc>
        <w:tc>
          <w:tcPr>
            <w:tcW w:w="1866" w:type="dxa"/>
            <w:vMerge/>
            <w:shd w:val="clear" w:color="auto" w:fill="FFFFFF" w:themeFill="background1"/>
            <w:vAlign w:val="center"/>
          </w:tcPr>
          <w:p w14:paraId="3DF15E28" w14:textId="77777777" w:rsidR="00442245" w:rsidRPr="00616827" w:rsidRDefault="00442245" w:rsidP="00442245">
            <w:pPr>
              <w:rPr>
                <w:rFonts w:ascii="Arial" w:hAnsi="Arial" w:cs="Arial"/>
                <w:b/>
                <w:bCs/>
                <w:sz w:val="18"/>
                <w:szCs w:val="18"/>
              </w:rPr>
            </w:pPr>
          </w:p>
        </w:tc>
      </w:tr>
      <w:tr w:rsidR="001F6E7C" w:rsidRPr="00616827" w14:paraId="7FBF1758" w14:textId="77777777" w:rsidTr="00B47D80">
        <w:trPr>
          <w:trHeight w:val="533"/>
          <w:jc w:val="center"/>
        </w:trPr>
        <w:tc>
          <w:tcPr>
            <w:tcW w:w="15792" w:type="dxa"/>
            <w:gridSpan w:val="5"/>
            <w:shd w:val="clear" w:color="auto" w:fill="F3FFF3"/>
            <w:noWrap/>
            <w:vAlign w:val="center"/>
          </w:tcPr>
          <w:p w14:paraId="409719A1" w14:textId="47FEB0D8" w:rsidR="001F6E7C" w:rsidRPr="00616827" w:rsidRDefault="001F6E7C" w:rsidP="00442245">
            <w:pPr>
              <w:rPr>
                <w:rFonts w:ascii="Arial" w:hAnsi="Arial" w:cs="Arial"/>
                <w:b/>
                <w:bCs/>
                <w:sz w:val="18"/>
                <w:szCs w:val="18"/>
              </w:rPr>
            </w:pPr>
            <w:r w:rsidRPr="00B750AD">
              <w:rPr>
                <w:rFonts w:ascii="Arial" w:eastAsia="Calibri" w:hAnsi="Arial" w:cs="Arial"/>
                <w:b/>
                <w:bCs/>
                <w:sz w:val="18"/>
                <w:szCs w:val="18"/>
              </w:rPr>
              <w:t xml:space="preserve">Noise level </w:t>
            </w:r>
          </w:p>
        </w:tc>
      </w:tr>
      <w:tr w:rsidR="001F6E7C" w:rsidRPr="00616827" w14:paraId="4615AE47" w14:textId="77777777" w:rsidTr="00B47D80">
        <w:trPr>
          <w:trHeight w:val="389"/>
          <w:jc w:val="center"/>
        </w:trPr>
        <w:tc>
          <w:tcPr>
            <w:tcW w:w="5035" w:type="dxa"/>
            <w:shd w:val="clear" w:color="auto" w:fill="FFFFFF" w:themeFill="background1"/>
            <w:noWrap/>
            <w:vAlign w:val="center"/>
          </w:tcPr>
          <w:p w14:paraId="0B70D6BC" w14:textId="77777777" w:rsidR="001F6E7C" w:rsidRPr="00616827" w:rsidRDefault="001F6E7C" w:rsidP="006E18B6">
            <w:pPr>
              <w:numPr>
                <w:ilvl w:val="0"/>
                <w:numId w:val="23"/>
              </w:numPr>
              <w:spacing w:before="120" w:after="120" w:line="276" w:lineRule="auto"/>
              <w:ind w:left="331"/>
              <w:rPr>
                <w:rFonts w:ascii="Arial" w:hAnsi="Arial" w:cs="Arial"/>
                <w:sz w:val="18"/>
                <w:szCs w:val="18"/>
              </w:rPr>
            </w:pPr>
            <w:r w:rsidRPr="00616827">
              <w:rPr>
                <w:rFonts w:ascii="Arial" w:hAnsi="Arial" w:cs="Arial"/>
                <w:sz w:val="18"/>
                <w:szCs w:val="18"/>
              </w:rPr>
              <w:t>Day Average Sound Level (L</w:t>
            </w:r>
            <w:r w:rsidRPr="00616827">
              <w:rPr>
                <w:rFonts w:ascii="Arial" w:hAnsi="Arial" w:cs="Arial"/>
                <w:sz w:val="18"/>
                <w:szCs w:val="18"/>
                <w:vertAlign w:val="subscript"/>
              </w:rPr>
              <w:t>Ad</w:t>
            </w:r>
            <w:r w:rsidRPr="00616827">
              <w:rPr>
                <w:rFonts w:ascii="Arial" w:hAnsi="Arial" w:cs="Arial"/>
                <w:sz w:val="18"/>
                <w:szCs w:val="18"/>
              </w:rPr>
              <w:t>)</w:t>
            </w:r>
            <w:r w:rsidRPr="00616827" w:rsidDel="00DE65BD">
              <w:rPr>
                <w:rFonts w:ascii="Arial" w:hAnsi="Arial" w:cs="Arial"/>
                <w:sz w:val="18"/>
                <w:szCs w:val="18"/>
              </w:rPr>
              <w:t xml:space="preserve"> </w:t>
            </w:r>
          </w:p>
          <w:p w14:paraId="02EAA558" w14:textId="77777777" w:rsidR="001F6E7C" w:rsidRPr="00616827" w:rsidRDefault="001F6E7C" w:rsidP="006E18B6">
            <w:pPr>
              <w:numPr>
                <w:ilvl w:val="0"/>
                <w:numId w:val="23"/>
              </w:numPr>
              <w:spacing w:before="120" w:after="120" w:line="276" w:lineRule="auto"/>
              <w:ind w:left="331"/>
              <w:rPr>
                <w:rFonts w:ascii="Arial" w:hAnsi="Arial" w:cs="Arial"/>
                <w:sz w:val="18"/>
                <w:szCs w:val="18"/>
              </w:rPr>
            </w:pPr>
            <w:r w:rsidRPr="00616827">
              <w:rPr>
                <w:rFonts w:ascii="Arial" w:hAnsi="Arial" w:cs="Arial"/>
                <w:sz w:val="18"/>
                <w:szCs w:val="18"/>
              </w:rPr>
              <w:t>Night Average Sound Level (L</w:t>
            </w:r>
            <w:r w:rsidRPr="00616827">
              <w:rPr>
                <w:rFonts w:ascii="Arial" w:hAnsi="Arial" w:cs="Arial"/>
                <w:sz w:val="18"/>
                <w:szCs w:val="18"/>
                <w:vertAlign w:val="subscript"/>
              </w:rPr>
              <w:t>An</w:t>
            </w:r>
            <w:r w:rsidRPr="00616827">
              <w:rPr>
                <w:rFonts w:ascii="Arial" w:hAnsi="Arial" w:cs="Arial"/>
                <w:sz w:val="18"/>
                <w:szCs w:val="18"/>
              </w:rPr>
              <w:t>)</w:t>
            </w:r>
          </w:p>
          <w:p w14:paraId="7ED5D989" w14:textId="77777777" w:rsidR="001F6E7C" w:rsidRPr="00616827" w:rsidRDefault="001F6E7C" w:rsidP="006E18B6">
            <w:pPr>
              <w:numPr>
                <w:ilvl w:val="0"/>
                <w:numId w:val="23"/>
              </w:numPr>
              <w:spacing w:before="120" w:after="120" w:line="276" w:lineRule="auto"/>
              <w:ind w:left="331"/>
              <w:rPr>
                <w:rFonts w:ascii="Arial" w:hAnsi="Arial" w:cs="Arial"/>
                <w:sz w:val="18"/>
                <w:szCs w:val="18"/>
              </w:rPr>
            </w:pPr>
            <w:r w:rsidRPr="00616827">
              <w:rPr>
                <w:rFonts w:ascii="Arial" w:hAnsi="Arial" w:cs="Arial"/>
                <w:sz w:val="18"/>
                <w:szCs w:val="18"/>
              </w:rPr>
              <w:t>24 Hours A-Weight Equivalent Continuous Sound Level (</w:t>
            </w:r>
            <w:proofErr w:type="spellStart"/>
            <w:r w:rsidRPr="00616827">
              <w:rPr>
                <w:rFonts w:ascii="Arial" w:hAnsi="Arial" w:cs="Arial"/>
                <w:sz w:val="18"/>
                <w:szCs w:val="18"/>
              </w:rPr>
              <w:t>L</w:t>
            </w:r>
            <w:r w:rsidRPr="00616827">
              <w:rPr>
                <w:rFonts w:ascii="Arial" w:hAnsi="Arial" w:cs="Arial"/>
                <w:sz w:val="18"/>
                <w:szCs w:val="18"/>
                <w:vertAlign w:val="subscript"/>
              </w:rPr>
              <w:t>Aeq</w:t>
            </w:r>
            <w:proofErr w:type="spellEnd"/>
            <w:r w:rsidRPr="00616827">
              <w:rPr>
                <w:rFonts w:ascii="Arial" w:hAnsi="Arial" w:cs="Arial"/>
                <w:sz w:val="18"/>
                <w:szCs w:val="18"/>
              </w:rPr>
              <w:t xml:space="preserve"> </w:t>
            </w:r>
            <w:r w:rsidRPr="00B47D80">
              <w:rPr>
                <w:rFonts w:ascii="Arial" w:hAnsi="Arial" w:cs="Arial"/>
                <w:sz w:val="18"/>
                <w:szCs w:val="18"/>
                <w:vertAlign w:val="subscript"/>
              </w:rPr>
              <w:t>24 hours</w:t>
            </w:r>
            <w:r w:rsidRPr="00B47D80">
              <w:rPr>
                <w:rFonts w:ascii="Arial" w:hAnsi="Arial" w:cs="Arial"/>
                <w:sz w:val="18"/>
                <w:szCs w:val="18"/>
              </w:rPr>
              <w:t>)</w:t>
            </w:r>
          </w:p>
          <w:p w14:paraId="6D07624B" w14:textId="77777777" w:rsidR="001F6E7C" w:rsidRPr="00616827" w:rsidRDefault="001F6E7C" w:rsidP="006E18B6">
            <w:pPr>
              <w:numPr>
                <w:ilvl w:val="0"/>
                <w:numId w:val="23"/>
              </w:numPr>
              <w:spacing w:before="120" w:after="120" w:line="276" w:lineRule="auto"/>
              <w:ind w:left="331"/>
              <w:rPr>
                <w:rFonts w:ascii="Arial" w:hAnsi="Arial" w:cs="Arial"/>
                <w:sz w:val="18"/>
                <w:szCs w:val="18"/>
              </w:rPr>
            </w:pPr>
            <w:r w:rsidRPr="00616827">
              <w:rPr>
                <w:rFonts w:ascii="Arial" w:hAnsi="Arial" w:cs="Arial"/>
                <w:sz w:val="18"/>
                <w:szCs w:val="18"/>
              </w:rPr>
              <w:t>8 Hours A-Weight Equivalent Continuous Sound Level (</w:t>
            </w:r>
            <w:proofErr w:type="spellStart"/>
            <w:r w:rsidRPr="00616827">
              <w:rPr>
                <w:rFonts w:ascii="Arial" w:hAnsi="Arial" w:cs="Arial"/>
                <w:sz w:val="18"/>
                <w:szCs w:val="18"/>
              </w:rPr>
              <w:t>L</w:t>
            </w:r>
            <w:r w:rsidRPr="00616827">
              <w:rPr>
                <w:rFonts w:ascii="Arial" w:hAnsi="Arial" w:cs="Arial"/>
                <w:sz w:val="18"/>
                <w:szCs w:val="18"/>
                <w:vertAlign w:val="subscript"/>
              </w:rPr>
              <w:t>Aeq</w:t>
            </w:r>
            <w:proofErr w:type="spellEnd"/>
            <w:r w:rsidRPr="00616827">
              <w:rPr>
                <w:rFonts w:ascii="Arial" w:hAnsi="Arial" w:cs="Arial"/>
                <w:sz w:val="18"/>
                <w:szCs w:val="18"/>
              </w:rPr>
              <w:t xml:space="preserve"> </w:t>
            </w:r>
            <w:r w:rsidRPr="00B47D80">
              <w:rPr>
                <w:rFonts w:ascii="Arial" w:hAnsi="Arial" w:cs="Arial"/>
                <w:sz w:val="18"/>
                <w:szCs w:val="18"/>
                <w:vertAlign w:val="subscript"/>
              </w:rPr>
              <w:t>8 hours</w:t>
            </w:r>
            <w:r w:rsidRPr="00616827">
              <w:rPr>
                <w:rFonts w:ascii="Arial" w:hAnsi="Arial" w:cs="Arial"/>
                <w:sz w:val="18"/>
                <w:szCs w:val="18"/>
              </w:rPr>
              <w:t>)</w:t>
            </w:r>
          </w:p>
          <w:p w14:paraId="4F52BC06" w14:textId="77777777" w:rsidR="001F6E7C" w:rsidRPr="00616827" w:rsidRDefault="001F6E7C" w:rsidP="006E18B6">
            <w:pPr>
              <w:numPr>
                <w:ilvl w:val="0"/>
                <w:numId w:val="23"/>
              </w:numPr>
              <w:spacing w:before="120" w:after="120" w:line="276" w:lineRule="auto"/>
              <w:ind w:left="331"/>
              <w:rPr>
                <w:rFonts w:ascii="Arial" w:hAnsi="Arial" w:cs="Arial"/>
                <w:sz w:val="18"/>
                <w:szCs w:val="18"/>
              </w:rPr>
            </w:pPr>
            <w:r w:rsidRPr="00616827">
              <w:rPr>
                <w:rFonts w:ascii="Arial" w:hAnsi="Arial" w:cs="Arial"/>
                <w:sz w:val="18"/>
                <w:szCs w:val="18"/>
              </w:rPr>
              <w:t>1 Hour A-Weight Equivalent Continuous Sound Level (</w:t>
            </w:r>
            <w:proofErr w:type="spellStart"/>
            <w:r w:rsidRPr="00616827">
              <w:rPr>
                <w:rFonts w:ascii="Arial" w:hAnsi="Arial" w:cs="Arial"/>
                <w:sz w:val="18"/>
                <w:szCs w:val="18"/>
              </w:rPr>
              <w:t>L</w:t>
            </w:r>
            <w:r w:rsidRPr="00616827">
              <w:rPr>
                <w:rFonts w:ascii="Arial" w:hAnsi="Arial" w:cs="Arial"/>
                <w:sz w:val="18"/>
                <w:szCs w:val="18"/>
                <w:vertAlign w:val="subscript"/>
              </w:rPr>
              <w:t>Aeq</w:t>
            </w:r>
            <w:proofErr w:type="spellEnd"/>
            <w:r w:rsidRPr="00616827">
              <w:rPr>
                <w:rFonts w:ascii="Arial" w:hAnsi="Arial" w:cs="Arial"/>
                <w:sz w:val="18"/>
                <w:szCs w:val="18"/>
              </w:rPr>
              <w:t xml:space="preserve"> </w:t>
            </w:r>
            <w:r w:rsidRPr="00B47D80">
              <w:rPr>
                <w:rFonts w:ascii="Arial" w:hAnsi="Arial" w:cs="Arial"/>
                <w:sz w:val="18"/>
                <w:szCs w:val="18"/>
                <w:vertAlign w:val="subscript"/>
              </w:rPr>
              <w:t>1 hour</w:t>
            </w:r>
            <w:r w:rsidRPr="00616827">
              <w:rPr>
                <w:rFonts w:ascii="Arial" w:hAnsi="Arial" w:cs="Arial"/>
                <w:sz w:val="18"/>
                <w:szCs w:val="18"/>
              </w:rPr>
              <w:t>)</w:t>
            </w:r>
          </w:p>
          <w:p w14:paraId="340417DC" w14:textId="77777777" w:rsidR="001F6E7C" w:rsidRPr="00616827" w:rsidRDefault="001F6E7C" w:rsidP="006E18B6">
            <w:pPr>
              <w:numPr>
                <w:ilvl w:val="0"/>
                <w:numId w:val="23"/>
              </w:numPr>
              <w:spacing w:before="120" w:after="120" w:line="276" w:lineRule="auto"/>
              <w:ind w:left="331"/>
              <w:rPr>
                <w:rFonts w:ascii="Arial" w:hAnsi="Arial" w:cs="Arial"/>
                <w:sz w:val="18"/>
                <w:szCs w:val="18"/>
              </w:rPr>
            </w:pPr>
            <w:r w:rsidRPr="00616827">
              <w:rPr>
                <w:rFonts w:ascii="Arial" w:hAnsi="Arial" w:cs="Arial"/>
                <w:sz w:val="18"/>
                <w:szCs w:val="18"/>
              </w:rPr>
              <w:t>Percentile 90 Sound Level (L</w:t>
            </w:r>
            <w:r w:rsidRPr="00616827">
              <w:rPr>
                <w:rFonts w:ascii="Arial" w:hAnsi="Arial" w:cs="Arial"/>
                <w:sz w:val="18"/>
                <w:szCs w:val="18"/>
                <w:vertAlign w:val="subscript"/>
              </w:rPr>
              <w:t>A90</w:t>
            </w:r>
            <w:r w:rsidRPr="00616827">
              <w:rPr>
                <w:rFonts w:ascii="Arial" w:hAnsi="Arial" w:cs="Arial"/>
                <w:sz w:val="18"/>
                <w:szCs w:val="18"/>
              </w:rPr>
              <w:t>)</w:t>
            </w:r>
          </w:p>
          <w:p w14:paraId="5970A6DF" w14:textId="77777777" w:rsidR="001F6E7C" w:rsidRDefault="001F6E7C" w:rsidP="006E18B6">
            <w:pPr>
              <w:numPr>
                <w:ilvl w:val="0"/>
                <w:numId w:val="23"/>
              </w:numPr>
              <w:spacing w:before="120" w:after="120" w:line="276" w:lineRule="auto"/>
              <w:ind w:left="331"/>
              <w:rPr>
                <w:rFonts w:ascii="Arial" w:hAnsi="Arial" w:cs="Arial"/>
                <w:sz w:val="18"/>
                <w:szCs w:val="18"/>
              </w:rPr>
            </w:pPr>
            <w:r w:rsidRPr="00616827">
              <w:rPr>
                <w:rFonts w:ascii="Arial" w:hAnsi="Arial" w:cs="Arial"/>
                <w:sz w:val="18"/>
                <w:szCs w:val="18"/>
              </w:rPr>
              <w:t>Maximum Sound Level (L</w:t>
            </w:r>
            <w:r w:rsidRPr="00616827">
              <w:rPr>
                <w:rFonts w:ascii="Arial" w:hAnsi="Arial" w:cs="Arial"/>
                <w:sz w:val="18"/>
                <w:szCs w:val="18"/>
                <w:vertAlign w:val="subscript"/>
              </w:rPr>
              <w:t>Amax</w:t>
            </w:r>
            <w:r w:rsidRPr="00616827">
              <w:rPr>
                <w:rFonts w:ascii="Arial" w:hAnsi="Arial" w:cs="Arial"/>
                <w:sz w:val="18"/>
                <w:szCs w:val="18"/>
              </w:rPr>
              <w:t>)</w:t>
            </w:r>
          </w:p>
          <w:p w14:paraId="0D931D89" w14:textId="600C7851" w:rsidR="001F6E7C" w:rsidRPr="001F6E7C" w:rsidRDefault="001F6E7C" w:rsidP="006E18B6">
            <w:pPr>
              <w:numPr>
                <w:ilvl w:val="0"/>
                <w:numId w:val="23"/>
              </w:numPr>
              <w:spacing w:before="120" w:after="120" w:line="276" w:lineRule="auto"/>
              <w:ind w:left="331"/>
              <w:rPr>
                <w:rFonts w:ascii="Arial" w:hAnsi="Arial" w:cs="Arial"/>
                <w:sz w:val="18"/>
                <w:szCs w:val="18"/>
              </w:rPr>
            </w:pPr>
            <w:r w:rsidRPr="001F6E7C">
              <w:rPr>
                <w:rFonts w:ascii="Arial" w:hAnsi="Arial" w:cs="Arial"/>
                <w:sz w:val="18"/>
                <w:szCs w:val="18"/>
              </w:rPr>
              <w:t>Minimum Sound Level (</w:t>
            </w:r>
            <w:proofErr w:type="spellStart"/>
            <w:r w:rsidRPr="001F6E7C">
              <w:rPr>
                <w:rFonts w:ascii="Arial" w:hAnsi="Arial" w:cs="Arial"/>
                <w:sz w:val="18"/>
                <w:szCs w:val="18"/>
              </w:rPr>
              <w:t>L</w:t>
            </w:r>
            <w:r w:rsidRPr="001F6E7C">
              <w:rPr>
                <w:rFonts w:ascii="Arial" w:hAnsi="Arial" w:cs="Arial"/>
                <w:sz w:val="18"/>
                <w:szCs w:val="18"/>
                <w:vertAlign w:val="subscript"/>
              </w:rPr>
              <w:t>Amin</w:t>
            </w:r>
            <w:proofErr w:type="spellEnd"/>
            <w:r w:rsidRPr="001F6E7C">
              <w:rPr>
                <w:rFonts w:ascii="Arial" w:hAnsi="Arial" w:cs="Arial"/>
                <w:sz w:val="18"/>
                <w:szCs w:val="18"/>
              </w:rPr>
              <w:t>)</w:t>
            </w:r>
          </w:p>
        </w:tc>
        <w:tc>
          <w:tcPr>
            <w:tcW w:w="5205" w:type="dxa"/>
            <w:shd w:val="clear" w:color="auto" w:fill="FFFFFF" w:themeFill="background1"/>
            <w:noWrap/>
          </w:tcPr>
          <w:p w14:paraId="5FE0C272" w14:textId="4816E594" w:rsidR="001F6E7C" w:rsidRPr="00442245" w:rsidRDefault="001F6E7C" w:rsidP="001F6E7C">
            <w:pPr>
              <w:spacing w:before="120" w:line="276" w:lineRule="auto"/>
              <w:rPr>
                <w:rFonts w:ascii="Arial" w:hAnsi="Arial" w:cs="Arial"/>
                <w:sz w:val="18"/>
                <w:szCs w:val="18"/>
              </w:rPr>
            </w:pPr>
            <w:r w:rsidRPr="00616827">
              <w:rPr>
                <w:rFonts w:ascii="Arial" w:hAnsi="Arial" w:cs="Arial"/>
                <w:sz w:val="18"/>
                <w:szCs w:val="18"/>
              </w:rPr>
              <w:t>International Organization for Standardization (ISO1996) for noise level measurement</w:t>
            </w:r>
          </w:p>
        </w:tc>
        <w:tc>
          <w:tcPr>
            <w:tcW w:w="1843" w:type="dxa"/>
            <w:shd w:val="clear" w:color="auto" w:fill="FFFFFF" w:themeFill="background1"/>
          </w:tcPr>
          <w:p w14:paraId="4C9079A9" w14:textId="58416B96" w:rsidR="001F6E7C" w:rsidRPr="00442245" w:rsidRDefault="001F6E7C" w:rsidP="006E01B0">
            <w:pPr>
              <w:spacing w:before="120"/>
              <w:jc w:val="center"/>
              <w:rPr>
                <w:rFonts w:ascii="Arial" w:hAnsi="Arial" w:cs="Arial"/>
                <w:sz w:val="18"/>
                <w:szCs w:val="18"/>
              </w:rPr>
            </w:pPr>
            <w:r w:rsidRPr="00616827">
              <w:rPr>
                <w:rFonts w:ascii="Arial" w:hAnsi="Arial" w:cs="Arial"/>
                <w:sz w:val="18"/>
                <w:szCs w:val="18"/>
              </w:rPr>
              <w:t>-</w:t>
            </w:r>
          </w:p>
        </w:tc>
        <w:tc>
          <w:tcPr>
            <w:tcW w:w="1843" w:type="dxa"/>
            <w:shd w:val="clear" w:color="auto" w:fill="FFFFFF" w:themeFill="background1"/>
          </w:tcPr>
          <w:p w14:paraId="5D9837F6" w14:textId="60C94AEF" w:rsidR="001F6E7C" w:rsidRPr="00442245" w:rsidRDefault="001F6E7C" w:rsidP="001F6E7C">
            <w:pPr>
              <w:spacing w:before="120"/>
              <w:jc w:val="center"/>
              <w:rPr>
                <w:rFonts w:ascii="Arial" w:hAnsi="Arial" w:cs="Arial"/>
                <w:sz w:val="18"/>
                <w:szCs w:val="18"/>
              </w:rPr>
            </w:pPr>
            <w:r w:rsidRPr="00616827">
              <w:rPr>
                <w:rFonts w:ascii="Arial" w:hAnsi="Arial" w:cs="Arial"/>
                <w:sz w:val="18"/>
                <w:szCs w:val="18"/>
              </w:rPr>
              <w:t>dB(A)</w:t>
            </w:r>
          </w:p>
        </w:tc>
        <w:tc>
          <w:tcPr>
            <w:tcW w:w="1866" w:type="dxa"/>
            <w:shd w:val="clear" w:color="auto" w:fill="FFFFFF" w:themeFill="background1"/>
          </w:tcPr>
          <w:p w14:paraId="33A7C3F7" w14:textId="254C8CD1" w:rsidR="001F6E7C" w:rsidRPr="00616827" w:rsidRDefault="001F6E7C" w:rsidP="001F6E7C">
            <w:pPr>
              <w:spacing w:before="120" w:line="276" w:lineRule="auto"/>
              <w:rPr>
                <w:rFonts w:ascii="Arial" w:hAnsi="Arial" w:cs="Arial"/>
                <w:b/>
                <w:bCs/>
                <w:sz w:val="18"/>
                <w:szCs w:val="18"/>
              </w:rPr>
            </w:pPr>
            <w:r w:rsidRPr="00616827">
              <w:rPr>
                <w:rFonts w:ascii="Arial" w:hAnsi="Arial" w:cs="Arial"/>
                <w:sz w:val="18"/>
                <w:szCs w:val="18"/>
              </w:rPr>
              <w:t>72 Consecutive hours</w:t>
            </w:r>
          </w:p>
        </w:tc>
      </w:tr>
      <w:tr w:rsidR="001F6E7C" w:rsidRPr="00616827" w14:paraId="11EC57D2" w14:textId="77777777" w:rsidTr="00B47D80">
        <w:trPr>
          <w:trHeight w:val="533"/>
          <w:jc w:val="center"/>
        </w:trPr>
        <w:tc>
          <w:tcPr>
            <w:tcW w:w="15792" w:type="dxa"/>
            <w:gridSpan w:val="5"/>
            <w:shd w:val="clear" w:color="auto" w:fill="F3FFF3"/>
            <w:noWrap/>
            <w:vAlign w:val="center"/>
          </w:tcPr>
          <w:p w14:paraId="74664184" w14:textId="5AFBDFCE" w:rsidR="001F6E7C" w:rsidRPr="00616827" w:rsidRDefault="001F6E7C" w:rsidP="001F6E7C">
            <w:pPr>
              <w:rPr>
                <w:rFonts w:ascii="Arial" w:hAnsi="Arial" w:cs="Arial"/>
                <w:b/>
                <w:bCs/>
                <w:sz w:val="18"/>
                <w:szCs w:val="18"/>
              </w:rPr>
            </w:pPr>
            <w:r w:rsidRPr="001F6E7C">
              <w:rPr>
                <w:rFonts w:ascii="Arial" w:eastAsia="Calibri" w:hAnsi="Arial" w:cs="Arial"/>
                <w:b/>
                <w:bCs/>
                <w:sz w:val="18"/>
                <w:szCs w:val="18"/>
              </w:rPr>
              <w:t xml:space="preserve">Vibration level </w:t>
            </w:r>
          </w:p>
        </w:tc>
      </w:tr>
      <w:tr w:rsidR="001F6E7C" w:rsidRPr="00616827" w14:paraId="6DFBD0FF" w14:textId="77777777" w:rsidTr="00B47D80">
        <w:trPr>
          <w:trHeight w:val="389"/>
          <w:jc w:val="center"/>
        </w:trPr>
        <w:tc>
          <w:tcPr>
            <w:tcW w:w="5035" w:type="dxa"/>
            <w:shd w:val="clear" w:color="auto" w:fill="FFFFFF" w:themeFill="background1"/>
            <w:noWrap/>
            <w:vAlign w:val="center"/>
          </w:tcPr>
          <w:p w14:paraId="5B154C87" w14:textId="77777777" w:rsidR="001F6E7C" w:rsidRPr="00CD3F86" w:rsidRDefault="001F6E7C" w:rsidP="006E18B6">
            <w:pPr>
              <w:numPr>
                <w:ilvl w:val="0"/>
                <w:numId w:val="24"/>
              </w:numPr>
              <w:spacing w:before="120" w:after="120" w:line="276" w:lineRule="auto"/>
              <w:ind w:left="333"/>
              <w:rPr>
                <w:rFonts w:ascii="Arial" w:hAnsi="Arial" w:cs="Arial"/>
                <w:sz w:val="18"/>
                <w:szCs w:val="18"/>
              </w:rPr>
            </w:pPr>
            <w:r w:rsidRPr="00CD3F86">
              <w:rPr>
                <w:rFonts w:ascii="Arial" w:hAnsi="Arial" w:cs="Arial"/>
                <w:sz w:val="18"/>
                <w:szCs w:val="18"/>
              </w:rPr>
              <w:t>Peak particle velocity (Transverse, Vertical, Longitudinal)</w:t>
            </w:r>
          </w:p>
          <w:p w14:paraId="35338490" w14:textId="77777777" w:rsidR="001F6E7C" w:rsidRDefault="001F6E7C" w:rsidP="006E18B6">
            <w:pPr>
              <w:numPr>
                <w:ilvl w:val="0"/>
                <w:numId w:val="24"/>
              </w:numPr>
              <w:spacing w:before="120" w:after="120" w:line="276" w:lineRule="auto"/>
              <w:ind w:left="333"/>
              <w:rPr>
                <w:rFonts w:ascii="Arial" w:hAnsi="Arial" w:cs="Arial"/>
                <w:sz w:val="18"/>
                <w:szCs w:val="18"/>
              </w:rPr>
            </w:pPr>
            <w:r w:rsidRPr="00CD3F86">
              <w:rPr>
                <w:rFonts w:ascii="Arial" w:hAnsi="Arial" w:cs="Arial"/>
                <w:sz w:val="18"/>
                <w:szCs w:val="18"/>
              </w:rPr>
              <w:lastRenderedPageBreak/>
              <w:t>Displacement (Transverse, Vertical, Longitudinal)</w:t>
            </w:r>
          </w:p>
          <w:p w14:paraId="6D783373" w14:textId="52B2ECCE" w:rsidR="001F6E7C" w:rsidRPr="001F6E7C" w:rsidRDefault="001F6E7C" w:rsidP="006E18B6">
            <w:pPr>
              <w:numPr>
                <w:ilvl w:val="0"/>
                <w:numId w:val="24"/>
              </w:numPr>
              <w:spacing w:before="120" w:after="120" w:line="276" w:lineRule="auto"/>
              <w:ind w:left="333"/>
              <w:rPr>
                <w:rFonts w:ascii="Arial" w:hAnsi="Arial" w:cs="Arial"/>
                <w:sz w:val="18"/>
                <w:szCs w:val="18"/>
              </w:rPr>
            </w:pPr>
            <w:r w:rsidRPr="001F6E7C">
              <w:rPr>
                <w:rFonts w:ascii="Arial" w:hAnsi="Arial" w:cs="Arial"/>
                <w:sz w:val="18"/>
                <w:szCs w:val="18"/>
              </w:rPr>
              <w:t>Frequency</w:t>
            </w:r>
          </w:p>
        </w:tc>
        <w:tc>
          <w:tcPr>
            <w:tcW w:w="5205" w:type="dxa"/>
            <w:shd w:val="clear" w:color="auto" w:fill="FFFFFF" w:themeFill="background1"/>
            <w:noWrap/>
          </w:tcPr>
          <w:p w14:paraId="375AB21F" w14:textId="0DB83580" w:rsidR="001F6E7C" w:rsidRPr="00442245" w:rsidRDefault="001F6E7C" w:rsidP="001F6E7C">
            <w:pPr>
              <w:spacing w:before="120" w:line="276" w:lineRule="auto"/>
              <w:rPr>
                <w:rFonts w:ascii="Arial" w:hAnsi="Arial" w:cs="Arial"/>
                <w:sz w:val="18"/>
                <w:szCs w:val="18"/>
              </w:rPr>
            </w:pPr>
            <w:r w:rsidRPr="00CD3F86">
              <w:rPr>
                <w:rFonts w:ascii="Arial" w:hAnsi="Arial" w:cs="Arial"/>
                <w:sz w:val="18"/>
                <w:szCs w:val="18"/>
              </w:rPr>
              <w:lastRenderedPageBreak/>
              <w:t xml:space="preserve">International </w:t>
            </w:r>
            <w:r w:rsidRPr="00616827">
              <w:rPr>
                <w:rFonts w:ascii="Arial" w:hAnsi="Arial" w:cs="Arial"/>
                <w:sz w:val="18"/>
                <w:szCs w:val="18"/>
              </w:rPr>
              <w:t>Organization for Standardization</w:t>
            </w:r>
            <w:r w:rsidRPr="00CD3F86">
              <w:rPr>
                <w:rFonts w:ascii="Arial" w:hAnsi="Arial" w:cs="Arial"/>
                <w:sz w:val="18"/>
                <w:szCs w:val="18"/>
              </w:rPr>
              <w:br/>
              <w:t>(ISO4866) for vibration level measurement</w:t>
            </w:r>
          </w:p>
        </w:tc>
        <w:tc>
          <w:tcPr>
            <w:tcW w:w="1843" w:type="dxa"/>
            <w:shd w:val="clear" w:color="auto" w:fill="FFFFFF" w:themeFill="background1"/>
          </w:tcPr>
          <w:p w14:paraId="2D70261B" w14:textId="6EE93435" w:rsidR="001F6E7C" w:rsidRPr="00442245" w:rsidRDefault="001F6E7C" w:rsidP="006E01B0">
            <w:pPr>
              <w:spacing w:before="120" w:line="276" w:lineRule="auto"/>
              <w:jc w:val="center"/>
              <w:rPr>
                <w:rFonts w:ascii="Arial" w:hAnsi="Arial" w:cs="Arial"/>
                <w:sz w:val="18"/>
                <w:szCs w:val="18"/>
              </w:rPr>
            </w:pPr>
            <w:r>
              <w:rPr>
                <w:rFonts w:ascii="Arial" w:hAnsi="Arial" w:cs="Arial"/>
                <w:sz w:val="18"/>
                <w:szCs w:val="18"/>
              </w:rPr>
              <w:t>-</w:t>
            </w:r>
          </w:p>
        </w:tc>
        <w:tc>
          <w:tcPr>
            <w:tcW w:w="1843" w:type="dxa"/>
            <w:shd w:val="clear" w:color="auto" w:fill="FFFFFF" w:themeFill="background1"/>
          </w:tcPr>
          <w:p w14:paraId="0384C4C0" w14:textId="77777777" w:rsidR="001F6E7C" w:rsidRDefault="001F6E7C" w:rsidP="001F6E7C">
            <w:pPr>
              <w:spacing w:before="120" w:after="240" w:line="276" w:lineRule="auto"/>
              <w:jc w:val="center"/>
              <w:rPr>
                <w:rFonts w:ascii="Arial" w:hAnsi="Arial" w:cs="Arial"/>
                <w:sz w:val="18"/>
                <w:szCs w:val="18"/>
              </w:rPr>
            </w:pPr>
            <w:r w:rsidRPr="00CD3F86">
              <w:rPr>
                <w:rFonts w:ascii="Arial" w:hAnsi="Arial" w:cs="Arial"/>
                <w:sz w:val="18"/>
                <w:szCs w:val="18"/>
              </w:rPr>
              <w:t>mm/s</w:t>
            </w:r>
          </w:p>
          <w:p w14:paraId="177CB805" w14:textId="77777777" w:rsidR="001F6E7C" w:rsidRPr="00CD3F86" w:rsidRDefault="001F6E7C" w:rsidP="001F6E7C">
            <w:pPr>
              <w:spacing w:before="120" w:after="240" w:line="276" w:lineRule="auto"/>
              <w:jc w:val="center"/>
              <w:rPr>
                <w:rFonts w:ascii="Arial" w:hAnsi="Arial" w:cs="Arial"/>
                <w:sz w:val="18"/>
                <w:szCs w:val="18"/>
              </w:rPr>
            </w:pPr>
            <w:r w:rsidRPr="00CD3F86">
              <w:rPr>
                <w:rFonts w:ascii="Arial" w:hAnsi="Arial" w:cs="Arial"/>
                <w:sz w:val="18"/>
                <w:szCs w:val="18"/>
              </w:rPr>
              <w:lastRenderedPageBreak/>
              <w:t>mm</w:t>
            </w:r>
          </w:p>
          <w:p w14:paraId="4272A14A" w14:textId="26AC491F" w:rsidR="001F6E7C" w:rsidRPr="00442245" w:rsidRDefault="001F6E7C" w:rsidP="001F6E7C">
            <w:pPr>
              <w:spacing w:before="120" w:line="276" w:lineRule="auto"/>
              <w:jc w:val="center"/>
              <w:rPr>
                <w:rFonts w:ascii="Arial" w:hAnsi="Arial" w:cs="Arial"/>
                <w:sz w:val="18"/>
                <w:szCs w:val="18"/>
              </w:rPr>
            </w:pPr>
            <w:r w:rsidRPr="00CD3F86">
              <w:rPr>
                <w:rFonts w:ascii="Arial" w:hAnsi="Arial" w:cs="Arial"/>
                <w:sz w:val="18"/>
                <w:szCs w:val="18"/>
              </w:rPr>
              <w:t>Hz</w:t>
            </w:r>
          </w:p>
        </w:tc>
        <w:tc>
          <w:tcPr>
            <w:tcW w:w="1866" w:type="dxa"/>
            <w:shd w:val="clear" w:color="auto" w:fill="FFFFFF" w:themeFill="background1"/>
          </w:tcPr>
          <w:p w14:paraId="42A278A9" w14:textId="3A7DF1AB" w:rsidR="001F6E7C" w:rsidRPr="00616827" w:rsidRDefault="001F6E7C" w:rsidP="001F6E7C">
            <w:pPr>
              <w:spacing w:before="120" w:line="276" w:lineRule="auto"/>
              <w:rPr>
                <w:rFonts w:ascii="Arial" w:hAnsi="Arial" w:cs="Arial"/>
                <w:b/>
                <w:bCs/>
                <w:sz w:val="18"/>
                <w:szCs w:val="18"/>
              </w:rPr>
            </w:pPr>
            <w:r w:rsidRPr="00CD3F86">
              <w:rPr>
                <w:rFonts w:ascii="Arial" w:hAnsi="Arial" w:cs="Arial"/>
                <w:sz w:val="18"/>
                <w:szCs w:val="18"/>
              </w:rPr>
              <w:lastRenderedPageBreak/>
              <w:t>72 Consecutive hours</w:t>
            </w:r>
          </w:p>
        </w:tc>
      </w:tr>
      <w:tr w:rsidR="00A659C3" w:rsidRPr="00616827" w14:paraId="1400DA1C" w14:textId="77777777" w:rsidTr="00B47D80">
        <w:trPr>
          <w:trHeight w:val="533"/>
          <w:jc w:val="center"/>
        </w:trPr>
        <w:tc>
          <w:tcPr>
            <w:tcW w:w="15792" w:type="dxa"/>
            <w:gridSpan w:val="5"/>
            <w:shd w:val="clear" w:color="auto" w:fill="F3FFF3"/>
            <w:noWrap/>
            <w:vAlign w:val="center"/>
          </w:tcPr>
          <w:p w14:paraId="62A94D21" w14:textId="3F8FF82A" w:rsidR="00A659C3" w:rsidRPr="0039078A" w:rsidRDefault="00A659C3" w:rsidP="001F6E7C">
            <w:pPr>
              <w:rPr>
                <w:rFonts w:ascii="Arial" w:hAnsi="Arial" w:cstheme="minorBidi"/>
                <w:b/>
                <w:bCs/>
                <w:sz w:val="18"/>
                <w:szCs w:val="18"/>
                <w:cs/>
              </w:rPr>
            </w:pPr>
            <w:r w:rsidRPr="00A659C3">
              <w:rPr>
                <w:rFonts w:ascii="Arial" w:eastAsia="Calibri" w:hAnsi="Arial" w:cs="Arial"/>
                <w:b/>
                <w:bCs/>
                <w:sz w:val="18"/>
                <w:szCs w:val="18"/>
              </w:rPr>
              <w:t>Water Quality, Sediment and Fish</w:t>
            </w:r>
            <w:r w:rsidR="001C2498">
              <w:rPr>
                <w:rFonts w:ascii="Arial" w:eastAsia="Calibri" w:hAnsi="Arial" w:cs="Arial"/>
                <w:b/>
                <w:bCs/>
                <w:sz w:val="18"/>
                <w:szCs w:val="18"/>
              </w:rPr>
              <w:t xml:space="preserve"> tissue</w:t>
            </w:r>
          </w:p>
        </w:tc>
      </w:tr>
      <w:tr w:rsidR="00A659C3" w:rsidRPr="00616827" w14:paraId="50ABA815" w14:textId="77777777" w:rsidTr="005B46D2">
        <w:trPr>
          <w:trHeight w:val="389"/>
          <w:jc w:val="center"/>
        </w:trPr>
        <w:tc>
          <w:tcPr>
            <w:tcW w:w="5035" w:type="dxa"/>
            <w:shd w:val="clear" w:color="auto" w:fill="FFFFFF" w:themeFill="background1"/>
            <w:noWrap/>
            <w:vAlign w:val="center"/>
          </w:tcPr>
          <w:p w14:paraId="234C88DD" w14:textId="4E1D96AE" w:rsidR="00A659C3" w:rsidRPr="00616827" w:rsidRDefault="00A659C3" w:rsidP="00A659C3">
            <w:pPr>
              <w:rPr>
                <w:rFonts w:ascii="Arial" w:hAnsi="Arial" w:cs="Arial"/>
                <w:sz w:val="18"/>
                <w:szCs w:val="18"/>
              </w:rPr>
            </w:pPr>
            <w:r w:rsidRPr="00C45D30">
              <w:rPr>
                <w:rFonts w:ascii="Arial" w:hAnsi="Arial" w:cs="Arial"/>
                <w:sz w:val="18"/>
                <w:szCs w:val="18"/>
              </w:rPr>
              <w:t>Aldrin</w:t>
            </w:r>
          </w:p>
        </w:tc>
        <w:tc>
          <w:tcPr>
            <w:tcW w:w="5205" w:type="dxa"/>
            <w:shd w:val="clear" w:color="auto" w:fill="FFFFFF" w:themeFill="background1"/>
            <w:noWrap/>
            <w:vAlign w:val="center"/>
          </w:tcPr>
          <w:p w14:paraId="4A2B51F6" w14:textId="602A6A60" w:rsidR="00A659C3" w:rsidRPr="00442245" w:rsidRDefault="00A659C3" w:rsidP="00A659C3">
            <w:pPr>
              <w:rPr>
                <w:rFonts w:ascii="Arial" w:hAnsi="Arial" w:cs="Arial"/>
                <w:sz w:val="18"/>
                <w:szCs w:val="18"/>
              </w:rPr>
            </w:pPr>
            <w:r w:rsidRPr="00C45D30">
              <w:rPr>
                <w:rFonts w:ascii="Arial" w:hAnsi="Arial" w:cs="Arial"/>
                <w:color w:val="000000"/>
                <w:sz w:val="18"/>
                <w:szCs w:val="18"/>
              </w:rPr>
              <w:t>Liquid-Liquid Extraction Gas Chromatographic Method</w:t>
            </w:r>
          </w:p>
        </w:tc>
        <w:tc>
          <w:tcPr>
            <w:tcW w:w="1843" w:type="dxa"/>
            <w:shd w:val="clear" w:color="auto" w:fill="FFFFFF" w:themeFill="background1"/>
            <w:vAlign w:val="center"/>
          </w:tcPr>
          <w:p w14:paraId="7AF435BC" w14:textId="563FC48F" w:rsidR="00A659C3" w:rsidRPr="00442245" w:rsidRDefault="00A659C3" w:rsidP="00A659C3">
            <w:pPr>
              <w:jc w:val="center"/>
              <w:rPr>
                <w:rFonts w:ascii="Arial" w:hAnsi="Arial" w:cs="Arial"/>
                <w:sz w:val="18"/>
                <w:szCs w:val="18"/>
              </w:rPr>
            </w:pPr>
            <w:r w:rsidRPr="00C45D30">
              <w:rPr>
                <w:rFonts w:ascii="Arial" w:hAnsi="Arial" w:cs="Arial"/>
                <w:sz w:val="18"/>
                <w:szCs w:val="18"/>
              </w:rPr>
              <w:t>≤0.1</w:t>
            </w:r>
          </w:p>
        </w:tc>
        <w:tc>
          <w:tcPr>
            <w:tcW w:w="1843" w:type="dxa"/>
            <w:shd w:val="clear" w:color="auto" w:fill="FFFFFF" w:themeFill="background1"/>
            <w:vAlign w:val="center"/>
          </w:tcPr>
          <w:p w14:paraId="05BE78AB" w14:textId="67647A10" w:rsidR="00A659C3" w:rsidRPr="00442245" w:rsidRDefault="00A659C3" w:rsidP="00A659C3">
            <w:pPr>
              <w:jc w:val="center"/>
              <w:rPr>
                <w:rFonts w:ascii="Arial" w:hAnsi="Arial" w:cs="Arial"/>
                <w:sz w:val="18"/>
                <w:szCs w:val="18"/>
              </w:rPr>
            </w:pPr>
            <w:r w:rsidRPr="00C45D30">
              <w:rPr>
                <w:rFonts w:ascii="Arial" w:hAnsi="Arial" w:cs="Arial"/>
                <w:color w:val="000000"/>
                <w:sz w:val="18"/>
                <w:szCs w:val="18"/>
              </w:rPr>
              <w:t>µg/L</w:t>
            </w:r>
          </w:p>
        </w:tc>
        <w:tc>
          <w:tcPr>
            <w:tcW w:w="1866" w:type="dxa"/>
            <w:shd w:val="clear" w:color="auto" w:fill="FFFFFF" w:themeFill="background1"/>
            <w:vAlign w:val="center"/>
          </w:tcPr>
          <w:p w14:paraId="7727E5E6" w14:textId="18102DB1" w:rsidR="00A659C3" w:rsidRPr="00135E8D" w:rsidRDefault="00135E8D" w:rsidP="00A659C3">
            <w:pPr>
              <w:rPr>
                <w:rFonts w:ascii="Arial" w:hAnsi="Arial" w:cs="Arial"/>
                <w:sz w:val="18"/>
                <w:szCs w:val="18"/>
              </w:rPr>
            </w:pPr>
            <w:r w:rsidRPr="00135E8D">
              <w:rPr>
                <w:rFonts w:ascii="Arial" w:hAnsi="Arial" w:cs="Arial"/>
                <w:sz w:val="18"/>
                <w:szCs w:val="18"/>
              </w:rPr>
              <w:t>LOQ or LOD</w:t>
            </w:r>
          </w:p>
        </w:tc>
      </w:tr>
      <w:tr w:rsidR="00A659C3" w:rsidRPr="00616827" w14:paraId="379B7F24" w14:textId="77777777" w:rsidTr="00B47D80">
        <w:trPr>
          <w:trHeight w:val="389"/>
          <w:jc w:val="center"/>
        </w:trPr>
        <w:tc>
          <w:tcPr>
            <w:tcW w:w="5035" w:type="dxa"/>
            <w:shd w:val="clear" w:color="auto" w:fill="FFFFFF" w:themeFill="background1"/>
            <w:noWrap/>
            <w:vAlign w:val="center"/>
          </w:tcPr>
          <w:p w14:paraId="7DB01086" w14:textId="14ABA908" w:rsidR="00A659C3" w:rsidRPr="00616827" w:rsidRDefault="00A659C3" w:rsidP="00A659C3">
            <w:pPr>
              <w:rPr>
                <w:rFonts w:ascii="Arial" w:hAnsi="Arial" w:cs="Arial"/>
                <w:sz w:val="18"/>
                <w:szCs w:val="18"/>
              </w:rPr>
            </w:pPr>
            <w:r w:rsidRPr="00C45D30">
              <w:rPr>
                <w:rFonts w:ascii="Arial" w:hAnsi="Arial" w:cs="Arial"/>
                <w:color w:val="000000"/>
                <w:sz w:val="18"/>
                <w:szCs w:val="18"/>
              </w:rPr>
              <w:t>Alkalinity</w:t>
            </w:r>
          </w:p>
        </w:tc>
        <w:tc>
          <w:tcPr>
            <w:tcW w:w="5205" w:type="dxa"/>
            <w:shd w:val="clear" w:color="auto" w:fill="FFFFFF" w:themeFill="background1"/>
            <w:noWrap/>
            <w:vAlign w:val="center"/>
          </w:tcPr>
          <w:p w14:paraId="6676F178" w14:textId="18805CFE" w:rsidR="00A659C3" w:rsidRPr="00442245" w:rsidRDefault="00A659C3" w:rsidP="00A659C3">
            <w:pPr>
              <w:rPr>
                <w:rFonts w:ascii="Arial" w:hAnsi="Arial" w:cs="Arial"/>
                <w:sz w:val="18"/>
                <w:szCs w:val="18"/>
              </w:rPr>
            </w:pPr>
            <w:r w:rsidRPr="00C45D30">
              <w:rPr>
                <w:rFonts w:ascii="Arial" w:hAnsi="Arial" w:cs="Arial"/>
                <w:color w:val="000000"/>
                <w:sz w:val="18"/>
                <w:szCs w:val="18"/>
              </w:rPr>
              <w:t>Titrimetric Method</w:t>
            </w:r>
          </w:p>
        </w:tc>
        <w:tc>
          <w:tcPr>
            <w:tcW w:w="1843" w:type="dxa"/>
            <w:shd w:val="clear" w:color="auto" w:fill="FFFFFF" w:themeFill="background1"/>
            <w:vAlign w:val="center"/>
          </w:tcPr>
          <w:p w14:paraId="7C1A6E1E" w14:textId="0F7C41E3" w:rsidR="00A659C3" w:rsidRPr="00442245" w:rsidRDefault="00A659C3" w:rsidP="00A659C3">
            <w:pPr>
              <w:jc w:val="center"/>
              <w:rPr>
                <w:rFonts w:ascii="Arial" w:hAnsi="Arial" w:cs="Arial"/>
                <w:sz w:val="18"/>
                <w:szCs w:val="18"/>
              </w:rPr>
            </w:pPr>
            <w:r w:rsidRPr="00C45D30">
              <w:rPr>
                <w:rFonts w:ascii="Arial" w:hAnsi="Arial" w:cs="Arial"/>
                <w:color w:val="000000"/>
                <w:sz w:val="18"/>
                <w:szCs w:val="18"/>
              </w:rPr>
              <w:t>≤1.0</w:t>
            </w:r>
          </w:p>
        </w:tc>
        <w:tc>
          <w:tcPr>
            <w:tcW w:w="1843" w:type="dxa"/>
            <w:shd w:val="clear" w:color="auto" w:fill="FFFFFF" w:themeFill="background1"/>
            <w:vAlign w:val="center"/>
          </w:tcPr>
          <w:p w14:paraId="1CFF79D3" w14:textId="2CF84B20" w:rsidR="00A659C3" w:rsidRPr="00442245" w:rsidRDefault="00A659C3" w:rsidP="00A659C3">
            <w:pPr>
              <w:jc w:val="center"/>
              <w:rPr>
                <w:rFonts w:ascii="Arial" w:hAnsi="Arial" w:cs="Arial"/>
                <w:sz w:val="18"/>
                <w:szCs w:val="18"/>
              </w:rPr>
            </w:pPr>
            <w:r w:rsidRPr="00C45D30">
              <w:rPr>
                <w:rFonts w:ascii="Arial" w:hAnsi="Arial" w:cs="Arial"/>
                <w:color w:val="000000"/>
                <w:sz w:val="18"/>
                <w:szCs w:val="18"/>
              </w:rPr>
              <w:t>mg/L as CaCO</w:t>
            </w:r>
            <w:r w:rsidRPr="00C45D30">
              <w:rPr>
                <w:rFonts w:ascii="Arial" w:hAnsi="Arial" w:cs="Arial"/>
                <w:color w:val="000000"/>
                <w:sz w:val="18"/>
                <w:szCs w:val="18"/>
                <w:vertAlign w:val="subscript"/>
              </w:rPr>
              <w:t>3</w:t>
            </w:r>
          </w:p>
        </w:tc>
        <w:tc>
          <w:tcPr>
            <w:tcW w:w="1866" w:type="dxa"/>
            <w:shd w:val="clear" w:color="auto" w:fill="FFFFFF" w:themeFill="background1"/>
            <w:vAlign w:val="center"/>
          </w:tcPr>
          <w:p w14:paraId="0FF1501F" w14:textId="77777777" w:rsidR="00A659C3" w:rsidRPr="00135E8D" w:rsidRDefault="00A659C3" w:rsidP="00A659C3">
            <w:pPr>
              <w:rPr>
                <w:rFonts w:ascii="Arial" w:hAnsi="Arial" w:cs="Arial"/>
                <w:sz w:val="18"/>
                <w:szCs w:val="18"/>
              </w:rPr>
            </w:pPr>
          </w:p>
        </w:tc>
      </w:tr>
      <w:tr w:rsidR="00A659C3" w:rsidRPr="00616827" w14:paraId="3BC42A70" w14:textId="77777777" w:rsidTr="005B46D2">
        <w:trPr>
          <w:trHeight w:val="389"/>
          <w:jc w:val="center"/>
        </w:trPr>
        <w:tc>
          <w:tcPr>
            <w:tcW w:w="5035" w:type="dxa"/>
            <w:shd w:val="clear" w:color="auto" w:fill="FFFFFF" w:themeFill="background1"/>
            <w:noWrap/>
            <w:vAlign w:val="center"/>
          </w:tcPr>
          <w:p w14:paraId="268740F6" w14:textId="4C66E42A" w:rsidR="00A659C3" w:rsidRPr="00616827" w:rsidRDefault="00A659C3" w:rsidP="00A659C3">
            <w:pPr>
              <w:rPr>
                <w:rFonts w:ascii="Arial" w:hAnsi="Arial" w:cs="Arial"/>
                <w:sz w:val="18"/>
                <w:szCs w:val="18"/>
              </w:rPr>
            </w:pPr>
            <w:r w:rsidRPr="00C45D30">
              <w:rPr>
                <w:rFonts w:ascii="Arial" w:hAnsi="Arial" w:cs="Arial"/>
                <w:sz w:val="18"/>
                <w:szCs w:val="18"/>
              </w:rPr>
              <w:t>Alpha-BHC</w:t>
            </w:r>
          </w:p>
        </w:tc>
        <w:tc>
          <w:tcPr>
            <w:tcW w:w="5205" w:type="dxa"/>
            <w:shd w:val="clear" w:color="auto" w:fill="FFFFFF" w:themeFill="background1"/>
            <w:noWrap/>
            <w:vAlign w:val="center"/>
          </w:tcPr>
          <w:p w14:paraId="2DD3EFCA" w14:textId="224BFB6C" w:rsidR="00A659C3" w:rsidRPr="00442245" w:rsidRDefault="00A659C3" w:rsidP="00A659C3">
            <w:pPr>
              <w:rPr>
                <w:rFonts w:ascii="Arial" w:hAnsi="Arial" w:cs="Arial"/>
                <w:sz w:val="18"/>
                <w:szCs w:val="18"/>
              </w:rPr>
            </w:pPr>
            <w:r w:rsidRPr="00C45D30">
              <w:rPr>
                <w:rFonts w:ascii="Arial" w:hAnsi="Arial" w:cs="Arial"/>
                <w:color w:val="000000"/>
                <w:sz w:val="18"/>
                <w:szCs w:val="18"/>
              </w:rPr>
              <w:t>Liquid-Liquid Extraction Gas Chromatographic Method</w:t>
            </w:r>
          </w:p>
        </w:tc>
        <w:tc>
          <w:tcPr>
            <w:tcW w:w="1843" w:type="dxa"/>
            <w:shd w:val="clear" w:color="auto" w:fill="FFFFFF" w:themeFill="background1"/>
            <w:vAlign w:val="center"/>
          </w:tcPr>
          <w:p w14:paraId="36A2EABB" w14:textId="57F921BE" w:rsidR="00A659C3" w:rsidRPr="00442245" w:rsidRDefault="00A659C3" w:rsidP="00A659C3">
            <w:pPr>
              <w:jc w:val="center"/>
              <w:rPr>
                <w:rFonts w:ascii="Arial" w:hAnsi="Arial" w:cs="Arial"/>
                <w:sz w:val="18"/>
                <w:szCs w:val="18"/>
              </w:rPr>
            </w:pPr>
            <w:r w:rsidRPr="00C45D30">
              <w:rPr>
                <w:rFonts w:ascii="Arial" w:hAnsi="Arial" w:cs="Arial"/>
                <w:sz w:val="18"/>
                <w:szCs w:val="18"/>
              </w:rPr>
              <w:t>≤0.02</w:t>
            </w:r>
          </w:p>
        </w:tc>
        <w:tc>
          <w:tcPr>
            <w:tcW w:w="1843" w:type="dxa"/>
            <w:shd w:val="clear" w:color="auto" w:fill="FFFFFF" w:themeFill="background1"/>
            <w:vAlign w:val="center"/>
          </w:tcPr>
          <w:p w14:paraId="2313D350" w14:textId="0B90691E" w:rsidR="00A659C3" w:rsidRPr="00442245" w:rsidRDefault="00A659C3" w:rsidP="00A659C3">
            <w:pPr>
              <w:jc w:val="center"/>
              <w:rPr>
                <w:rFonts w:ascii="Arial" w:hAnsi="Arial" w:cs="Arial"/>
                <w:sz w:val="18"/>
                <w:szCs w:val="18"/>
              </w:rPr>
            </w:pPr>
            <w:r w:rsidRPr="00C45D30">
              <w:rPr>
                <w:rFonts w:ascii="Arial" w:hAnsi="Arial" w:cs="Arial"/>
                <w:color w:val="000000"/>
                <w:sz w:val="18"/>
                <w:szCs w:val="18"/>
              </w:rPr>
              <w:t>µg/L</w:t>
            </w:r>
          </w:p>
        </w:tc>
        <w:tc>
          <w:tcPr>
            <w:tcW w:w="1866" w:type="dxa"/>
            <w:shd w:val="clear" w:color="auto" w:fill="FFFFFF" w:themeFill="background1"/>
            <w:vAlign w:val="center"/>
          </w:tcPr>
          <w:p w14:paraId="4A9E7390" w14:textId="1B7FFCC1" w:rsidR="00A659C3" w:rsidRPr="00135E8D" w:rsidRDefault="00135E8D" w:rsidP="00A659C3">
            <w:pPr>
              <w:rPr>
                <w:rFonts w:ascii="Arial" w:hAnsi="Arial" w:cs="Arial"/>
                <w:sz w:val="18"/>
                <w:szCs w:val="18"/>
              </w:rPr>
            </w:pPr>
            <w:r w:rsidRPr="00135E8D">
              <w:rPr>
                <w:rFonts w:ascii="Arial" w:hAnsi="Arial" w:cs="Arial"/>
                <w:sz w:val="18"/>
                <w:szCs w:val="18"/>
              </w:rPr>
              <w:t>LOQ or LOD</w:t>
            </w:r>
          </w:p>
        </w:tc>
      </w:tr>
      <w:tr w:rsidR="00A659C3" w:rsidRPr="00616827" w14:paraId="1B1301BF" w14:textId="77777777" w:rsidTr="00B47D80">
        <w:trPr>
          <w:trHeight w:val="389"/>
          <w:jc w:val="center"/>
        </w:trPr>
        <w:tc>
          <w:tcPr>
            <w:tcW w:w="5035" w:type="dxa"/>
            <w:shd w:val="clear" w:color="auto" w:fill="FFFFFF" w:themeFill="background1"/>
            <w:noWrap/>
            <w:vAlign w:val="center"/>
          </w:tcPr>
          <w:p w14:paraId="078FE79E" w14:textId="3E1D5760" w:rsidR="00A659C3" w:rsidRPr="00616827" w:rsidRDefault="00A659C3" w:rsidP="00A659C3">
            <w:pPr>
              <w:rPr>
                <w:rFonts w:ascii="Arial" w:hAnsi="Arial" w:cs="Arial"/>
                <w:sz w:val="18"/>
                <w:szCs w:val="18"/>
              </w:rPr>
            </w:pPr>
            <w:r w:rsidRPr="00C45D30">
              <w:rPr>
                <w:rFonts w:ascii="Arial" w:hAnsi="Arial" w:cs="Arial"/>
                <w:color w:val="000000"/>
                <w:sz w:val="18"/>
                <w:szCs w:val="18"/>
              </w:rPr>
              <w:t>Aluminium (Al)</w:t>
            </w:r>
          </w:p>
        </w:tc>
        <w:tc>
          <w:tcPr>
            <w:tcW w:w="5205" w:type="dxa"/>
            <w:shd w:val="clear" w:color="auto" w:fill="FFFFFF" w:themeFill="background1"/>
            <w:noWrap/>
            <w:vAlign w:val="center"/>
          </w:tcPr>
          <w:p w14:paraId="36B55AD3" w14:textId="659E7147" w:rsidR="00A659C3" w:rsidRPr="00442245" w:rsidRDefault="002D5F88" w:rsidP="00A659C3">
            <w:pPr>
              <w:rPr>
                <w:rFonts w:ascii="Arial" w:hAnsi="Arial" w:cs="Arial"/>
                <w:sz w:val="18"/>
                <w:szCs w:val="18"/>
              </w:rPr>
            </w:pPr>
            <w:r w:rsidRPr="00C45D30">
              <w:rPr>
                <w:rFonts w:ascii="Arial" w:hAnsi="Arial" w:cs="Arial"/>
                <w:color w:val="000000"/>
                <w:sz w:val="18"/>
                <w:szCs w:val="18"/>
              </w:rPr>
              <w:t>AAS or</w:t>
            </w:r>
            <w:r w:rsidR="00A659C3" w:rsidRPr="00C45D30">
              <w:rPr>
                <w:rFonts w:ascii="Arial" w:hAnsi="Arial" w:cs="Arial"/>
                <w:color w:val="000000"/>
                <w:sz w:val="18"/>
                <w:szCs w:val="18"/>
              </w:rPr>
              <w:t xml:space="preserve"> ICP</w:t>
            </w:r>
          </w:p>
        </w:tc>
        <w:tc>
          <w:tcPr>
            <w:tcW w:w="1843" w:type="dxa"/>
            <w:shd w:val="clear" w:color="auto" w:fill="FFFFFF" w:themeFill="background1"/>
            <w:vAlign w:val="center"/>
          </w:tcPr>
          <w:p w14:paraId="666A183F" w14:textId="5500073F" w:rsidR="00A659C3" w:rsidRPr="00442245" w:rsidRDefault="00A659C3" w:rsidP="00A659C3">
            <w:pPr>
              <w:jc w:val="center"/>
              <w:rPr>
                <w:rFonts w:ascii="Arial" w:hAnsi="Arial" w:cs="Arial"/>
                <w:sz w:val="18"/>
                <w:szCs w:val="18"/>
              </w:rPr>
            </w:pPr>
            <w:r w:rsidRPr="00C45D30">
              <w:rPr>
                <w:rFonts w:ascii="Arial" w:hAnsi="Arial" w:cs="Arial"/>
                <w:sz w:val="18"/>
                <w:szCs w:val="18"/>
              </w:rPr>
              <w:t>≤0.05</w:t>
            </w:r>
          </w:p>
        </w:tc>
        <w:tc>
          <w:tcPr>
            <w:tcW w:w="1843" w:type="dxa"/>
            <w:shd w:val="clear" w:color="auto" w:fill="FFFFFF" w:themeFill="background1"/>
            <w:vAlign w:val="center"/>
          </w:tcPr>
          <w:p w14:paraId="0F3104E7" w14:textId="7D22F079" w:rsidR="00A659C3" w:rsidRPr="00442245" w:rsidRDefault="00A659C3" w:rsidP="00A659C3">
            <w:pPr>
              <w:jc w:val="center"/>
              <w:rPr>
                <w:rFonts w:ascii="Arial" w:hAnsi="Arial" w:cs="Arial"/>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6695C77D" w14:textId="77777777" w:rsidR="00A659C3" w:rsidRPr="00616827" w:rsidRDefault="00A659C3" w:rsidP="00A659C3">
            <w:pPr>
              <w:rPr>
                <w:rFonts w:ascii="Arial" w:hAnsi="Arial" w:cs="Arial"/>
                <w:b/>
                <w:bCs/>
                <w:sz w:val="18"/>
                <w:szCs w:val="18"/>
              </w:rPr>
            </w:pPr>
          </w:p>
        </w:tc>
      </w:tr>
      <w:tr w:rsidR="00A659C3" w:rsidRPr="00616827" w14:paraId="1DAB5B09" w14:textId="77777777" w:rsidTr="00B47D80">
        <w:trPr>
          <w:trHeight w:val="389"/>
          <w:jc w:val="center"/>
        </w:trPr>
        <w:tc>
          <w:tcPr>
            <w:tcW w:w="5035" w:type="dxa"/>
            <w:shd w:val="clear" w:color="auto" w:fill="FFFFFF" w:themeFill="background1"/>
            <w:noWrap/>
            <w:vAlign w:val="center"/>
          </w:tcPr>
          <w:p w14:paraId="1E16B5DE" w14:textId="3688D86B"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Ammonia</w:t>
            </w:r>
            <w:r w:rsidR="00512869">
              <w:rPr>
                <w:rFonts w:ascii="Arial" w:hAnsi="Arial" w:cs="Arial"/>
                <w:color w:val="000000"/>
                <w:sz w:val="18"/>
                <w:szCs w:val="18"/>
              </w:rPr>
              <w:t xml:space="preserve"> </w:t>
            </w:r>
            <w:r w:rsidRPr="00C45D30">
              <w:rPr>
                <w:rFonts w:ascii="Arial" w:hAnsi="Arial" w:cs="Arial"/>
                <w:color w:val="000000"/>
                <w:sz w:val="18"/>
                <w:szCs w:val="18"/>
              </w:rPr>
              <w:t>-</w:t>
            </w:r>
            <w:r w:rsidR="00512869">
              <w:rPr>
                <w:rFonts w:ascii="Arial" w:hAnsi="Arial" w:cs="Arial"/>
                <w:color w:val="000000"/>
                <w:sz w:val="18"/>
                <w:szCs w:val="18"/>
              </w:rPr>
              <w:t xml:space="preserve"> </w:t>
            </w:r>
            <w:r w:rsidRPr="00C45D30">
              <w:rPr>
                <w:rFonts w:ascii="Arial" w:hAnsi="Arial" w:cs="Arial"/>
                <w:color w:val="000000"/>
                <w:sz w:val="18"/>
                <w:szCs w:val="18"/>
              </w:rPr>
              <w:t>Nitrogen (NH</w:t>
            </w:r>
            <w:r w:rsidRPr="00C45D30">
              <w:rPr>
                <w:rFonts w:ascii="Arial" w:hAnsi="Arial" w:cs="Arial"/>
                <w:color w:val="000000"/>
                <w:sz w:val="18"/>
                <w:szCs w:val="18"/>
                <w:vertAlign w:val="subscript"/>
              </w:rPr>
              <w:t>3</w:t>
            </w:r>
            <w:r w:rsidR="005B7BC5">
              <w:rPr>
                <w:rFonts w:ascii="Arial" w:hAnsi="Arial" w:cs="Arial"/>
                <w:color w:val="000000"/>
                <w:sz w:val="18"/>
                <w:szCs w:val="18"/>
                <w:vertAlign w:val="subscript"/>
              </w:rPr>
              <w:t xml:space="preserve"> </w:t>
            </w:r>
            <w:r w:rsidRPr="00C45D30">
              <w:rPr>
                <w:rFonts w:ascii="Arial" w:hAnsi="Arial" w:cs="Arial"/>
                <w:color w:val="000000"/>
                <w:sz w:val="18"/>
                <w:szCs w:val="18"/>
              </w:rPr>
              <w:t>-</w:t>
            </w:r>
            <w:r w:rsidR="005B7BC5">
              <w:rPr>
                <w:rFonts w:ascii="Arial" w:hAnsi="Arial" w:cs="Arial"/>
                <w:color w:val="000000"/>
                <w:sz w:val="18"/>
                <w:szCs w:val="18"/>
              </w:rPr>
              <w:t xml:space="preserve"> </w:t>
            </w:r>
            <w:r w:rsidRPr="00C45D30">
              <w:rPr>
                <w:rFonts w:ascii="Arial" w:hAnsi="Arial" w:cs="Arial"/>
                <w:color w:val="000000"/>
                <w:sz w:val="18"/>
                <w:szCs w:val="18"/>
              </w:rPr>
              <w:t>N)</w:t>
            </w:r>
          </w:p>
        </w:tc>
        <w:tc>
          <w:tcPr>
            <w:tcW w:w="5205" w:type="dxa"/>
            <w:shd w:val="clear" w:color="auto" w:fill="FFFFFF" w:themeFill="background1"/>
            <w:noWrap/>
            <w:vAlign w:val="center"/>
          </w:tcPr>
          <w:p w14:paraId="684BCDE1" w14:textId="3CB60728"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Phenate Method</w:t>
            </w:r>
          </w:p>
        </w:tc>
        <w:tc>
          <w:tcPr>
            <w:tcW w:w="1843" w:type="dxa"/>
            <w:shd w:val="clear" w:color="auto" w:fill="FFFFFF" w:themeFill="background1"/>
            <w:vAlign w:val="center"/>
          </w:tcPr>
          <w:p w14:paraId="3F260E79" w14:textId="2E3D58BB" w:rsidR="00A659C3" w:rsidRPr="00C45D30" w:rsidRDefault="00A659C3" w:rsidP="00A659C3">
            <w:pPr>
              <w:jc w:val="center"/>
              <w:rPr>
                <w:rFonts w:ascii="Arial" w:hAnsi="Arial" w:cs="Arial"/>
                <w:sz w:val="18"/>
                <w:szCs w:val="18"/>
              </w:rPr>
            </w:pPr>
            <w:r w:rsidRPr="00C45D30">
              <w:rPr>
                <w:rFonts w:ascii="Arial" w:hAnsi="Arial" w:cs="Arial"/>
                <w:sz w:val="18"/>
                <w:szCs w:val="18"/>
              </w:rPr>
              <w:t>≤0.01</w:t>
            </w:r>
          </w:p>
        </w:tc>
        <w:tc>
          <w:tcPr>
            <w:tcW w:w="1843" w:type="dxa"/>
            <w:shd w:val="clear" w:color="auto" w:fill="FFFFFF" w:themeFill="background1"/>
            <w:vAlign w:val="center"/>
          </w:tcPr>
          <w:p w14:paraId="32061AB7" w14:textId="0281D78D"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 as N</w:t>
            </w:r>
          </w:p>
        </w:tc>
        <w:tc>
          <w:tcPr>
            <w:tcW w:w="1866" w:type="dxa"/>
            <w:shd w:val="clear" w:color="auto" w:fill="FFFFFF" w:themeFill="background1"/>
            <w:vAlign w:val="center"/>
          </w:tcPr>
          <w:p w14:paraId="2F3BA165" w14:textId="77777777" w:rsidR="00A659C3" w:rsidRPr="00616827" w:rsidRDefault="00A659C3" w:rsidP="00A659C3">
            <w:pPr>
              <w:rPr>
                <w:rFonts w:ascii="Arial" w:hAnsi="Arial" w:cs="Arial"/>
                <w:b/>
                <w:bCs/>
                <w:sz w:val="18"/>
                <w:szCs w:val="18"/>
              </w:rPr>
            </w:pPr>
          </w:p>
        </w:tc>
      </w:tr>
      <w:tr w:rsidR="00A659C3" w:rsidRPr="00616827" w14:paraId="6E4134F2" w14:textId="77777777" w:rsidTr="00854E28">
        <w:trPr>
          <w:trHeight w:val="389"/>
          <w:jc w:val="center"/>
        </w:trPr>
        <w:tc>
          <w:tcPr>
            <w:tcW w:w="5035" w:type="dxa"/>
            <w:shd w:val="clear" w:color="auto" w:fill="FFFFFF" w:themeFill="background1"/>
            <w:noWrap/>
            <w:vAlign w:val="center"/>
          </w:tcPr>
          <w:p w14:paraId="4EF5E85E" w14:textId="56992A83"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Arsenic (As)</w:t>
            </w:r>
          </w:p>
        </w:tc>
        <w:tc>
          <w:tcPr>
            <w:tcW w:w="5205" w:type="dxa"/>
            <w:shd w:val="clear" w:color="auto" w:fill="FFFFFF" w:themeFill="background1"/>
            <w:noWrap/>
            <w:vAlign w:val="center"/>
          </w:tcPr>
          <w:p w14:paraId="4AE03A29" w14:textId="4D00D482"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Hydride Generation Atomic Absorption Spectrometric Method</w:t>
            </w:r>
          </w:p>
        </w:tc>
        <w:tc>
          <w:tcPr>
            <w:tcW w:w="1843" w:type="dxa"/>
            <w:shd w:val="clear" w:color="auto" w:fill="FFFFFF" w:themeFill="background1"/>
            <w:vAlign w:val="center"/>
          </w:tcPr>
          <w:p w14:paraId="172412D6" w14:textId="33E54ECD" w:rsidR="00A659C3" w:rsidRPr="00C45D30" w:rsidRDefault="00A659C3" w:rsidP="00A659C3">
            <w:pPr>
              <w:jc w:val="center"/>
              <w:rPr>
                <w:rFonts w:ascii="Arial" w:hAnsi="Arial" w:cs="Arial"/>
                <w:sz w:val="18"/>
                <w:szCs w:val="18"/>
              </w:rPr>
            </w:pPr>
            <w:r w:rsidRPr="00C45D30">
              <w:rPr>
                <w:rFonts w:ascii="Arial" w:hAnsi="Arial" w:cs="Arial"/>
                <w:color w:val="000000"/>
                <w:sz w:val="18"/>
                <w:szCs w:val="18"/>
              </w:rPr>
              <w:t>≤0.001</w:t>
            </w:r>
          </w:p>
        </w:tc>
        <w:tc>
          <w:tcPr>
            <w:tcW w:w="1843" w:type="dxa"/>
            <w:shd w:val="clear" w:color="auto" w:fill="FFFFFF" w:themeFill="background1"/>
            <w:vAlign w:val="center"/>
          </w:tcPr>
          <w:p w14:paraId="5DF34A59" w14:textId="7F0CE490"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5978116C" w14:textId="77777777" w:rsidR="00A659C3" w:rsidRPr="00616827" w:rsidRDefault="00A659C3" w:rsidP="00A659C3">
            <w:pPr>
              <w:rPr>
                <w:rFonts w:ascii="Arial" w:hAnsi="Arial" w:cs="Arial"/>
                <w:b/>
                <w:bCs/>
                <w:sz w:val="18"/>
                <w:szCs w:val="18"/>
              </w:rPr>
            </w:pPr>
          </w:p>
        </w:tc>
      </w:tr>
      <w:tr w:rsidR="00A659C3" w:rsidRPr="00616827" w14:paraId="210551F6" w14:textId="77777777" w:rsidTr="00B47D80">
        <w:trPr>
          <w:trHeight w:val="389"/>
          <w:jc w:val="center"/>
        </w:trPr>
        <w:tc>
          <w:tcPr>
            <w:tcW w:w="5035" w:type="dxa"/>
            <w:shd w:val="clear" w:color="auto" w:fill="FFFFFF" w:themeFill="background1"/>
            <w:noWrap/>
            <w:vAlign w:val="center"/>
          </w:tcPr>
          <w:p w14:paraId="54E8E410" w14:textId="64261345"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Biochemical Oxygen Demand (BOD)</w:t>
            </w:r>
          </w:p>
        </w:tc>
        <w:tc>
          <w:tcPr>
            <w:tcW w:w="5205" w:type="dxa"/>
            <w:shd w:val="clear" w:color="auto" w:fill="FFFFFF" w:themeFill="background1"/>
            <w:noWrap/>
            <w:vAlign w:val="center"/>
          </w:tcPr>
          <w:p w14:paraId="05820FFC" w14:textId="23BE3428"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5 Day BOD test, Azide Modification</w:t>
            </w:r>
          </w:p>
        </w:tc>
        <w:tc>
          <w:tcPr>
            <w:tcW w:w="1843" w:type="dxa"/>
            <w:shd w:val="clear" w:color="auto" w:fill="FFFFFF" w:themeFill="background1"/>
            <w:vAlign w:val="center"/>
          </w:tcPr>
          <w:p w14:paraId="69ABE5AD" w14:textId="52E3A032" w:rsidR="00A659C3" w:rsidRPr="00C45D30" w:rsidRDefault="00A659C3" w:rsidP="00A659C3">
            <w:pPr>
              <w:jc w:val="center"/>
              <w:rPr>
                <w:rFonts w:ascii="Arial" w:hAnsi="Arial" w:cs="Arial"/>
                <w:color w:val="000000"/>
                <w:sz w:val="18"/>
                <w:szCs w:val="18"/>
              </w:rPr>
            </w:pPr>
            <w:r w:rsidRPr="00C45D30">
              <w:rPr>
                <w:rFonts w:ascii="Arial" w:hAnsi="Arial" w:cs="Arial"/>
                <w:sz w:val="18"/>
                <w:szCs w:val="18"/>
              </w:rPr>
              <w:t>≤0.1</w:t>
            </w:r>
          </w:p>
        </w:tc>
        <w:tc>
          <w:tcPr>
            <w:tcW w:w="1843" w:type="dxa"/>
            <w:shd w:val="clear" w:color="auto" w:fill="FFFFFF" w:themeFill="background1"/>
            <w:vAlign w:val="center"/>
          </w:tcPr>
          <w:p w14:paraId="0297015B" w14:textId="01858AD0"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761BBBEC" w14:textId="77777777" w:rsidR="00A659C3" w:rsidRPr="00616827" w:rsidRDefault="00A659C3" w:rsidP="00A659C3">
            <w:pPr>
              <w:rPr>
                <w:rFonts w:ascii="Arial" w:hAnsi="Arial" w:cs="Arial"/>
                <w:b/>
                <w:bCs/>
                <w:sz w:val="18"/>
                <w:szCs w:val="18"/>
              </w:rPr>
            </w:pPr>
          </w:p>
        </w:tc>
      </w:tr>
      <w:tr w:rsidR="00A659C3" w:rsidRPr="00616827" w14:paraId="614094BB" w14:textId="77777777" w:rsidTr="00B47D80">
        <w:trPr>
          <w:trHeight w:val="389"/>
          <w:jc w:val="center"/>
        </w:trPr>
        <w:tc>
          <w:tcPr>
            <w:tcW w:w="5035" w:type="dxa"/>
            <w:shd w:val="clear" w:color="auto" w:fill="FFFFFF" w:themeFill="background1"/>
            <w:noWrap/>
            <w:vAlign w:val="center"/>
          </w:tcPr>
          <w:p w14:paraId="11223657" w14:textId="0596BE60"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Depth</w:t>
            </w:r>
          </w:p>
        </w:tc>
        <w:tc>
          <w:tcPr>
            <w:tcW w:w="5205" w:type="dxa"/>
            <w:shd w:val="clear" w:color="auto" w:fill="FFFFFF" w:themeFill="background1"/>
            <w:noWrap/>
            <w:vAlign w:val="center"/>
          </w:tcPr>
          <w:p w14:paraId="688B6F29" w14:textId="031226B2"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Depth Meter</w:t>
            </w:r>
          </w:p>
        </w:tc>
        <w:tc>
          <w:tcPr>
            <w:tcW w:w="1843" w:type="dxa"/>
            <w:shd w:val="clear" w:color="auto" w:fill="FFFFFF" w:themeFill="background1"/>
            <w:vAlign w:val="center"/>
          </w:tcPr>
          <w:p w14:paraId="483463A4" w14:textId="6A632885" w:rsidR="00A659C3" w:rsidRPr="00C45D30" w:rsidRDefault="00A659C3" w:rsidP="00A659C3">
            <w:pPr>
              <w:jc w:val="center"/>
              <w:rPr>
                <w:rFonts w:ascii="Arial" w:hAnsi="Arial" w:cs="Arial"/>
                <w:sz w:val="18"/>
                <w:szCs w:val="18"/>
              </w:rPr>
            </w:pPr>
            <w:r w:rsidRPr="00C45D30">
              <w:rPr>
                <w:rFonts w:ascii="Arial" w:hAnsi="Arial" w:cs="Arial"/>
                <w:color w:val="000000"/>
                <w:sz w:val="18"/>
                <w:szCs w:val="18"/>
              </w:rPr>
              <w:t>-</w:t>
            </w:r>
          </w:p>
        </w:tc>
        <w:tc>
          <w:tcPr>
            <w:tcW w:w="1843" w:type="dxa"/>
            <w:shd w:val="clear" w:color="auto" w:fill="FFFFFF" w:themeFill="background1"/>
            <w:vAlign w:val="center"/>
          </w:tcPr>
          <w:p w14:paraId="1CDF6C10" w14:textId="79165673"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meter or centimeter</w:t>
            </w:r>
          </w:p>
        </w:tc>
        <w:tc>
          <w:tcPr>
            <w:tcW w:w="1866" w:type="dxa"/>
            <w:shd w:val="clear" w:color="auto" w:fill="FFFFFF" w:themeFill="background1"/>
            <w:vAlign w:val="center"/>
          </w:tcPr>
          <w:p w14:paraId="4241615A" w14:textId="77777777" w:rsidR="00A659C3" w:rsidRPr="00616827" w:rsidRDefault="00A659C3" w:rsidP="00A659C3">
            <w:pPr>
              <w:rPr>
                <w:rFonts w:ascii="Arial" w:hAnsi="Arial" w:cs="Arial"/>
                <w:b/>
                <w:bCs/>
                <w:sz w:val="18"/>
                <w:szCs w:val="18"/>
              </w:rPr>
            </w:pPr>
          </w:p>
        </w:tc>
      </w:tr>
      <w:tr w:rsidR="00A659C3" w:rsidRPr="00616827" w14:paraId="0D981926" w14:textId="77777777" w:rsidTr="00B47D80">
        <w:trPr>
          <w:trHeight w:val="389"/>
          <w:jc w:val="center"/>
        </w:trPr>
        <w:tc>
          <w:tcPr>
            <w:tcW w:w="5035" w:type="dxa"/>
            <w:shd w:val="clear" w:color="auto" w:fill="FFFFFF" w:themeFill="background1"/>
            <w:noWrap/>
            <w:vAlign w:val="center"/>
          </w:tcPr>
          <w:p w14:paraId="60FB7CC5" w14:textId="1F096EE5"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Cadmium (Cd)</w:t>
            </w:r>
          </w:p>
        </w:tc>
        <w:tc>
          <w:tcPr>
            <w:tcW w:w="5205" w:type="dxa"/>
            <w:shd w:val="clear" w:color="auto" w:fill="FFFFFF" w:themeFill="background1"/>
            <w:noWrap/>
            <w:vAlign w:val="center"/>
          </w:tcPr>
          <w:p w14:paraId="2AEE888E" w14:textId="0A6CAC6E" w:rsidR="00A659C3" w:rsidRPr="00C45D30" w:rsidRDefault="002D5F88" w:rsidP="00A659C3">
            <w:pPr>
              <w:rPr>
                <w:rFonts w:ascii="Arial" w:hAnsi="Arial" w:cs="Arial"/>
                <w:color w:val="000000"/>
                <w:sz w:val="18"/>
                <w:szCs w:val="18"/>
              </w:rPr>
            </w:pPr>
            <w:r w:rsidRPr="00C45D30">
              <w:rPr>
                <w:rFonts w:ascii="Arial" w:hAnsi="Arial" w:cs="Arial"/>
                <w:color w:val="000000"/>
                <w:sz w:val="18"/>
                <w:szCs w:val="18"/>
              </w:rPr>
              <w:t>AAS or</w:t>
            </w:r>
            <w:r w:rsidR="00A659C3" w:rsidRPr="00C45D30">
              <w:rPr>
                <w:rFonts w:ascii="Arial" w:hAnsi="Arial" w:cs="Arial"/>
                <w:color w:val="000000"/>
                <w:sz w:val="18"/>
                <w:szCs w:val="18"/>
              </w:rPr>
              <w:t xml:space="preserve"> ICP</w:t>
            </w:r>
          </w:p>
        </w:tc>
        <w:tc>
          <w:tcPr>
            <w:tcW w:w="1843" w:type="dxa"/>
            <w:shd w:val="clear" w:color="auto" w:fill="FFFFFF" w:themeFill="background1"/>
            <w:vAlign w:val="center"/>
          </w:tcPr>
          <w:p w14:paraId="1BF97426" w14:textId="5D75D806"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≤0.001</w:t>
            </w:r>
          </w:p>
        </w:tc>
        <w:tc>
          <w:tcPr>
            <w:tcW w:w="1843" w:type="dxa"/>
            <w:shd w:val="clear" w:color="auto" w:fill="FFFFFF" w:themeFill="background1"/>
            <w:vAlign w:val="center"/>
          </w:tcPr>
          <w:p w14:paraId="4BE990FF" w14:textId="0CED4030"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5A6C7382" w14:textId="77777777" w:rsidR="00A659C3" w:rsidRPr="00616827" w:rsidRDefault="00A659C3" w:rsidP="00A659C3">
            <w:pPr>
              <w:rPr>
                <w:rFonts w:ascii="Arial" w:hAnsi="Arial" w:cs="Arial"/>
                <w:b/>
                <w:bCs/>
                <w:sz w:val="18"/>
                <w:szCs w:val="18"/>
              </w:rPr>
            </w:pPr>
          </w:p>
        </w:tc>
      </w:tr>
      <w:tr w:rsidR="00A659C3" w:rsidRPr="00616827" w14:paraId="6C4C87A7" w14:textId="77777777" w:rsidTr="00B47D80">
        <w:trPr>
          <w:trHeight w:val="389"/>
          <w:jc w:val="center"/>
        </w:trPr>
        <w:tc>
          <w:tcPr>
            <w:tcW w:w="5035" w:type="dxa"/>
            <w:shd w:val="clear" w:color="auto" w:fill="FFFFFF" w:themeFill="background1"/>
            <w:noWrap/>
            <w:vAlign w:val="center"/>
          </w:tcPr>
          <w:p w14:paraId="1936CB77" w14:textId="4EFCF805"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Calcium (Ca)</w:t>
            </w:r>
          </w:p>
        </w:tc>
        <w:tc>
          <w:tcPr>
            <w:tcW w:w="5205" w:type="dxa"/>
            <w:shd w:val="clear" w:color="auto" w:fill="FFFFFF" w:themeFill="background1"/>
            <w:noWrap/>
            <w:vAlign w:val="center"/>
          </w:tcPr>
          <w:p w14:paraId="662841A3" w14:textId="061FA034" w:rsidR="00A659C3" w:rsidRPr="00C45D30" w:rsidRDefault="002D5F88" w:rsidP="00A659C3">
            <w:pPr>
              <w:rPr>
                <w:rFonts w:ascii="Arial" w:hAnsi="Arial" w:cs="Arial"/>
                <w:color w:val="000000"/>
                <w:sz w:val="18"/>
                <w:szCs w:val="18"/>
              </w:rPr>
            </w:pPr>
            <w:r w:rsidRPr="00C45D30">
              <w:rPr>
                <w:rFonts w:ascii="Arial" w:hAnsi="Arial" w:cs="Arial"/>
                <w:color w:val="000000"/>
                <w:sz w:val="18"/>
                <w:szCs w:val="18"/>
              </w:rPr>
              <w:t>AAS or</w:t>
            </w:r>
            <w:r w:rsidR="00A659C3" w:rsidRPr="00C45D30">
              <w:rPr>
                <w:rFonts w:ascii="Arial" w:hAnsi="Arial" w:cs="Arial"/>
                <w:color w:val="000000"/>
                <w:sz w:val="18"/>
                <w:szCs w:val="18"/>
              </w:rPr>
              <w:t xml:space="preserve"> ICP</w:t>
            </w:r>
          </w:p>
        </w:tc>
        <w:tc>
          <w:tcPr>
            <w:tcW w:w="1843" w:type="dxa"/>
            <w:shd w:val="clear" w:color="auto" w:fill="FFFFFF" w:themeFill="background1"/>
            <w:vAlign w:val="center"/>
          </w:tcPr>
          <w:p w14:paraId="316AE6E7" w14:textId="443B436D" w:rsidR="00A659C3" w:rsidRPr="00C45D30" w:rsidRDefault="00A659C3" w:rsidP="00A659C3">
            <w:pPr>
              <w:jc w:val="center"/>
              <w:rPr>
                <w:rFonts w:ascii="Arial" w:hAnsi="Arial" w:cs="Arial"/>
                <w:color w:val="000000"/>
                <w:sz w:val="18"/>
                <w:szCs w:val="18"/>
              </w:rPr>
            </w:pPr>
            <w:r w:rsidRPr="00C45D30">
              <w:rPr>
                <w:rFonts w:ascii="Arial" w:hAnsi="Arial" w:cs="Arial"/>
                <w:sz w:val="18"/>
                <w:szCs w:val="18"/>
              </w:rPr>
              <w:t>≤0.05</w:t>
            </w:r>
          </w:p>
        </w:tc>
        <w:tc>
          <w:tcPr>
            <w:tcW w:w="1843" w:type="dxa"/>
            <w:shd w:val="clear" w:color="auto" w:fill="FFFFFF" w:themeFill="background1"/>
            <w:vAlign w:val="center"/>
          </w:tcPr>
          <w:p w14:paraId="6D28F9D7" w14:textId="30968AC9"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5805A9B6" w14:textId="77777777" w:rsidR="00A659C3" w:rsidRPr="00616827" w:rsidRDefault="00A659C3" w:rsidP="00A659C3">
            <w:pPr>
              <w:rPr>
                <w:rFonts w:ascii="Arial" w:hAnsi="Arial" w:cs="Arial"/>
                <w:b/>
                <w:bCs/>
                <w:sz w:val="18"/>
                <w:szCs w:val="18"/>
              </w:rPr>
            </w:pPr>
          </w:p>
        </w:tc>
      </w:tr>
      <w:tr w:rsidR="00A659C3" w:rsidRPr="00616827" w14:paraId="5B28E7D4" w14:textId="77777777" w:rsidTr="00B47D80">
        <w:trPr>
          <w:trHeight w:val="389"/>
          <w:jc w:val="center"/>
        </w:trPr>
        <w:tc>
          <w:tcPr>
            <w:tcW w:w="5035" w:type="dxa"/>
            <w:shd w:val="clear" w:color="auto" w:fill="FFFFFF" w:themeFill="background1"/>
            <w:noWrap/>
            <w:vAlign w:val="center"/>
          </w:tcPr>
          <w:p w14:paraId="32A4B225" w14:textId="4B52A055"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Chemical Oxygen Demand (COD)</w:t>
            </w:r>
          </w:p>
        </w:tc>
        <w:tc>
          <w:tcPr>
            <w:tcW w:w="5205" w:type="dxa"/>
            <w:shd w:val="clear" w:color="auto" w:fill="FFFFFF" w:themeFill="background1"/>
            <w:noWrap/>
            <w:vAlign w:val="center"/>
          </w:tcPr>
          <w:p w14:paraId="7352F221" w14:textId="3BDDC16F"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Open Reflux, Colorimetric Method</w:t>
            </w:r>
          </w:p>
        </w:tc>
        <w:tc>
          <w:tcPr>
            <w:tcW w:w="1843" w:type="dxa"/>
            <w:shd w:val="clear" w:color="auto" w:fill="FFFFFF" w:themeFill="background1"/>
            <w:vAlign w:val="center"/>
          </w:tcPr>
          <w:p w14:paraId="501FE123" w14:textId="45529006" w:rsidR="00A659C3" w:rsidRPr="00C45D30" w:rsidRDefault="00A659C3" w:rsidP="00A659C3">
            <w:pPr>
              <w:jc w:val="center"/>
              <w:rPr>
                <w:rFonts w:ascii="Arial" w:hAnsi="Arial" w:cs="Arial"/>
                <w:sz w:val="18"/>
                <w:szCs w:val="18"/>
              </w:rPr>
            </w:pPr>
            <w:r w:rsidRPr="00C45D30">
              <w:rPr>
                <w:rFonts w:ascii="Arial" w:hAnsi="Arial" w:cs="Arial"/>
                <w:sz w:val="18"/>
                <w:szCs w:val="18"/>
              </w:rPr>
              <w:t>≤5</w:t>
            </w:r>
          </w:p>
        </w:tc>
        <w:tc>
          <w:tcPr>
            <w:tcW w:w="1843" w:type="dxa"/>
            <w:shd w:val="clear" w:color="auto" w:fill="FFFFFF" w:themeFill="background1"/>
            <w:vAlign w:val="center"/>
          </w:tcPr>
          <w:p w14:paraId="720CCD02" w14:textId="0B6C01B6"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7021C900" w14:textId="77777777" w:rsidR="00A659C3" w:rsidRPr="00616827" w:rsidRDefault="00A659C3" w:rsidP="00A659C3">
            <w:pPr>
              <w:rPr>
                <w:rFonts w:ascii="Arial" w:hAnsi="Arial" w:cs="Arial"/>
                <w:b/>
                <w:bCs/>
                <w:sz w:val="18"/>
                <w:szCs w:val="18"/>
              </w:rPr>
            </w:pPr>
          </w:p>
        </w:tc>
      </w:tr>
      <w:tr w:rsidR="00A659C3" w:rsidRPr="00616827" w14:paraId="6E07B5AE" w14:textId="77777777" w:rsidTr="00B47D80">
        <w:trPr>
          <w:trHeight w:val="389"/>
          <w:jc w:val="center"/>
        </w:trPr>
        <w:tc>
          <w:tcPr>
            <w:tcW w:w="5035" w:type="dxa"/>
            <w:shd w:val="clear" w:color="auto" w:fill="FFFFFF" w:themeFill="background1"/>
            <w:noWrap/>
            <w:vAlign w:val="center"/>
          </w:tcPr>
          <w:p w14:paraId="10824B50" w14:textId="38D1C1D5"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Chloride (Cl</w:t>
            </w:r>
            <w:r w:rsidRPr="00C45D30">
              <w:rPr>
                <w:rFonts w:ascii="Arial" w:hAnsi="Arial" w:cs="Arial"/>
                <w:color w:val="000000"/>
                <w:sz w:val="18"/>
                <w:szCs w:val="18"/>
                <w:vertAlign w:val="superscript"/>
              </w:rPr>
              <w:t>-</w:t>
            </w:r>
            <w:r w:rsidRPr="00C45D30">
              <w:rPr>
                <w:rFonts w:ascii="Arial" w:hAnsi="Arial" w:cs="Arial"/>
                <w:color w:val="000000"/>
                <w:sz w:val="18"/>
                <w:szCs w:val="18"/>
              </w:rPr>
              <w:t>)</w:t>
            </w:r>
          </w:p>
        </w:tc>
        <w:tc>
          <w:tcPr>
            <w:tcW w:w="5205" w:type="dxa"/>
            <w:shd w:val="clear" w:color="auto" w:fill="FFFFFF" w:themeFill="background1"/>
            <w:noWrap/>
            <w:vAlign w:val="center"/>
          </w:tcPr>
          <w:p w14:paraId="718FE472" w14:textId="6205D853" w:rsidR="00A659C3" w:rsidRPr="00C45D30" w:rsidRDefault="00A659C3" w:rsidP="00A659C3">
            <w:pPr>
              <w:rPr>
                <w:rFonts w:ascii="Arial" w:hAnsi="Arial" w:cs="Arial"/>
                <w:color w:val="000000"/>
                <w:sz w:val="18"/>
                <w:szCs w:val="18"/>
              </w:rPr>
            </w:pPr>
            <w:r w:rsidRPr="00835468">
              <w:rPr>
                <w:rFonts w:ascii="Arial" w:hAnsi="Arial" w:cs="Arial"/>
                <w:color w:val="000000"/>
                <w:sz w:val="18"/>
                <w:szCs w:val="18"/>
              </w:rPr>
              <w:t>Argentometric</w:t>
            </w:r>
            <w:r w:rsidRPr="00C45D30">
              <w:rPr>
                <w:rFonts w:ascii="Arial" w:hAnsi="Arial" w:cs="Arial"/>
                <w:color w:val="000000"/>
                <w:sz w:val="18"/>
                <w:szCs w:val="18"/>
              </w:rPr>
              <w:t xml:space="preserve"> or Mercuric Nitrate Method</w:t>
            </w:r>
          </w:p>
        </w:tc>
        <w:tc>
          <w:tcPr>
            <w:tcW w:w="1843" w:type="dxa"/>
            <w:shd w:val="clear" w:color="auto" w:fill="FFFFFF" w:themeFill="background1"/>
            <w:vAlign w:val="center"/>
          </w:tcPr>
          <w:p w14:paraId="383BE5F2" w14:textId="1548E117" w:rsidR="00A659C3" w:rsidRPr="00C45D30" w:rsidRDefault="00A659C3" w:rsidP="00A659C3">
            <w:pPr>
              <w:jc w:val="center"/>
              <w:rPr>
                <w:rFonts w:ascii="Arial" w:hAnsi="Arial" w:cs="Arial"/>
                <w:sz w:val="18"/>
                <w:szCs w:val="18"/>
              </w:rPr>
            </w:pPr>
            <w:r w:rsidRPr="00C45D30">
              <w:rPr>
                <w:rFonts w:ascii="Arial" w:hAnsi="Arial" w:cs="Arial"/>
                <w:color w:val="000000"/>
                <w:sz w:val="18"/>
                <w:szCs w:val="18"/>
              </w:rPr>
              <w:t>-</w:t>
            </w:r>
          </w:p>
        </w:tc>
        <w:tc>
          <w:tcPr>
            <w:tcW w:w="1843" w:type="dxa"/>
            <w:shd w:val="clear" w:color="auto" w:fill="FFFFFF" w:themeFill="background1"/>
            <w:vAlign w:val="center"/>
          </w:tcPr>
          <w:p w14:paraId="6CF14A8E" w14:textId="27EFE947"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7FC61B06" w14:textId="77777777" w:rsidR="00A659C3" w:rsidRPr="00616827" w:rsidRDefault="00A659C3" w:rsidP="00A659C3">
            <w:pPr>
              <w:rPr>
                <w:rFonts w:ascii="Arial" w:hAnsi="Arial" w:cs="Arial"/>
                <w:b/>
                <w:bCs/>
                <w:sz w:val="18"/>
                <w:szCs w:val="18"/>
              </w:rPr>
            </w:pPr>
          </w:p>
        </w:tc>
      </w:tr>
      <w:tr w:rsidR="00A659C3" w:rsidRPr="00616827" w14:paraId="5D57EC7F" w14:textId="77777777" w:rsidTr="00B47D80">
        <w:trPr>
          <w:trHeight w:val="389"/>
          <w:jc w:val="center"/>
        </w:trPr>
        <w:tc>
          <w:tcPr>
            <w:tcW w:w="5035" w:type="dxa"/>
            <w:shd w:val="clear" w:color="auto" w:fill="FFFFFF" w:themeFill="background1"/>
            <w:noWrap/>
            <w:vAlign w:val="center"/>
          </w:tcPr>
          <w:p w14:paraId="682ECC54" w14:textId="11189B82"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Chromium (Cr)</w:t>
            </w:r>
          </w:p>
        </w:tc>
        <w:tc>
          <w:tcPr>
            <w:tcW w:w="5205" w:type="dxa"/>
            <w:shd w:val="clear" w:color="auto" w:fill="FFFFFF" w:themeFill="background1"/>
            <w:noWrap/>
            <w:vAlign w:val="center"/>
          </w:tcPr>
          <w:p w14:paraId="66619B43" w14:textId="06518CC3" w:rsidR="00A659C3" w:rsidRPr="00835468" w:rsidRDefault="002D5F88" w:rsidP="00A659C3">
            <w:pPr>
              <w:rPr>
                <w:rFonts w:ascii="Arial" w:hAnsi="Arial" w:cs="Arial"/>
                <w:color w:val="000000"/>
                <w:sz w:val="18"/>
                <w:szCs w:val="18"/>
              </w:rPr>
            </w:pPr>
            <w:r w:rsidRPr="00C45D30">
              <w:rPr>
                <w:rFonts w:ascii="Arial" w:hAnsi="Arial" w:cs="Arial"/>
                <w:color w:val="000000"/>
                <w:sz w:val="18"/>
                <w:szCs w:val="18"/>
              </w:rPr>
              <w:t>AAS or</w:t>
            </w:r>
            <w:r w:rsidR="00A659C3" w:rsidRPr="00C45D30">
              <w:rPr>
                <w:rFonts w:ascii="Arial" w:hAnsi="Arial" w:cs="Arial"/>
                <w:color w:val="000000"/>
                <w:sz w:val="18"/>
                <w:szCs w:val="18"/>
              </w:rPr>
              <w:t xml:space="preserve"> ICP</w:t>
            </w:r>
          </w:p>
        </w:tc>
        <w:tc>
          <w:tcPr>
            <w:tcW w:w="1843" w:type="dxa"/>
            <w:shd w:val="clear" w:color="auto" w:fill="FFFFFF" w:themeFill="background1"/>
            <w:vAlign w:val="center"/>
          </w:tcPr>
          <w:p w14:paraId="498E56FF" w14:textId="773C81C5" w:rsidR="00A659C3" w:rsidRPr="00C45D30" w:rsidRDefault="00A659C3" w:rsidP="00A659C3">
            <w:pPr>
              <w:jc w:val="center"/>
              <w:rPr>
                <w:rFonts w:ascii="Arial" w:hAnsi="Arial" w:cs="Arial"/>
                <w:color w:val="000000"/>
                <w:sz w:val="18"/>
                <w:szCs w:val="18"/>
              </w:rPr>
            </w:pPr>
            <w:r w:rsidRPr="00C45D30">
              <w:rPr>
                <w:rFonts w:ascii="Arial" w:hAnsi="Arial" w:cs="Arial"/>
                <w:sz w:val="18"/>
                <w:szCs w:val="18"/>
              </w:rPr>
              <w:t>≤0.01</w:t>
            </w:r>
          </w:p>
        </w:tc>
        <w:tc>
          <w:tcPr>
            <w:tcW w:w="1843" w:type="dxa"/>
            <w:shd w:val="clear" w:color="auto" w:fill="FFFFFF" w:themeFill="background1"/>
            <w:vAlign w:val="center"/>
          </w:tcPr>
          <w:p w14:paraId="74AC3F90" w14:textId="674B4ACA"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0F0F69BB" w14:textId="77777777" w:rsidR="00A659C3" w:rsidRPr="00616827" w:rsidRDefault="00A659C3" w:rsidP="00A659C3">
            <w:pPr>
              <w:rPr>
                <w:rFonts w:ascii="Arial" w:hAnsi="Arial" w:cs="Arial"/>
                <w:b/>
                <w:bCs/>
                <w:sz w:val="18"/>
                <w:szCs w:val="18"/>
              </w:rPr>
            </w:pPr>
          </w:p>
        </w:tc>
      </w:tr>
      <w:tr w:rsidR="00A659C3" w:rsidRPr="00616827" w14:paraId="0CC01C4F" w14:textId="77777777" w:rsidTr="00B47D80">
        <w:trPr>
          <w:trHeight w:val="389"/>
          <w:jc w:val="center"/>
        </w:trPr>
        <w:tc>
          <w:tcPr>
            <w:tcW w:w="5035" w:type="dxa"/>
            <w:shd w:val="clear" w:color="auto" w:fill="FFFFFF" w:themeFill="background1"/>
            <w:noWrap/>
            <w:vAlign w:val="center"/>
          </w:tcPr>
          <w:p w14:paraId="3D3ECEF7" w14:textId="410AAB76"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Chromium hexavalent (Cr</w:t>
            </w:r>
            <w:r w:rsidRPr="00C45D30">
              <w:rPr>
                <w:rFonts w:ascii="Arial" w:hAnsi="Arial" w:cs="Arial"/>
                <w:color w:val="000000"/>
                <w:sz w:val="18"/>
                <w:szCs w:val="18"/>
                <w:vertAlign w:val="superscript"/>
              </w:rPr>
              <w:t>6+</w:t>
            </w:r>
            <w:r w:rsidRPr="00C45D30">
              <w:rPr>
                <w:rFonts w:ascii="Arial" w:hAnsi="Arial" w:cs="Arial"/>
                <w:color w:val="000000"/>
                <w:sz w:val="18"/>
                <w:szCs w:val="18"/>
              </w:rPr>
              <w:t>)</w:t>
            </w:r>
          </w:p>
        </w:tc>
        <w:tc>
          <w:tcPr>
            <w:tcW w:w="5205" w:type="dxa"/>
            <w:shd w:val="clear" w:color="auto" w:fill="FFFFFF" w:themeFill="background1"/>
            <w:noWrap/>
            <w:vAlign w:val="center"/>
          </w:tcPr>
          <w:p w14:paraId="2D96AB54" w14:textId="5160A083"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Extraction and Direct Air Acetylene Flame Method</w:t>
            </w:r>
          </w:p>
        </w:tc>
        <w:tc>
          <w:tcPr>
            <w:tcW w:w="1843" w:type="dxa"/>
            <w:shd w:val="clear" w:color="auto" w:fill="FFFFFF" w:themeFill="background1"/>
            <w:vAlign w:val="center"/>
          </w:tcPr>
          <w:p w14:paraId="083787F1" w14:textId="02FAA8D8" w:rsidR="00A659C3" w:rsidRPr="00C45D30" w:rsidRDefault="00A659C3" w:rsidP="00A659C3">
            <w:pPr>
              <w:jc w:val="center"/>
              <w:rPr>
                <w:rFonts w:ascii="Arial" w:hAnsi="Arial" w:cs="Arial"/>
                <w:sz w:val="18"/>
                <w:szCs w:val="18"/>
              </w:rPr>
            </w:pPr>
            <w:r w:rsidRPr="00C45D30">
              <w:rPr>
                <w:rFonts w:ascii="Arial" w:hAnsi="Arial" w:cs="Arial"/>
                <w:color w:val="000000"/>
                <w:sz w:val="18"/>
                <w:szCs w:val="18"/>
              </w:rPr>
              <w:t>≤0.01</w:t>
            </w:r>
          </w:p>
        </w:tc>
        <w:tc>
          <w:tcPr>
            <w:tcW w:w="1843" w:type="dxa"/>
            <w:shd w:val="clear" w:color="auto" w:fill="FFFFFF" w:themeFill="background1"/>
            <w:vAlign w:val="center"/>
          </w:tcPr>
          <w:p w14:paraId="5566D488" w14:textId="652C257B"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64F45725" w14:textId="77777777" w:rsidR="00A659C3" w:rsidRPr="00616827" w:rsidRDefault="00A659C3" w:rsidP="00A659C3">
            <w:pPr>
              <w:rPr>
                <w:rFonts w:ascii="Arial" w:hAnsi="Arial" w:cs="Arial"/>
                <w:b/>
                <w:bCs/>
                <w:sz w:val="18"/>
                <w:szCs w:val="18"/>
              </w:rPr>
            </w:pPr>
          </w:p>
        </w:tc>
      </w:tr>
      <w:tr w:rsidR="00A659C3" w:rsidRPr="00616827" w14:paraId="68B15635" w14:textId="77777777" w:rsidTr="00B47D80">
        <w:trPr>
          <w:trHeight w:val="389"/>
          <w:jc w:val="center"/>
        </w:trPr>
        <w:tc>
          <w:tcPr>
            <w:tcW w:w="5035" w:type="dxa"/>
            <w:shd w:val="clear" w:color="auto" w:fill="FFFFFF" w:themeFill="background1"/>
            <w:noWrap/>
            <w:vAlign w:val="center"/>
          </w:tcPr>
          <w:p w14:paraId="324E0EF3" w14:textId="76450E43"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Colour</w:t>
            </w:r>
          </w:p>
        </w:tc>
        <w:tc>
          <w:tcPr>
            <w:tcW w:w="5205" w:type="dxa"/>
            <w:shd w:val="clear" w:color="auto" w:fill="FFFFFF" w:themeFill="background1"/>
            <w:noWrap/>
            <w:vAlign w:val="center"/>
          </w:tcPr>
          <w:p w14:paraId="77A03EB1" w14:textId="52410677"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Visual Comparison Method</w:t>
            </w:r>
          </w:p>
        </w:tc>
        <w:tc>
          <w:tcPr>
            <w:tcW w:w="1843" w:type="dxa"/>
            <w:shd w:val="clear" w:color="auto" w:fill="FFFFFF" w:themeFill="background1"/>
            <w:vAlign w:val="center"/>
          </w:tcPr>
          <w:p w14:paraId="5991FD67" w14:textId="23A1F340"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w:t>
            </w:r>
          </w:p>
        </w:tc>
        <w:tc>
          <w:tcPr>
            <w:tcW w:w="1843" w:type="dxa"/>
            <w:shd w:val="clear" w:color="auto" w:fill="FFFFFF" w:themeFill="background1"/>
            <w:vAlign w:val="center"/>
          </w:tcPr>
          <w:p w14:paraId="50B34CA2" w14:textId="0B9FE405"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Pt</w:t>
            </w:r>
            <w:r w:rsidR="005B7BC5">
              <w:rPr>
                <w:rFonts w:ascii="Arial" w:hAnsi="Arial" w:cs="Arial"/>
                <w:color w:val="000000"/>
                <w:sz w:val="18"/>
                <w:szCs w:val="18"/>
              </w:rPr>
              <w:t xml:space="preserve"> </w:t>
            </w:r>
            <w:r w:rsidRPr="00C45D30">
              <w:rPr>
                <w:rFonts w:ascii="Arial" w:hAnsi="Arial" w:cs="Arial"/>
                <w:color w:val="000000"/>
                <w:sz w:val="18"/>
                <w:szCs w:val="18"/>
              </w:rPr>
              <w:t>-</w:t>
            </w:r>
            <w:r w:rsidR="00D87CB1">
              <w:rPr>
                <w:rFonts w:ascii="Arial" w:hAnsi="Arial" w:cs="Arial"/>
                <w:color w:val="000000"/>
                <w:sz w:val="18"/>
                <w:szCs w:val="18"/>
              </w:rPr>
              <w:t xml:space="preserve"> </w:t>
            </w:r>
            <w:r w:rsidRPr="00C45D30">
              <w:rPr>
                <w:rFonts w:ascii="Arial" w:hAnsi="Arial" w:cs="Arial"/>
                <w:color w:val="000000"/>
                <w:sz w:val="18"/>
                <w:szCs w:val="18"/>
              </w:rPr>
              <w:t>Co</w:t>
            </w:r>
          </w:p>
        </w:tc>
        <w:tc>
          <w:tcPr>
            <w:tcW w:w="1866" w:type="dxa"/>
            <w:shd w:val="clear" w:color="auto" w:fill="FFFFFF" w:themeFill="background1"/>
            <w:vAlign w:val="center"/>
          </w:tcPr>
          <w:p w14:paraId="098FB221" w14:textId="77777777" w:rsidR="00A659C3" w:rsidRPr="00616827" w:rsidRDefault="00A659C3" w:rsidP="00A659C3">
            <w:pPr>
              <w:rPr>
                <w:rFonts w:ascii="Arial" w:hAnsi="Arial" w:cs="Arial"/>
                <w:b/>
                <w:bCs/>
                <w:sz w:val="18"/>
                <w:szCs w:val="18"/>
              </w:rPr>
            </w:pPr>
          </w:p>
        </w:tc>
      </w:tr>
      <w:tr w:rsidR="00A659C3" w:rsidRPr="00616827" w14:paraId="666BC5F6" w14:textId="77777777" w:rsidTr="00B47D80">
        <w:trPr>
          <w:trHeight w:val="389"/>
          <w:jc w:val="center"/>
        </w:trPr>
        <w:tc>
          <w:tcPr>
            <w:tcW w:w="5035" w:type="dxa"/>
            <w:shd w:val="clear" w:color="auto" w:fill="FFFFFF" w:themeFill="background1"/>
            <w:noWrap/>
            <w:vAlign w:val="center"/>
          </w:tcPr>
          <w:p w14:paraId="6E8FCF1E" w14:textId="4F966BB9"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Conductivity</w:t>
            </w:r>
          </w:p>
        </w:tc>
        <w:tc>
          <w:tcPr>
            <w:tcW w:w="5205" w:type="dxa"/>
            <w:shd w:val="clear" w:color="auto" w:fill="FFFFFF" w:themeFill="background1"/>
            <w:noWrap/>
            <w:vAlign w:val="center"/>
          </w:tcPr>
          <w:p w14:paraId="1E09B0E7" w14:textId="58AF6DA0"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Electrical Conductivity Method</w:t>
            </w:r>
          </w:p>
        </w:tc>
        <w:tc>
          <w:tcPr>
            <w:tcW w:w="1843" w:type="dxa"/>
            <w:shd w:val="clear" w:color="auto" w:fill="FFFFFF" w:themeFill="background1"/>
            <w:vAlign w:val="center"/>
          </w:tcPr>
          <w:p w14:paraId="74D46342" w14:textId="5D0D6FA9"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≤1.0</w:t>
            </w:r>
          </w:p>
        </w:tc>
        <w:tc>
          <w:tcPr>
            <w:tcW w:w="1843" w:type="dxa"/>
            <w:shd w:val="clear" w:color="auto" w:fill="FFFFFF" w:themeFill="background1"/>
            <w:vAlign w:val="center"/>
          </w:tcPr>
          <w:p w14:paraId="12F0D6E9" w14:textId="67818CBF"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µS/cm</w:t>
            </w:r>
          </w:p>
        </w:tc>
        <w:tc>
          <w:tcPr>
            <w:tcW w:w="1866" w:type="dxa"/>
            <w:shd w:val="clear" w:color="auto" w:fill="FFFFFF" w:themeFill="background1"/>
            <w:vAlign w:val="center"/>
          </w:tcPr>
          <w:p w14:paraId="3C716CE8" w14:textId="77777777" w:rsidR="00A659C3" w:rsidRPr="00616827" w:rsidRDefault="00A659C3" w:rsidP="00A659C3">
            <w:pPr>
              <w:rPr>
                <w:rFonts w:ascii="Arial" w:hAnsi="Arial" w:cs="Arial"/>
                <w:b/>
                <w:bCs/>
                <w:sz w:val="18"/>
                <w:szCs w:val="18"/>
              </w:rPr>
            </w:pPr>
          </w:p>
        </w:tc>
      </w:tr>
      <w:tr w:rsidR="00A659C3" w:rsidRPr="00616827" w14:paraId="6E770139" w14:textId="77777777" w:rsidTr="00B47D80">
        <w:trPr>
          <w:trHeight w:val="389"/>
          <w:jc w:val="center"/>
        </w:trPr>
        <w:tc>
          <w:tcPr>
            <w:tcW w:w="5035" w:type="dxa"/>
            <w:shd w:val="clear" w:color="auto" w:fill="FFFFFF" w:themeFill="background1"/>
            <w:noWrap/>
            <w:vAlign w:val="center"/>
          </w:tcPr>
          <w:p w14:paraId="27A511CB" w14:textId="6676E6A2"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lastRenderedPageBreak/>
              <w:t>Copper (Cu)</w:t>
            </w:r>
          </w:p>
        </w:tc>
        <w:tc>
          <w:tcPr>
            <w:tcW w:w="5205" w:type="dxa"/>
            <w:shd w:val="clear" w:color="auto" w:fill="FFFFFF" w:themeFill="background1"/>
            <w:noWrap/>
            <w:vAlign w:val="center"/>
          </w:tcPr>
          <w:p w14:paraId="02A854B1" w14:textId="0191CC37" w:rsidR="00A659C3" w:rsidRPr="00C45D30" w:rsidRDefault="002D5F88" w:rsidP="00A659C3">
            <w:pPr>
              <w:rPr>
                <w:rFonts w:ascii="Arial" w:hAnsi="Arial" w:cs="Arial"/>
                <w:color w:val="000000"/>
                <w:sz w:val="18"/>
                <w:szCs w:val="18"/>
              </w:rPr>
            </w:pPr>
            <w:r w:rsidRPr="00C45D30">
              <w:rPr>
                <w:rFonts w:ascii="Arial" w:hAnsi="Arial" w:cs="Arial"/>
                <w:color w:val="000000"/>
                <w:sz w:val="18"/>
                <w:szCs w:val="18"/>
              </w:rPr>
              <w:t>AAS or</w:t>
            </w:r>
            <w:r w:rsidR="00A659C3" w:rsidRPr="00C45D30">
              <w:rPr>
                <w:rFonts w:ascii="Arial" w:hAnsi="Arial" w:cs="Arial"/>
                <w:color w:val="000000"/>
                <w:sz w:val="18"/>
                <w:szCs w:val="18"/>
              </w:rPr>
              <w:t xml:space="preserve"> ICP</w:t>
            </w:r>
          </w:p>
        </w:tc>
        <w:tc>
          <w:tcPr>
            <w:tcW w:w="1843" w:type="dxa"/>
            <w:shd w:val="clear" w:color="auto" w:fill="FFFFFF" w:themeFill="background1"/>
            <w:vAlign w:val="center"/>
          </w:tcPr>
          <w:p w14:paraId="0EC5C9C5" w14:textId="53975F6A" w:rsidR="00A659C3" w:rsidRPr="00C45D30" w:rsidRDefault="00A659C3" w:rsidP="00A659C3">
            <w:pPr>
              <w:jc w:val="center"/>
              <w:rPr>
                <w:rFonts w:ascii="Arial" w:hAnsi="Arial" w:cs="Arial"/>
                <w:color w:val="000000"/>
                <w:sz w:val="18"/>
                <w:szCs w:val="18"/>
              </w:rPr>
            </w:pPr>
            <w:r w:rsidRPr="00C45D30">
              <w:rPr>
                <w:rFonts w:ascii="Arial" w:hAnsi="Arial" w:cs="Arial"/>
                <w:sz w:val="18"/>
                <w:szCs w:val="18"/>
              </w:rPr>
              <w:t>≤0.01</w:t>
            </w:r>
          </w:p>
        </w:tc>
        <w:tc>
          <w:tcPr>
            <w:tcW w:w="1843" w:type="dxa"/>
            <w:shd w:val="clear" w:color="auto" w:fill="FFFFFF" w:themeFill="background1"/>
            <w:vAlign w:val="center"/>
          </w:tcPr>
          <w:p w14:paraId="54DA3846" w14:textId="71344BA2"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52ADBEA1" w14:textId="77777777" w:rsidR="00A659C3" w:rsidRPr="00616827" w:rsidRDefault="00A659C3" w:rsidP="00A659C3">
            <w:pPr>
              <w:rPr>
                <w:rFonts w:ascii="Arial" w:hAnsi="Arial" w:cs="Arial"/>
                <w:b/>
                <w:bCs/>
                <w:sz w:val="18"/>
                <w:szCs w:val="18"/>
              </w:rPr>
            </w:pPr>
          </w:p>
        </w:tc>
      </w:tr>
      <w:tr w:rsidR="00A659C3" w:rsidRPr="00616827" w14:paraId="23BD49EB" w14:textId="77777777" w:rsidTr="00854E28">
        <w:trPr>
          <w:trHeight w:val="389"/>
          <w:jc w:val="center"/>
        </w:trPr>
        <w:tc>
          <w:tcPr>
            <w:tcW w:w="5035" w:type="dxa"/>
            <w:shd w:val="clear" w:color="auto" w:fill="FFFFFF" w:themeFill="background1"/>
            <w:noWrap/>
            <w:vAlign w:val="center"/>
          </w:tcPr>
          <w:p w14:paraId="5AC20A19" w14:textId="2FC993D0" w:rsidR="00A659C3" w:rsidRPr="00C45D30" w:rsidRDefault="00A659C3" w:rsidP="00A659C3">
            <w:pPr>
              <w:rPr>
                <w:rFonts w:ascii="Arial" w:hAnsi="Arial" w:cs="Arial"/>
                <w:color w:val="000000"/>
                <w:sz w:val="18"/>
                <w:szCs w:val="18"/>
              </w:rPr>
            </w:pPr>
            <w:r w:rsidRPr="00C45D30">
              <w:rPr>
                <w:rFonts w:ascii="Arial" w:hAnsi="Arial" w:cs="Arial"/>
                <w:sz w:val="18"/>
                <w:szCs w:val="18"/>
              </w:rPr>
              <w:t>Cyanide</w:t>
            </w:r>
          </w:p>
        </w:tc>
        <w:tc>
          <w:tcPr>
            <w:tcW w:w="5205" w:type="dxa"/>
            <w:shd w:val="clear" w:color="auto" w:fill="FFFFFF" w:themeFill="background1"/>
            <w:noWrap/>
            <w:vAlign w:val="center"/>
          </w:tcPr>
          <w:p w14:paraId="610A4B7A" w14:textId="63386B6D"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Colorimetric Method (Pyridine-Barbituric Acid Reagent)</w:t>
            </w:r>
          </w:p>
        </w:tc>
        <w:tc>
          <w:tcPr>
            <w:tcW w:w="1843" w:type="dxa"/>
            <w:shd w:val="clear" w:color="auto" w:fill="FFFFFF" w:themeFill="background1"/>
            <w:vAlign w:val="center"/>
          </w:tcPr>
          <w:p w14:paraId="62FE84D3" w14:textId="067E1EC6" w:rsidR="00A659C3" w:rsidRPr="00C45D30" w:rsidRDefault="00A659C3" w:rsidP="00A659C3">
            <w:pPr>
              <w:jc w:val="center"/>
              <w:rPr>
                <w:rFonts w:ascii="Arial" w:hAnsi="Arial" w:cs="Arial"/>
                <w:sz w:val="18"/>
                <w:szCs w:val="18"/>
              </w:rPr>
            </w:pPr>
            <w:r w:rsidRPr="00C45D30">
              <w:rPr>
                <w:rFonts w:ascii="Arial" w:hAnsi="Arial" w:cs="Arial"/>
                <w:color w:val="000000"/>
                <w:sz w:val="18"/>
                <w:szCs w:val="18"/>
              </w:rPr>
              <w:t>≤0.005</w:t>
            </w:r>
          </w:p>
        </w:tc>
        <w:tc>
          <w:tcPr>
            <w:tcW w:w="1843" w:type="dxa"/>
            <w:shd w:val="clear" w:color="auto" w:fill="FFFFFF" w:themeFill="background1"/>
            <w:vAlign w:val="center"/>
          </w:tcPr>
          <w:p w14:paraId="593A7602" w14:textId="2F6F542B"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32CDFF06" w14:textId="77777777" w:rsidR="00A659C3" w:rsidRPr="00616827" w:rsidRDefault="00A659C3" w:rsidP="00A659C3">
            <w:pPr>
              <w:rPr>
                <w:rFonts w:ascii="Arial" w:hAnsi="Arial" w:cs="Arial"/>
                <w:b/>
                <w:bCs/>
                <w:sz w:val="18"/>
                <w:szCs w:val="18"/>
              </w:rPr>
            </w:pPr>
          </w:p>
        </w:tc>
      </w:tr>
      <w:tr w:rsidR="00A659C3" w:rsidRPr="00616827" w14:paraId="5130E6E2" w14:textId="77777777" w:rsidTr="00854E28">
        <w:trPr>
          <w:trHeight w:val="389"/>
          <w:jc w:val="center"/>
        </w:trPr>
        <w:tc>
          <w:tcPr>
            <w:tcW w:w="5035" w:type="dxa"/>
            <w:shd w:val="clear" w:color="auto" w:fill="FFFFFF" w:themeFill="background1"/>
            <w:noWrap/>
            <w:vAlign w:val="center"/>
          </w:tcPr>
          <w:p w14:paraId="5C152DD4" w14:textId="5C164F9B" w:rsidR="00A659C3" w:rsidRPr="00C45D30" w:rsidRDefault="00A659C3" w:rsidP="00A659C3">
            <w:pPr>
              <w:rPr>
                <w:rFonts w:ascii="Arial" w:hAnsi="Arial" w:cs="Arial"/>
                <w:sz w:val="18"/>
                <w:szCs w:val="18"/>
              </w:rPr>
            </w:pPr>
            <w:r w:rsidRPr="00C45D30">
              <w:rPr>
                <w:rFonts w:ascii="Arial" w:hAnsi="Arial" w:cs="Arial"/>
                <w:sz w:val="18"/>
                <w:szCs w:val="18"/>
              </w:rPr>
              <w:t>DDT</w:t>
            </w:r>
          </w:p>
        </w:tc>
        <w:tc>
          <w:tcPr>
            <w:tcW w:w="5205" w:type="dxa"/>
            <w:shd w:val="clear" w:color="auto" w:fill="FFFFFF" w:themeFill="background1"/>
            <w:noWrap/>
            <w:vAlign w:val="center"/>
          </w:tcPr>
          <w:p w14:paraId="338C08CA" w14:textId="5EF8CF8A"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Liquid-Liquid Extraction Gas Chromatographic Method</w:t>
            </w:r>
          </w:p>
        </w:tc>
        <w:tc>
          <w:tcPr>
            <w:tcW w:w="1843" w:type="dxa"/>
            <w:shd w:val="clear" w:color="auto" w:fill="FFFFFF" w:themeFill="background1"/>
            <w:vAlign w:val="center"/>
          </w:tcPr>
          <w:p w14:paraId="1E3A0101" w14:textId="0A3EBFFF" w:rsidR="00A659C3" w:rsidRPr="00C45D30" w:rsidRDefault="00A659C3" w:rsidP="00A659C3">
            <w:pPr>
              <w:jc w:val="center"/>
              <w:rPr>
                <w:rFonts w:ascii="Arial" w:hAnsi="Arial" w:cs="Arial"/>
                <w:color w:val="000000"/>
                <w:sz w:val="18"/>
                <w:szCs w:val="18"/>
              </w:rPr>
            </w:pPr>
            <w:r w:rsidRPr="00C45D30">
              <w:rPr>
                <w:rFonts w:ascii="Arial" w:hAnsi="Arial" w:cs="Arial"/>
                <w:sz w:val="18"/>
                <w:szCs w:val="18"/>
              </w:rPr>
              <w:t>≤0.1</w:t>
            </w:r>
          </w:p>
        </w:tc>
        <w:tc>
          <w:tcPr>
            <w:tcW w:w="1843" w:type="dxa"/>
            <w:shd w:val="clear" w:color="auto" w:fill="FFFFFF" w:themeFill="background1"/>
            <w:vAlign w:val="center"/>
          </w:tcPr>
          <w:p w14:paraId="3245521D" w14:textId="24584B77"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µg/L</w:t>
            </w:r>
          </w:p>
        </w:tc>
        <w:tc>
          <w:tcPr>
            <w:tcW w:w="1866" w:type="dxa"/>
            <w:shd w:val="clear" w:color="auto" w:fill="FFFFFF" w:themeFill="background1"/>
            <w:vAlign w:val="center"/>
          </w:tcPr>
          <w:p w14:paraId="286BF8B4" w14:textId="77777777" w:rsidR="00A659C3" w:rsidRPr="00616827" w:rsidRDefault="00A659C3" w:rsidP="00A659C3">
            <w:pPr>
              <w:rPr>
                <w:rFonts w:ascii="Arial" w:hAnsi="Arial" w:cs="Arial"/>
                <w:b/>
                <w:bCs/>
                <w:sz w:val="18"/>
                <w:szCs w:val="18"/>
              </w:rPr>
            </w:pPr>
          </w:p>
        </w:tc>
      </w:tr>
      <w:tr w:rsidR="00A659C3" w:rsidRPr="00616827" w14:paraId="7A44D28F" w14:textId="77777777" w:rsidTr="00854E28">
        <w:trPr>
          <w:trHeight w:val="389"/>
          <w:jc w:val="center"/>
        </w:trPr>
        <w:tc>
          <w:tcPr>
            <w:tcW w:w="5035" w:type="dxa"/>
            <w:shd w:val="clear" w:color="auto" w:fill="FFFFFF" w:themeFill="background1"/>
            <w:noWrap/>
            <w:vAlign w:val="center"/>
          </w:tcPr>
          <w:p w14:paraId="0F629CAF" w14:textId="3D4EB501" w:rsidR="00A659C3" w:rsidRPr="00C45D30" w:rsidRDefault="00A659C3" w:rsidP="00A659C3">
            <w:pPr>
              <w:rPr>
                <w:rFonts w:ascii="Arial" w:hAnsi="Arial" w:cs="Arial"/>
                <w:sz w:val="18"/>
                <w:szCs w:val="18"/>
              </w:rPr>
            </w:pPr>
            <w:r w:rsidRPr="00C45D30">
              <w:rPr>
                <w:rFonts w:ascii="Arial" w:hAnsi="Arial" w:cs="Arial"/>
                <w:sz w:val="18"/>
                <w:szCs w:val="18"/>
              </w:rPr>
              <w:t>Dieldrin</w:t>
            </w:r>
          </w:p>
        </w:tc>
        <w:tc>
          <w:tcPr>
            <w:tcW w:w="5205" w:type="dxa"/>
            <w:shd w:val="clear" w:color="auto" w:fill="FFFFFF" w:themeFill="background1"/>
            <w:noWrap/>
            <w:vAlign w:val="center"/>
          </w:tcPr>
          <w:p w14:paraId="5521977A" w14:textId="0F82C75A"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Liquid-Liquid Extraction Gas Chromatographic Method</w:t>
            </w:r>
          </w:p>
        </w:tc>
        <w:tc>
          <w:tcPr>
            <w:tcW w:w="1843" w:type="dxa"/>
            <w:shd w:val="clear" w:color="auto" w:fill="FFFFFF" w:themeFill="background1"/>
            <w:vAlign w:val="center"/>
          </w:tcPr>
          <w:p w14:paraId="04BCFC1D" w14:textId="27266EF6" w:rsidR="00A659C3" w:rsidRPr="00C45D30" w:rsidRDefault="00A659C3" w:rsidP="00A659C3">
            <w:pPr>
              <w:jc w:val="center"/>
              <w:rPr>
                <w:rFonts w:ascii="Arial" w:hAnsi="Arial" w:cs="Arial"/>
                <w:sz w:val="18"/>
                <w:szCs w:val="18"/>
              </w:rPr>
            </w:pPr>
            <w:r w:rsidRPr="00C45D30">
              <w:rPr>
                <w:rFonts w:ascii="Arial" w:hAnsi="Arial" w:cs="Arial"/>
                <w:sz w:val="18"/>
                <w:szCs w:val="18"/>
              </w:rPr>
              <w:t>≤0.1</w:t>
            </w:r>
          </w:p>
        </w:tc>
        <w:tc>
          <w:tcPr>
            <w:tcW w:w="1843" w:type="dxa"/>
            <w:shd w:val="clear" w:color="auto" w:fill="FFFFFF" w:themeFill="background1"/>
            <w:vAlign w:val="center"/>
          </w:tcPr>
          <w:p w14:paraId="6120A160" w14:textId="087B8DBD"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µg/L</w:t>
            </w:r>
          </w:p>
        </w:tc>
        <w:tc>
          <w:tcPr>
            <w:tcW w:w="1866" w:type="dxa"/>
            <w:shd w:val="clear" w:color="auto" w:fill="FFFFFF" w:themeFill="background1"/>
            <w:vAlign w:val="center"/>
          </w:tcPr>
          <w:p w14:paraId="3BDBCC99" w14:textId="574FF647" w:rsidR="00A659C3" w:rsidRPr="00581FA3" w:rsidRDefault="00581FA3" w:rsidP="00A659C3">
            <w:pPr>
              <w:rPr>
                <w:rFonts w:ascii="Arial" w:hAnsi="Arial" w:cs="Arial"/>
                <w:sz w:val="18"/>
                <w:szCs w:val="18"/>
              </w:rPr>
            </w:pPr>
            <w:r w:rsidRPr="00581FA3">
              <w:rPr>
                <w:rFonts w:ascii="Arial" w:hAnsi="Arial" w:cs="Arial"/>
                <w:sz w:val="18"/>
                <w:szCs w:val="18"/>
              </w:rPr>
              <w:t>LOQ or LOD</w:t>
            </w:r>
          </w:p>
        </w:tc>
      </w:tr>
      <w:tr w:rsidR="00A659C3" w:rsidRPr="00616827" w14:paraId="661080A6" w14:textId="77777777" w:rsidTr="00854E28">
        <w:trPr>
          <w:trHeight w:val="389"/>
          <w:jc w:val="center"/>
        </w:trPr>
        <w:tc>
          <w:tcPr>
            <w:tcW w:w="5035" w:type="dxa"/>
            <w:shd w:val="clear" w:color="auto" w:fill="FFFFFF" w:themeFill="background1"/>
            <w:noWrap/>
            <w:vAlign w:val="center"/>
          </w:tcPr>
          <w:p w14:paraId="4722A16C" w14:textId="22244F20" w:rsidR="00A659C3" w:rsidRPr="00C45D30" w:rsidRDefault="00A659C3" w:rsidP="00A659C3">
            <w:pPr>
              <w:rPr>
                <w:rFonts w:ascii="Arial" w:hAnsi="Arial" w:cs="Arial"/>
                <w:sz w:val="18"/>
                <w:szCs w:val="18"/>
              </w:rPr>
            </w:pPr>
            <w:r w:rsidRPr="00C45D30">
              <w:rPr>
                <w:rFonts w:ascii="Arial" w:hAnsi="Arial" w:cs="Arial"/>
                <w:color w:val="000000"/>
                <w:sz w:val="18"/>
                <w:szCs w:val="18"/>
              </w:rPr>
              <w:t>Dissolved Nitrogen (Ammonia + Nitrate)</w:t>
            </w:r>
          </w:p>
        </w:tc>
        <w:tc>
          <w:tcPr>
            <w:tcW w:w="5205" w:type="dxa"/>
            <w:shd w:val="clear" w:color="auto" w:fill="FFFFFF" w:themeFill="background1"/>
            <w:noWrap/>
            <w:vAlign w:val="center"/>
          </w:tcPr>
          <w:p w14:paraId="16977418" w14:textId="65FC4AE6"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 xml:space="preserve">Filtration, Distillation, Nesslerization, Cadmium Reduction </w:t>
            </w:r>
            <w:r>
              <w:rPr>
                <w:rFonts w:ascii="Arial" w:hAnsi="Arial" w:cs="Arial"/>
                <w:color w:val="000000"/>
                <w:sz w:val="18"/>
                <w:szCs w:val="18"/>
              </w:rPr>
              <w:t>&amp;</w:t>
            </w:r>
            <w:r w:rsidRPr="00C45D30">
              <w:rPr>
                <w:rFonts w:ascii="Arial" w:hAnsi="Arial" w:cs="Arial"/>
                <w:color w:val="000000"/>
                <w:sz w:val="18"/>
                <w:szCs w:val="18"/>
              </w:rPr>
              <w:t xml:space="preserve"> Calculation Method</w:t>
            </w:r>
          </w:p>
        </w:tc>
        <w:tc>
          <w:tcPr>
            <w:tcW w:w="1843" w:type="dxa"/>
            <w:shd w:val="clear" w:color="auto" w:fill="FFFFFF" w:themeFill="background1"/>
            <w:vAlign w:val="center"/>
          </w:tcPr>
          <w:p w14:paraId="4B4D779D" w14:textId="1AD25650" w:rsidR="00A659C3" w:rsidRPr="00C45D30" w:rsidRDefault="00A659C3" w:rsidP="00A659C3">
            <w:pPr>
              <w:jc w:val="center"/>
              <w:rPr>
                <w:rFonts w:ascii="Arial" w:hAnsi="Arial" w:cs="Arial"/>
                <w:sz w:val="18"/>
                <w:szCs w:val="18"/>
              </w:rPr>
            </w:pPr>
            <w:r w:rsidRPr="00C45D30">
              <w:rPr>
                <w:rFonts w:ascii="Arial" w:hAnsi="Arial" w:cs="Arial"/>
                <w:sz w:val="18"/>
                <w:szCs w:val="18"/>
              </w:rPr>
              <w:t>≤1.0</w:t>
            </w:r>
          </w:p>
        </w:tc>
        <w:tc>
          <w:tcPr>
            <w:tcW w:w="1843" w:type="dxa"/>
            <w:shd w:val="clear" w:color="auto" w:fill="FFFFFF" w:themeFill="background1"/>
            <w:vAlign w:val="center"/>
          </w:tcPr>
          <w:p w14:paraId="75F29308" w14:textId="1245FF1A"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75FF814E" w14:textId="77777777" w:rsidR="00A659C3" w:rsidRPr="00616827" w:rsidRDefault="00A659C3" w:rsidP="00A659C3">
            <w:pPr>
              <w:rPr>
                <w:rFonts w:ascii="Arial" w:hAnsi="Arial" w:cs="Arial"/>
                <w:b/>
                <w:bCs/>
                <w:sz w:val="18"/>
                <w:szCs w:val="18"/>
              </w:rPr>
            </w:pPr>
          </w:p>
        </w:tc>
      </w:tr>
      <w:tr w:rsidR="00A659C3" w:rsidRPr="00616827" w14:paraId="479B41CD" w14:textId="77777777" w:rsidTr="00854E28">
        <w:trPr>
          <w:trHeight w:val="389"/>
          <w:jc w:val="center"/>
        </w:trPr>
        <w:tc>
          <w:tcPr>
            <w:tcW w:w="5035" w:type="dxa"/>
            <w:shd w:val="clear" w:color="auto" w:fill="FFFFFF" w:themeFill="background1"/>
            <w:noWrap/>
            <w:vAlign w:val="center"/>
          </w:tcPr>
          <w:p w14:paraId="6D1355EE" w14:textId="2A381FCE"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 xml:space="preserve">Dissolved Oxygen (DO) </w:t>
            </w:r>
          </w:p>
        </w:tc>
        <w:tc>
          <w:tcPr>
            <w:tcW w:w="5205" w:type="dxa"/>
            <w:shd w:val="clear" w:color="auto" w:fill="FFFFFF" w:themeFill="background1"/>
            <w:noWrap/>
            <w:vAlign w:val="center"/>
          </w:tcPr>
          <w:p w14:paraId="19D47C9B" w14:textId="4628DC81"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Membrane Electrode Method (DO Meter)</w:t>
            </w:r>
          </w:p>
        </w:tc>
        <w:tc>
          <w:tcPr>
            <w:tcW w:w="1843" w:type="dxa"/>
            <w:shd w:val="clear" w:color="auto" w:fill="FFFFFF" w:themeFill="background1"/>
            <w:vAlign w:val="center"/>
          </w:tcPr>
          <w:p w14:paraId="07BD0494" w14:textId="28A02352" w:rsidR="00A659C3" w:rsidRPr="00C45D30" w:rsidRDefault="00A659C3" w:rsidP="00A659C3">
            <w:pPr>
              <w:jc w:val="center"/>
              <w:rPr>
                <w:rFonts w:ascii="Arial" w:hAnsi="Arial" w:cs="Arial"/>
                <w:sz w:val="18"/>
                <w:szCs w:val="18"/>
              </w:rPr>
            </w:pPr>
            <w:r w:rsidRPr="00C45D30">
              <w:rPr>
                <w:rFonts w:ascii="Arial" w:hAnsi="Arial" w:cs="Arial"/>
                <w:sz w:val="18"/>
                <w:szCs w:val="18"/>
              </w:rPr>
              <w:t>≤0.1</w:t>
            </w:r>
          </w:p>
        </w:tc>
        <w:tc>
          <w:tcPr>
            <w:tcW w:w="1843" w:type="dxa"/>
            <w:shd w:val="clear" w:color="auto" w:fill="FFFFFF" w:themeFill="background1"/>
            <w:vAlign w:val="center"/>
          </w:tcPr>
          <w:p w14:paraId="79655311" w14:textId="2277CE31"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3F30A0F2" w14:textId="77777777" w:rsidR="00A659C3" w:rsidRPr="00616827" w:rsidRDefault="00A659C3" w:rsidP="00A659C3">
            <w:pPr>
              <w:rPr>
                <w:rFonts w:ascii="Arial" w:hAnsi="Arial" w:cs="Arial"/>
                <w:b/>
                <w:bCs/>
                <w:sz w:val="18"/>
                <w:szCs w:val="18"/>
              </w:rPr>
            </w:pPr>
          </w:p>
        </w:tc>
      </w:tr>
      <w:tr w:rsidR="00A659C3" w:rsidRPr="00616827" w14:paraId="5B417519" w14:textId="77777777" w:rsidTr="00854E28">
        <w:trPr>
          <w:trHeight w:val="389"/>
          <w:jc w:val="center"/>
        </w:trPr>
        <w:tc>
          <w:tcPr>
            <w:tcW w:w="5035" w:type="dxa"/>
            <w:shd w:val="clear" w:color="auto" w:fill="FFFFFF" w:themeFill="background1"/>
            <w:noWrap/>
            <w:vAlign w:val="center"/>
          </w:tcPr>
          <w:p w14:paraId="7D5A9853" w14:textId="7936363E"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 xml:space="preserve">Dissolved Phosphorus </w:t>
            </w:r>
          </w:p>
        </w:tc>
        <w:tc>
          <w:tcPr>
            <w:tcW w:w="5205" w:type="dxa"/>
            <w:shd w:val="clear" w:color="auto" w:fill="FFFFFF" w:themeFill="background1"/>
            <w:noWrap/>
            <w:vAlign w:val="center"/>
          </w:tcPr>
          <w:p w14:paraId="1792AA61" w14:textId="2FCBD386"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Filtration and Acid Digestion &amp; Ascorbic Method</w:t>
            </w:r>
          </w:p>
        </w:tc>
        <w:tc>
          <w:tcPr>
            <w:tcW w:w="1843" w:type="dxa"/>
            <w:shd w:val="clear" w:color="auto" w:fill="FFFFFF" w:themeFill="background1"/>
            <w:vAlign w:val="center"/>
          </w:tcPr>
          <w:p w14:paraId="709F1963" w14:textId="397E7DD8" w:rsidR="00A659C3" w:rsidRPr="00C45D30" w:rsidRDefault="00A659C3" w:rsidP="00A659C3">
            <w:pPr>
              <w:jc w:val="center"/>
              <w:rPr>
                <w:rFonts w:ascii="Arial" w:hAnsi="Arial" w:cs="Arial"/>
                <w:sz w:val="18"/>
                <w:szCs w:val="18"/>
              </w:rPr>
            </w:pPr>
            <w:r w:rsidRPr="00C45D30">
              <w:rPr>
                <w:rFonts w:ascii="Arial" w:hAnsi="Arial" w:cs="Arial"/>
                <w:color w:val="000000"/>
                <w:sz w:val="18"/>
                <w:szCs w:val="18"/>
              </w:rPr>
              <w:t>≤0.01</w:t>
            </w:r>
          </w:p>
        </w:tc>
        <w:tc>
          <w:tcPr>
            <w:tcW w:w="1843" w:type="dxa"/>
            <w:shd w:val="clear" w:color="auto" w:fill="FFFFFF" w:themeFill="background1"/>
            <w:vAlign w:val="center"/>
          </w:tcPr>
          <w:p w14:paraId="229DD61D" w14:textId="44AE89DB"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1C2BE6C9" w14:textId="77777777" w:rsidR="00A659C3" w:rsidRPr="00616827" w:rsidRDefault="00A659C3" w:rsidP="00A659C3">
            <w:pPr>
              <w:rPr>
                <w:rFonts w:ascii="Arial" w:hAnsi="Arial" w:cs="Arial"/>
                <w:b/>
                <w:bCs/>
                <w:sz w:val="18"/>
                <w:szCs w:val="18"/>
              </w:rPr>
            </w:pPr>
          </w:p>
        </w:tc>
      </w:tr>
      <w:tr w:rsidR="00A659C3" w:rsidRPr="00616827" w14:paraId="10A36478" w14:textId="77777777" w:rsidTr="00854E28">
        <w:trPr>
          <w:trHeight w:val="389"/>
          <w:jc w:val="center"/>
        </w:trPr>
        <w:tc>
          <w:tcPr>
            <w:tcW w:w="5035" w:type="dxa"/>
            <w:shd w:val="clear" w:color="auto" w:fill="FFFFFF" w:themeFill="background1"/>
            <w:noWrap/>
            <w:vAlign w:val="center"/>
          </w:tcPr>
          <w:p w14:paraId="099D089E" w14:textId="6751F74E" w:rsidR="00A659C3" w:rsidRPr="00C45D30" w:rsidRDefault="00A659C3" w:rsidP="00A659C3">
            <w:pPr>
              <w:rPr>
                <w:rFonts w:ascii="Arial" w:hAnsi="Arial" w:cs="Arial"/>
                <w:color w:val="000000"/>
                <w:sz w:val="18"/>
                <w:szCs w:val="18"/>
              </w:rPr>
            </w:pPr>
            <w:r w:rsidRPr="00C45D30">
              <w:rPr>
                <w:rFonts w:ascii="Arial" w:hAnsi="Arial" w:cs="Arial"/>
                <w:sz w:val="18"/>
                <w:szCs w:val="18"/>
              </w:rPr>
              <w:t>E. coli Bacteria</w:t>
            </w:r>
          </w:p>
        </w:tc>
        <w:tc>
          <w:tcPr>
            <w:tcW w:w="5205" w:type="dxa"/>
            <w:shd w:val="clear" w:color="auto" w:fill="FFFFFF" w:themeFill="background1"/>
            <w:noWrap/>
            <w:vAlign w:val="center"/>
          </w:tcPr>
          <w:p w14:paraId="68605CF4" w14:textId="4E894F84"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Membrane Filter Technique Method</w:t>
            </w:r>
          </w:p>
        </w:tc>
        <w:tc>
          <w:tcPr>
            <w:tcW w:w="1843" w:type="dxa"/>
            <w:shd w:val="clear" w:color="auto" w:fill="FFFFFF" w:themeFill="background1"/>
            <w:vAlign w:val="center"/>
          </w:tcPr>
          <w:p w14:paraId="53DAE863" w14:textId="04BC4F2D"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&lt;1</w:t>
            </w:r>
          </w:p>
        </w:tc>
        <w:tc>
          <w:tcPr>
            <w:tcW w:w="1843" w:type="dxa"/>
            <w:shd w:val="clear" w:color="auto" w:fill="FFFFFF" w:themeFill="background1"/>
            <w:vAlign w:val="center"/>
          </w:tcPr>
          <w:p w14:paraId="1011FF73" w14:textId="47362B1E"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CFU/100 mL</w:t>
            </w:r>
          </w:p>
        </w:tc>
        <w:tc>
          <w:tcPr>
            <w:tcW w:w="1866" w:type="dxa"/>
            <w:shd w:val="clear" w:color="auto" w:fill="FFFFFF" w:themeFill="background1"/>
            <w:vAlign w:val="center"/>
          </w:tcPr>
          <w:p w14:paraId="1D819E52" w14:textId="77777777" w:rsidR="00A659C3" w:rsidRPr="00616827" w:rsidRDefault="00A659C3" w:rsidP="00A659C3">
            <w:pPr>
              <w:rPr>
                <w:rFonts w:ascii="Arial" w:hAnsi="Arial" w:cs="Arial"/>
                <w:b/>
                <w:bCs/>
                <w:sz w:val="18"/>
                <w:szCs w:val="18"/>
              </w:rPr>
            </w:pPr>
          </w:p>
        </w:tc>
      </w:tr>
      <w:tr w:rsidR="00A659C3" w:rsidRPr="00616827" w14:paraId="12E6E99D" w14:textId="77777777" w:rsidTr="00854E28">
        <w:trPr>
          <w:trHeight w:val="389"/>
          <w:jc w:val="center"/>
        </w:trPr>
        <w:tc>
          <w:tcPr>
            <w:tcW w:w="5035" w:type="dxa"/>
            <w:shd w:val="clear" w:color="auto" w:fill="FFFFFF" w:themeFill="background1"/>
            <w:noWrap/>
            <w:vAlign w:val="center"/>
          </w:tcPr>
          <w:p w14:paraId="4881464A" w14:textId="3F9CD71F" w:rsidR="00A659C3" w:rsidRPr="00C45D30" w:rsidRDefault="00A659C3" w:rsidP="00A659C3">
            <w:pPr>
              <w:rPr>
                <w:rFonts w:ascii="Arial" w:hAnsi="Arial" w:cs="Arial"/>
                <w:sz w:val="18"/>
                <w:szCs w:val="18"/>
              </w:rPr>
            </w:pPr>
            <w:r w:rsidRPr="00C45D30">
              <w:rPr>
                <w:rFonts w:ascii="Arial" w:hAnsi="Arial" w:cs="Arial"/>
                <w:sz w:val="18"/>
                <w:szCs w:val="18"/>
              </w:rPr>
              <w:t>Eldrin</w:t>
            </w:r>
          </w:p>
        </w:tc>
        <w:tc>
          <w:tcPr>
            <w:tcW w:w="5205" w:type="dxa"/>
            <w:shd w:val="clear" w:color="auto" w:fill="FFFFFF" w:themeFill="background1"/>
            <w:noWrap/>
            <w:vAlign w:val="center"/>
          </w:tcPr>
          <w:p w14:paraId="2272555C" w14:textId="7EF584BE"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Liquid-Liquid Extraction Gas Chromatographic Method</w:t>
            </w:r>
          </w:p>
        </w:tc>
        <w:tc>
          <w:tcPr>
            <w:tcW w:w="1843" w:type="dxa"/>
            <w:shd w:val="clear" w:color="auto" w:fill="FFFFFF" w:themeFill="background1"/>
            <w:vAlign w:val="center"/>
          </w:tcPr>
          <w:p w14:paraId="1741610C" w14:textId="2BF26DFA" w:rsidR="00A659C3" w:rsidRPr="00C45D30" w:rsidRDefault="00A659C3" w:rsidP="00A659C3">
            <w:pPr>
              <w:jc w:val="center"/>
              <w:rPr>
                <w:rFonts w:ascii="Arial" w:hAnsi="Arial" w:cs="Arial"/>
                <w:color w:val="000000"/>
                <w:sz w:val="18"/>
                <w:szCs w:val="18"/>
              </w:rPr>
            </w:pPr>
            <w:r w:rsidRPr="00C45D30">
              <w:rPr>
                <w:rFonts w:ascii="Arial" w:hAnsi="Arial" w:cs="Arial"/>
                <w:sz w:val="18"/>
                <w:szCs w:val="18"/>
              </w:rPr>
              <w:t>≤0.1</w:t>
            </w:r>
          </w:p>
        </w:tc>
        <w:tc>
          <w:tcPr>
            <w:tcW w:w="1843" w:type="dxa"/>
            <w:shd w:val="clear" w:color="auto" w:fill="FFFFFF" w:themeFill="background1"/>
            <w:vAlign w:val="center"/>
          </w:tcPr>
          <w:p w14:paraId="4234CCCC" w14:textId="0E71DA87"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µg/L</w:t>
            </w:r>
          </w:p>
        </w:tc>
        <w:tc>
          <w:tcPr>
            <w:tcW w:w="1866" w:type="dxa"/>
            <w:shd w:val="clear" w:color="auto" w:fill="FFFFFF" w:themeFill="background1"/>
            <w:vAlign w:val="center"/>
          </w:tcPr>
          <w:p w14:paraId="7EA173DD" w14:textId="31A7D57D" w:rsidR="00A659C3" w:rsidRPr="00581FA3" w:rsidRDefault="00581FA3" w:rsidP="00A659C3">
            <w:pPr>
              <w:rPr>
                <w:rFonts w:ascii="Arial" w:hAnsi="Arial" w:cs="Arial"/>
                <w:sz w:val="18"/>
                <w:szCs w:val="18"/>
              </w:rPr>
            </w:pPr>
            <w:r w:rsidRPr="00581FA3">
              <w:rPr>
                <w:rFonts w:ascii="Arial" w:hAnsi="Arial" w:cs="Arial"/>
                <w:sz w:val="18"/>
                <w:szCs w:val="18"/>
              </w:rPr>
              <w:t>LOQ or LOD</w:t>
            </w:r>
          </w:p>
        </w:tc>
      </w:tr>
      <w:tr w:rsidR="00A659C3" w:rsidRPr="00616827" w14:paraId="78FCC10E" w14:textId="77777777" w:rsidTr="00854E28">
        <w:trPr>
          <w:trHeight w:val="389"/>
          <w:jc w:val="center"/>
        </w:trPr>
        <w:tc>
          <w:tcPr>
            <w:tcW w:w="5035" w:type="dxa"/>
            <w:shd w:val="clear" w:color="auto" w:fill="FFFFFF" w:themeFill="background1"/>
            <w:noWrap/>
            <w:vAlign w:val="center"/>
          </w:tcPr>
          <w:p w14:paraId="15398A8D" w14:textId="13872907" w:rsidR="00A659C3" w:rsidRPr="00C45D30" w:rsidRDefault="00A659C3" w:rsidP="00A659C3">
            <w:pPr>
              <w:rPr>
                <w:rFonts w:ascii="Arial" w:hAnsi="Arial" w:cs="Arial"/>
                <w:sz w:val="18"/>
                <w:szCs w:val="18"/>
              </w:rPr>
            </w:pPr>
            <w:r w:rsidRPr="00C45D30">
              <w:rPr>
                <w:rFonts w:ascii="Arial" w:hAnsi="Arial" w:cs="Arial"/>
                <w:color w:val="000000"/>
                <w:sz w:val="18"/>
                <w:szCs w:val="18"/>
              </w:rPr>
              <w:t>Fat, Oil &amp; Grease (FOG)</w:t>
            </w:r>
          </w:p>
        </w:tc>
        <w:tc>
          <w:tcPr>
            <w:tcW w:w="5205" w:type="dxa"/>
            <w:shd w:val="clear" w:color="auto" w:fill="FFFFFF" w:themeFill="background1"/>
            <w:noWrap/>
            <w:vAlign w:val="center"/>
          </w:tcPr>
          <w:p w14:paraId="5B850CE0" w14:textId="433DBD98"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Soxhlet Extraction Method</w:t>
            </w:r>
          </w:p>
        </w:tc>
        <w:tc>
          <w:tcPr>
            <w:tcW w:w="1843" w:type="dxa"/>
            <w:shd w:val="clear" w:color="auto" w:fill="FFFFFF" w:themeFill="background1"/>
            <w:vAlign w:val="center"/>
          </w:tcPr>
          <w:p w14:paraId="1A4BDC6C" w14:textId="329F5812" w:rsidR="00A659C3" w:rsidRPr="00C45D30" w:rsidRDefault="00A659C3" w:rsidP="00A659C3">
            <w:pPr>
              <w:jc w:val="center"/>
              <w:rPr>
                <w:rFonts w:ascii="Arial" w:hAnsi="Arial" w:cs="Arial"/>
                <w:sz w:val="18"/>
                <w:szCs w:val="18"/>
              </w:rPr>
            </w:pPr>
            <w:r w:rsidRPr="00C45D30">
              <w:rPr>
                <w:rFonts w:ascii="Arial" w:hAnsi="Arial" w:cs="Arial"/>
                <w:sz w:val="18"/>
                <w:szCs w:val="18"/>
              </w:rPr>
              <w:t>≤3</w:t>
            </w:r>
          </w:p>
        </w:tc>
        <w:tc>
          <w:tcPr>
            <w:tcW w:w="1843" w:type="dxa"/>
            <w:shd w:val="clear" w:color="auto" w:fill="FFFFFF" w:themeFill="background1"/>
            <w:vAlign w:val="center"/>
          </w:tcPr>
          <w:p w14:paraId="6B53D60D" w14:textId="26027AF0"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0A47A11E" w14:textId="77777777" w:rsidR="00A659C3" w:rsidRPr="00616827" w:rsidRDefault="00A659C3" w:rsidP="00A659C3">
            <w:pPr>
              <w:rPr>
                <w:rFonts w:ascii="Arial" w:hAnsi="Arial" w:cs="Arial"/>
                <w:b/>
                <w:bCs/>
                <w:sz w:val="18"/>
                <w:szCs w:val="18"/>
              </w:rPr>
            </w:pPr>
          </w:p>
        </w:tc>
      </w:tr>
      <w:tr w:rsidR="00A659C3" w:rsidRPr="00616827" w14:paraId="17E8EC3E" w14:textId="77777777" w:rsidTr="00B47D80">
        <w:trPr>
          <w:trHeight w:val="389"/>
          <w:jc w:val="center"/>
        </w:trPr>
        <w:tc>
          <w:tcPr>
            <w:tcW w:w="5035" w:type="dxa"/>
            <w:shd w:val="clear" w:color="auto" w:fill="FFFFFF" w:themeFill="background1"/>
            <w:noWrap/>
            <w:vAlign w:val="center"/>
          </w:tcPr>
          <w:p w14:paraId="485C060A" w14:textId="5DBBD0C7" w:rsidR="00A659C3" w:rsidRPr="00C45D30" w:rsidRDefault="00A659C3" w:rsidP="00A659C3">
            <w:pPr>
              <w:rPr>
                <w:rFonts w:ascii="Arial" w:hAnsi="Arial" w:cs="Arial"/>
                <w:color w:val="000000"/>
                <w:sz w:val="18"/>
                <w:szCs w:val="18"/>
              </w:rPr>
            </w:pPr>
            <w:r w:rsidRPr="00C45D30">
              <w:rPr>
                <w:rFonts w:ascii="Arial" w:hAnsi="Arial" w:cs="Arial"/>
                <w:sz w:val="18"/>
                <w:szCs w:val="18"/>
              </w:rPr>
              <w:t>Fecal Coliform Bacteria (FCB)</w:t>
            </w:r>
          </w:p>
        </w:tc>
        <w:tc>
          <w:tcPr>
            <w:tcW w:w="5205" w:type="dxa"/>
            <w:shd w:val="clear" w:color="auto" w:fill="FFFFFF" w:themeFill="background1"/>
            <w:noWrap/>
            <w:vAlign w:val="center"/>
          </w:tcPr>
          <w:p w14:paraId="0D607C76" w14:textId="09453C5C"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Multiple Tube Fermentation Technique</w:t>
            </w:r>
          </w:p>
        </w:tc>
        <w:tc>
          <w:tcPr>
            <w:tcW w:w="1843" w:type="dxa"/>
            <w:shd w:val="clear" w:color="auto" w:fill="FFFFFF" w:themeFill="background1"/>
            <w:vAlign w:val="center"/>
          </w:tcPr>
          <w:p w14:paraId="499371A4" w14:textId="402955A3" w:rsidR="00A659C3" w:rsidRPr="00C45D30" w:rsidRDefault="00A659C3" w:rsidP="00A659C3">
            <w:pPr>
              <w:jc w:val="center"/>
              <w:rPr>
                <w:rFonts w:ascii="Arial" w:hAnsi="Arial" w:cs="Arial"/>
                <w:sz w:val="18"/>
                <w:szCs w:val="18"/>
              </w:rPr>
            </w:pPr>
            <w:r w:rsidRPr="00C45D30">
              <w:rPr>
                <w:rFonts w:ascii="Arial" w:hAnsi="Arial" w:cs="Arial"/>
                <w:color w:val="000000"/>
                <w:sz w:val="18"/>
                <w:szCs w:val="18"/>
              </w:rPr>
              <w:t>&lt;1</w:t>
            </w:r>
          </w:p>
        </w:tc>
        <w:tc>
          <w:tcPr>
            <w:tcW w:w="1843" w:type="dxa"/>
            <w:shd w:val="clear" w:color="auto" w:fill="FFFFFF" w:themeFill="background1"/>
            <w:vAlign w:val="center"/>
          </w:tcPr>
          <w:p w14:paraId="387B71F3" w14:textId="47FDFEB9" w:rsidR="00A659C3" w:rsidRPr="00C45D30" w:rsidRDefault="00E64DBC" w:rsidP="00A659C3">
            <w:pPr>
              <w:jc w:val="center"/>
              <w:rPr>
                <w:rFonts w:ascii="Arial" w:hAnsi="Arial" w:cs="Arial"/>
                <w:color w:val="000000"/>
                <w:sz w:val="18"/>
                <w:szCs w:val="18"/>
              </w:rPr>
            </w:pPr>
            <w:r>
              <w:rPr>
                <w:rFonts w:ascii="Arial" w:hAnsi="Arial" w:cs="Arial"/>
                <w:color w:val="000000"/>
                <w:sz w:val="18"/>
                <w:szCs w:val="18"/>
              </w:rPr>
              <w:t>MPN</w:t>
            </w:r>
            <w:r w:rsidR="00A659C3" w:rsidRPr="00C45D30">
              <w:rPr>
                <w:rFonts w:ascii="Arial" w:hAnsi="Arial" w:cs="Arial"/>
                <w:color w:val="000000"/>
                <w:sz w:val="18"/>
                <w:szCs w:val="18"/>
              </w:rPr>
              <w:t>/100 mL</w:t>
            </w:r>
          </w:p>
        </w:tc>
        <w:tc>
          <w:tcPr>
            <w:tcW w:w="1866" w:type="dxa"/>
            <w:shd w:val="clear" w:color="auto" w:fill="FFFFFF" w:themeFill="background1"/>
            <w:vAlign w:val="center"/>
          </w:tcPr>
          <w:p w14:paraId="72CF5B27" w14:textId="77777777" w:rsidR="00A659C3" w:rsidRPr="00616827" w:rsidRDefault="00A659C3" w:rsidP="00A659C3">
            <w:pPr>
              <w:rPr>
                <w:rFonts w:ascii="Arial" w:hAnsi="Arial" w:cs="Arial"/>
                <w:b/>
                <w:bCs/>
                <w:sz w:val="18"/>
                <w:szCs w:val="18"/>
              </w:rPr>
            </w:pPr>
          </w:p>
        </w:tc>
      </w:tr>
      <w:tr w:rsidR="00A659C3" w:rsidRPr="00616827" w14:paraId="050A7038" w14:textId="77777777" w:rsidTr="00B47D80">
        <w:trPr>
          <w:trHeight w:val="389"/>
          <w:jc w:val="center"/>
        </w:trPr>
        <w:tc>
          <w:tcPr>
            <w:tcW w:w="5035" w:type="dxa"/>
            <w:shd w:val="clear" w:color="auto" w:fill="FFFFFF" w:themeFill="background1"/>
            <w:noWrap/>
            <w:vAlign w:val="center"/>
          </w:tcPr>
          <w:p w14:paraId="7C3AF732" w14:textId="7C7FC5F1" w:rsidR="00A659C3" w:rsidRPr="00C45D30" w:rsidRDefault="00A659C3" w:rsidP="00A659C3">
            <w:pPr>
              <w:rPr>
                <w:rFonts w:ascii="Arial" w:hAnsi="Arial" w:cs="Arial"/>
                <w:sz w:val="18"/>
                <w:szCs w:val="18"/>
              </w:rPr>
            </w:pPr>
            <w:r w:rsidRPr="00C45D30">
              <w:rPr>
                <w:rFonts w:ascii="Arial" w:hAnsi="Arial" w:cs="Arial"/>
                <w:color w:val="000000"/>
                <w:sz w:val="18"/>
                <w:szCs w:val="18"/>
              </w:rPr>
              <w:t>Fecal Coliform Bacteria (FCB)</w:t>
            </w:r>
          </w:p>
        </w:tc>
        <w:tc>
          <w:tcPr>
            <w:tcW w:w="5205" w:type="dxa"/>
            <w:shd w:val="clear" w:color="auto" w:fill="FFFFFF" w:themeFill="background1"/>
            <w:noWrap/>
            <w:vAlign w:val="center"/>
          </w:tcPr>
          <w:p w14:paraId="7D2A46B3" w14:textId="4CD9B832"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Membrane Filter Technique Method</w:t>
            </w:r>
          </w:p>
        </w:tc>
        <w:tc>
          <w:tcPr>
            <w:tcW w:w="1843" w:type="dxa"/>
            <w:shd w:val="clear" w:color="auto" w:fill="FFFFFF" w:themeFill="background1"/>
            <w:vAlign w:val="center"/>
          </w:tcPr>
          <w:p w14:paraId="59E745E0" w14:textId="577C2390"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&lt;1</w:t>
            </w:r>
          </w:p>
        </w:tc>
        <w:tc>
          <w:tcPr>
            <w:tcW w:w="1843" w:type="dxa"/>
            <w:shd w:val="clear" w:color="auto" w:fill="FFFFFF" w:themeFill="background1"/>
            <w:vAlign w:val="center"/>
          </w:tcPr>
          <w:p w14:paraId="18707E2A" w14:textId="7E2D806B" w:rsidR="00A659C3" w:rsidRPr="00C45D30" w:rsidRDefault="00E64DBC" w:rsidP="00A659C3">
            <w:pPr>
              <w:jc w:val="center"/>
              <w:rPr>
                <w:rFonts w:ascii="Arial" w:hAnsi="Arial" w:cs="Arial"/>
                <w:color w:val="000000"/>
                <w:sz w:val="18"/>
                <w:szCs w:val="18"/>
              </w:rPr>
            </w:pPr>
            <w:r>
              <w:rPr>
                <w:rFonts w:ascii="Arial" w:hAnsi="Arial" w:cs="Arial"/>
                <w:color w:val="000000"/>
                <w:sz w:val="18"/>
                <w:szCs w:val="18"/>
              </w:rPr>
              <w:t>CFU</w:t>
            </w:r>
            <w:r w:rsidR="00A659C3" w:rsidRPr="00C45D30">
              <w:rPr>
                <w:rFonts w:ascii="Arial" w:hAnsi="Arial" w:cs="Arial"/>
                <w:color w:val="000000"/>
                <w:sz w:val="18"/>
                <w:szCs w:val="18"/>
              </w:rPr>
              <w:t>/100 mL</w:t>
            </w:r>
          </w:p>
        </w:tc>
        <w:tc>
          <w:tcPr>
            <w:tcW w:w="1866" w:type="dxa"/>
            <w:shd w:val="clear" w:color="auto" w:fill="FFFFFF" w:themeFill="background1"/>
            <w:vAlign w:val="center"/>
          </w:tcPr>
          <w:p w14:paraId="2EA4D84B" w14:textId="77777777" w:rsidR="00A659C3" w:rsidRPr="00616827" w:rsidRDefault="00A659C3" w:rsidP="00A659C3">
            <w:pPr>
              <w:rPr>
                <w:rFonts w:ascii="Arial" w:hAnsi="Arial" w:cs="Arial"/>
                <w:b/>
                <w:bCs/>
                <w:sz w:val="18"/>
                <w:szCs w:val="18"/>
              </w:rPr>
            </w:pPr>
          </w:p>
        </w:tc>
      </w:tr>
      <w:tr w:rsidR="00A659C3" w:rsidRPr="00616827" w14:paraId="737E6614" w14:textId="77777777" w:rsidTr="00B47D80">
        <w:trPr>
          <w:trHeight w:val="389"/>
          <w:jc w:val="center"/>
        </w:trPr>
        <w:tc>
          <w:tcPr>
            <w:tcW w:w="5035" w:type="dxa"/>
            <w:shd w:val="clear" w:color="auto" w:fill="FFFFFF" w:themeFill="background1"/>
            <w:noWrap/>
            <w:vAlign w:val="center"/>
          </w:tcPr>
          <w:p w14:paraId="57464B54" w14:textId="531F0334"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Flow rate</w:t>
            </w:r>
          </w:p>
        </w:tc>
        <w:tc>
          <w:tcPr>
            <w:tcW w:w="5205" w:type="dxa"/>
            <w:shd w:val="clear" w:color="auto" w:fill="FFFFFF" w:themeFill="background1"/>
            <w:noWrap/>
            <w:vAlign w:val="center"/>
          </w:tcPr>
          <w:p w14:paraId="3EC4AA7C" w14:textId="67CAB822"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Flow meter</w:t>
            </w:r>
          </w:p>
        </w:tc>
        <w:tc>
          <w:tcPr>
            <w:tcW w:w="1843" w:type="dxa"/>
            <w:shd w:val="clear" w:color="auto" w:fill="FFFFFF" w:themeFill="background1"/>
            <w:vAlign w:val="center"/>
          </w:tcPr>
          <w:p w14:paraId="19CD3024" w14:textId="6706CCD0"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w:t>
            </w:r>
          </w:p>
        </w:tc>
        <w:tc>
          <w:tcPr>
            <w:tcW w:w="1843" w:type="dxa"/>
            <w:shd w:val="clear" w:color="auto" w:fill="FFFFFF" w:themeFill="background1"/>
            <w:vAlign w:val="center"/>
          </w:tcPr>
          <w:p w14:paraId="6FBC876D" w14:textId="0AEC26F3"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m/s</w:t>
            </w:r>
          </w:p>
        </w:tc>
        <w:tc>
          <w:tcPr>
            <w:tcW w:w="1866" w:type="dxa"/>
            <w:shd w:val="clear" w:color="auto" w:fill="FFFFFF" w:themeFill="background1"/>
            <w:vAlign w:val="center"/>
          </w:tcPr>
          <w:p w14:paraId="2EA46333" w14:textId="77777777" w:rsidR="00A659C3" w:rsidRPr="00616827" w:rsidRDefault="00A659C3" w:rsidP="00A659C3">
            <w:pPr>
              <w:rPr>
                <w:rFonts w:ascii="Arial" w:hAnsi="Arial" w:cs="Arial"/>
                <w:b/>
                <w:bCs/>
                <w:sz w:val="18"/>
                <w:szCs w:val="18"/>
              </w:rPr>
            </w:pPr>
          </w:p>
        </w:tc>
      </w:tr>
      <w:tr w:rsidR="00A659C3" w:rsidRPr="00616827" w14:paraId="771C5603" w14:textId="77777777" w:rsidTr="00B47D80">
        <w:trPr>
          <w:trHeight w:val="389"/>
          <w:jc w:val="center"/>
        </w:trPr>
        <w:tc>
          <w:tcPr>
            <w:tcW w:w="5035" w:type="dxa"/>
            <w:shd w:val="clear" w:color="auto" w:fill="FFFFFF" w:themeFill="background1"/>
            <w:noWrap/>
            <w:vAlign w:val="center"/>
          </w:tcPr>
          <w:p w14:paraId="1A8886BD" w14:textId="151C9B44"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 xml:space="preserve">Free Residual Chlorine </w:t>
            </w:r>
          </w:p>
        </w:tc>
        <w:tc>
          <w:tcPr>
            <w:tcW w:w="5205" w:type="dxa"/>
            <w:shd w:val="clear" w:color="auto" w:fill="FFFFFF" w:themeFill="background1"/>
            <w:noWrap/>
            <w:vAlign w:val="center"/>
          </w:tcPr>
          <w:p w14:paraId="02A5B02B" w14:textId="057D4205"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DPD Colorimetric Method</w:t>
            </w:r>
          </w:p>
        </w:tc>
        <w:tc>
          <w:tcPr>
            <w:tcW w:w="1843" w:type="dxa"/>
            <w:shd w:val="clear" w:color="auto" w:fill="FFFFFF" w:themeFill="background1"/>
            <w:vAlign w:val="center"/>
          </w:tcPr>
          <w:p w14:paraId="29641B3E" w14:textId="315A63C7"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≤0.1</w:t>
            </w:r>
          </w:p>
        </w:tc>
        <w:tc>
          <w:tcPr>
            <w:tcW w:w="1843" w:type="dxa"/>
            <w:shd w:val="clear" w:color="auto" w:fill="FFFFFF" w:themeFill="background1"/>
            <w:vAlign w:val="center"/>
          </w:tcPr>
          <w:p w14:paraId="0075E728" w14:textId="67E31D56" w:rsidR="00A659C3" w:rsidRPr="00C45D30" w:rsidRDefault="00CC6EB5" w:rsidP="00A659C3">
            <w:pPr>
              <w:jc w:val="center"/>
              <w:rPr>
                <w:rFonts w:ascii="Arial" w:hAnsi="Arial" w:cs="Arial"/>
                <w:color w:val="000000"/>
                <w:sz w:val="18"/>
                <w:szCs w:val="18"/>
              </w:rPr>
            </w:pPr>
            <w:r>
              <w:rPr>
                <w:rFonts w:ascii="Arial" w:hAnsi="Arial" w:cs="Arial"/>
                <w:color w:val="000000"/>
                <w:sz w:val="18"/>
                <w:szCs w:val="18"/>
              </w:rPr>
              <w:t>m</w:t>
            </w:r>
            <w:r w:rsidR="00A659C3" w:rsidRPr="00C45D30">
              <w:rPr>
                <w:rFonts w:ascii="Arial" w:hAnsi="Arial" w:cs="Arial"/>
                <w:color w:val="000000"/>
                <w:sz w:val="18"/>
                <w:szCs w:val="18"/>
              </w:rPr>
              <w:t>g/L</w:t>
            </w:r>
          </w:p>
        </w:tc>
        <w:tc>
          <w:tcPr>
            <w:tcW w:w="1866" w:type="dxa"/>
            <w:shd w:val="clear" w:color="auto" w:fill="FFFFFF" w:themeFill="background1"/>
            <w:vAlign w:val="center"/>
          </w:tcPr>
          <w:p w14:paraId="4631948A" w14:textId="77777777" w:rsidR="00A659C3" w:rsidRPr="00616827" w:rsidRDefault="00A659C3" w:rsidP="00A659C3">
            <w:pPr>
              <w:rPr>
                <w:rFonts w:ascii="Arial" w:hAnsi="Arial" w:cs="Arial"/>
                <w:b/>
                <w:bCs/>
                <w:sz w:val="18"/>
                <w:szCs w:val="18"/>
              </w:rPr>
            </w:pPr>
          </w:p>
        </w:tc>
      </w:tr>
      <w:tr w:rsidR="00A659C3" w:rsidRPr="00616827" w14:paraId="5B9096E4" w14:textId="77777777" w:rsidTr="00854E28">
        <w:trPr>
          <w:trHeight w:val="389"/>
          <w:jc w:val="center"/>
        </w:trPr>
        <w:tc>
          <w:tcPr>
            <w:tcW w:w="5035" w:type="dxa"/>
            <w:shd w:val="clear" w:color="auto" w:fill="FFFFFF" w:themeFill="background1"/>
            <w:noWrap/>
            <w:vAlign w:val="center"/>
          </w:tcPr>
          <w:p w14:paraId="47102F10" w14:textId="54F98B8C" w:rsidR="00A659C3" w:rsidRPr="00C45D30" w:rsidRDefault="00A659C3" w:rsidP="00A659C3">
            <w:pPr>
              <w:rPr>
                <w:rFonts w:ascii="Arial" w:hAnsi="Arial" w:cs="Arial"/>
                <w:color w:val="000000"/>
                <w:sz w:val="18"/>
                <w:szCs w:val="18"/>
              </w:rPr>
            </w:pPr>
            <w:r w:rsidRPr="00C45D30">
              <w:rPr>
                <w:rFonts w:ascii="Arial" w:hAnsi="Arial" w:cs="Arial"/>
                <w:sz w:val="18"/>
                <w:szCs w:val="18"/>
              </w:rPr>
              <w:t>Heptachlor</w:t>
            </w:r>
          </w:p>
        </w:tc>
        <w:tc>
          <w:tcPr>
            <w:tcW w:w="5205" w:type="dxa"/>
            <w:shd w:val="clear" w:color="auto" w:fill="FFFFFF" w:themeFill="background1"/>
            <w:noWrap/>
            <w:vAlign w:val="center"/>
          </w:tcPr>
          <w:p w14:paraId="52EA4E28" w14:textId="046B4C6F"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Liquid-Liquid Extraction Gas Chromatographic Method</w:t>
            </w:r>
          </w:p>
        </w:tc>
        <w:tc>
          <w:tcPr>
            <w:tcW w:w="1843" w:type="dxa"/>
            <w:shd w:val="clear" w:color="auto" w:fill="FFFFFF" w:themeFill="background1"/>
            <w:vAlign w:val="center"/>
          </w:tcPr>
          <w:p w14:paraId="01C52A1A" w14:textId="235FF83F" w:rsidR="00A659C3" w:rsidRPr="00C45D30" w:rsidRDefault="00A659C3" w:rsidP="00A659C3">
            <w:pPr>
              <w:jc w:val="center"/>
              <w:rPr>
                <w:rFonts w:ascii="Arial" w:hAnsi="Arial" w:cs="Arial"/>
                <w:color w:val="000000"/>
                <w:sz w:val="18"/>
                <w:szCs w:val="18"/>
              </w:rPr>
            </w:pPr>
            <w:r w:rsidRPr="00C45D30">
              <w:rPr>
                <w:rFonts w:ascii="Arial" w:hAnsi="Arial" w:cs="Arial"/>
                <w:sz w:val="18"/>
                <w:szCs w:val="18"/>
              </w:rPr>
              <w:t>≤0.1</w:t>
            </w:r>
          </w:p>
        </w:tc>
        <w:tc>
          <w:tcPr>
            <w:tcW w:w="1843" w:type="dxa"/>
            <w:shd w:val="clear" w:color="auto" w:fill="FFFFFF" w:themeFill="background1"/>
            <w:vAlign w:val="center"/>
          </w:tcPr>
          <w:p w14:paraId="03ECEB8F" w14:textId="33C34C06"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µg/L</w:t>
            </w:r>
          </w:p>
        </w:tc>
        <w:tc>
          <w:tcPr>
            <w:tcW w:w="1866" w:type="dxa"/>
            <w:shd w:val="clear" w:color="auto" w:fill="FFFFFF" w:themeFill="background1"/>
            <w:vAlign w:val="center"/>
          </w:tcPr>
          <w:p w14:paraId="331584B3" w14:textId="0EB5F222" w:rsidR="00A659C3" w:rsidRPr="00581FA3" w:rsidRDefault="00581FA3" w:rsidP="00A659C3">
            <w:pPr>
              <w:rPr>
                <w:rFonts w:ascii="Arial" w:hAnsi="Arial" w:cs="Arial"/>
                <w:sz w:val="18"/>
                <w:szCs w:val="18"/>
              </w:rPr>
            </w:pPr>
            <w:r w:rsidRPr="00581FA3">
              <w:rPr>
                <w:rFonts w:ascii="Arial" w:hAnsi="Arial" w:cs="Arial"/>
                <w:sz w:val="18"/>
                <w:szCs w:val="18"/>
              </w:rPr>
              <w:t>LOQ or LOD</w:t>
            </w:r>
          </w:p>
        </w:tc>
      </w:tr>
      <w:tr w:rsidR="00A659C3" w:rsidRPr="00616827" w14:paraId="6704F406" w14:textId="77777777" w:rsidTr="00B47D80">
        <w:trPr>
          <w:trHeight w:val="389"/>
          <w:jc w:val="center"/>
        </w:trPr>
        <w:tc>
          <w:tcPr>
            <w:tcW w:w="5035" w:type="dxa"/>
            <w:shd w:val="clear" w:color="auto" w:fill="FFFFFF" w:themeFill="background1"/>
            <w:noWrap/>
            <w:vAlign w:val="center"/>
          </w:tcPr>
          <w:p w14:paraId="3D77C780" w14:textId="44128344" w:rsidR="00A659C3" w:rsidRPr="00C45D30" w:rsidRDefault="00A659C3" w:rsidP="00A659C3">
            <w:pPr>
              <w:rPr>
                <w:rFonts w:ascii="Arial" w:hAnsi="Arial" w:cs="Arial"/>
                <w:sz w:val="18"/>
                <w:szCs w:val="18"/>
              </w:rPr>
            </w:pPr>
            <w:r w:rsidRPr="00C45D30">
              <w:rPr>
                <w:rFonts w:ascii="Arial" w:hAnsi="Arial" w:cs="Arial"/>
                <w:color w:val="000000"/>
                <w:sz w:val="18"/>
                <w:szCs w:val="18"/>
              </w:rPr>
              <w:t>Hydrogen Sulfide (H</w:t>
            </w:r>
            <w:r w:rsidRPr="00C45D30">
              <w:rPr>
                <w:rFonts w:ascii="Arial" w:hAnsi="Arial" w:cs="Arial"/>
                <w:color w:val="000000"/>
                <w:sz w:val="18"/>
                <w:szCs w:val="18"/>
                <w:vertAlign w:val="subscript"/>
              </w:rPr>
              <w:t>2</w:t>
            </w:r>
            <w:r w:rsidRPr="00C45D30">
              <w:rPr>
                <w:rFonts w:ascii="Arial" w:hAnsi="Arial" w:cs="Arial"/>
                <w:color w:val="000000"/>
                <w:sz w:val="18"/>
                <w:szCs w:val="18"/>
              </w:rPr>
              <w:t>S)</w:t>
            </w:r>
          </w:p>
        </w:tc>
        <w:tc>
          <w:tcPr>
            <w:tcW w:w="5205" w:type="dxa"/>
            <w:shd w:val="clear" w:color="auto" w:fill="FFFFFF" w:themeFill="background1"/>
            <w:noWrap/>
            <w:vAlign w:val="center"/>
          </w:tcPr>
          <w:p w14:paraId="372D512B" w14:textId="15428F90"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Methylene Blue Method (SM 2012:4500-S2-D)</w:t>
            </w:r>
          </w:p>
        </w:tc>
        <w:tc>
          <w:tcPr>
            <w:tcW w:w="1843" w:type="dxa"/>
            <w:shd w:val="clear" w:color="auto" w:fill="FFFFFF" w:themeFill="background1"/>
            <w:vAlign w:val="center"/>
          </w:tcPr>
          <w:p w14:paraId="608FA607" w14:textId="358A4235" w:rsidR="00A659C3" w:rsidRPr="00C45D30" w:rsidRDefault="00A659C3" w:rsidP="00A659C3">
            <w:pPr>
              <w:jc w:val="center"/>
              <w:rPr>
                <w:rFonts w:ascii="Arial" w:hAnsi="Arial" w:cs="Arial"/>
                <w:sz w:val="18"/>
                <w:szCs w:val="18"/>
              </w:rPr>
            </w:pPr>
            <w:r w:rsidRPr="00C45D30">
              <w:rPr>
                <w:rFonts w:ascii="Arial" w:hAnsi="Arial" w:cs="Arial"/>
                <w:color w:val="000000"/>
                <w:sz w:val="18"/>
                <w:szCs w:val="18"/>
              </w:rPr>
              <w:t>≤0.01</w:t>
            </w:r>
          </w:p>
        </w:tc>
        <w:tc>
          <w:tcPr>
            <w:tcW w:w="1843" w:type="dxa"/>
            <w:shd w:val="clear" w:color="auto" w:fill="FFFFFF" w:themeFill="background1"/>
            <w:vAlign w:val="center"/>
          </w:tcPr>
          <w:p w14:paraId="01E1385B" w14:textId="141ABC41"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383BBE6C" w14:textId="77777777" w:rsidR="00A659C3" w:rsidRPr="00616827" w:rsidRDefault="00A659C3" w:rsidP="00A659C3">
            <w:pPr>
              <w:rPr>
                <w:rFonts w:ascii="Arial" w:hAnsi="Arial" w:cs="Arial"/>
                <w:b/>
                <w:bCs/>
                <w:sz w:val="18"/>
                <w:szCs w:val="18"/>
              </w:rPr>
            </w:pPr>
          </w:p>
        </w:tc>
      </w:tr>
      <w:tr w:rsidR="00A659C3" w:rsidRPr="00616827" w14:paraId="04379C76" w14:textId="77777777" w:rsidTr="00B47D80">
        <w:trPr>
          <w:trHeight w:val="389"/>
          <w:jc w:val="center"/>
        </w:trPr>
        <w:tc>
          <w:tcPr>
            <w:tcW w:w="5035" w:type="dxa"/>
            <w:shd w:val="clear" w:color="auto" w:fill="FFFFFF" w:themeFill="background1"/>
            <w:noWrap/>
            <w:vAlign w:val="center"/>
          </w:tcPr>
          <w:p w14:paraId="2C7B355D" w14:textId="647A0AF8"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Iron (Fe)</w:t>
            </w:r>
          </w:p>
        </w:tc>
        <w:tc>
          <w:tcPr>
            <w:tcW w:w="5205" w:type="dxa"/>
            <w:shd w:val="clear" w:color="auto" w:fill="FFFFFF" w:themeFill="background1"/>
            <w:noWrap/>
            <w:vAlign w:val="center"/>
          </w:tcPr>
          <w:p w14:paraId="0DBB0B74" w14:textId="5154165F" w:rsidR="00A659C3" w:rsidRPr="00C45D30" w:rsidRDefault="002D5F88" w:rsidP="00A659C3">
            <w:pPr>
              <w:rPr>
                <w:rFonts w:ascii="Arial" w:hAnsi="Arial" w:cs="Arial"/>
                <w:color w:val="000000"/>
                <w:sz w:val="18"/>
                <w:szCs w:val="18"/>
              </w:rPr>
            </w:pPr>
            <w:r w:rsidRPr="00C45D30">
              <w:rPr>
                <w:rFonts w:ascii="Arial" w:hAnsi="Arial" w:cs="Arial"/>
                <w:color w:val="000000"/>
                <w:sz w:val="18"/>
                <w:szCs w:val="18"/>
              </w:rPr>
              <w:t>AAS or</w:t>
            </w:r>
            <w:r w:rsidR="00A659C3" w:rsidRPr="00C45D30">
              <w:rPr>
                <w:rFonts w:ascii="Arial" w:hAnsi="Arial" w:cs="Arial"/>
                <w:color w:val="000000"/>
                <w:sz w:val="18"/>
                <w:szCs w:val="18"/>
              </w:rPr>
              <w:t xml:space="preserve"> ICP</w:t>
            </w:r>
          </w:p>
        </w:tc>
        <w:tc>
          <w:tcPr>
            <w:tcW w:w="1843" w:type="dxa"/>
            <w:shd w:val="clear" w:color="auto" w:fill="FFFFFF" w:themeFill="background1"/>
            <w:vAlign w:val="center"/>
          </w:tcPr>
          <w:p w14:paraId="5BB30C5F" w14:textId="5F882AE3" w:rsidR="00A659C3" w:rsidRPr="00C45D30" w:rsidRDefault="00A659C3" w:rsidP="00A659C3">
            <w:pPr>
              <w:jc w:val="center"/>
              <w:rPr>
                <w:rFonts w:ascii="Arial" w:hAnsi="Arial" w:cs="Arial"/>
                <w:color w:val="000000"/>
                <w:sz w:val="18"/>
                <w:szCs w:val="18"/>
              </w:rPr>
            </w:pPr>
            <w:r w:rsidRPr="00C45D30">
              <w:rPr>
                <w:rFonts w:ascii="Arial" w:hAnsi="Arial" w:cs="Arial"/>
                <w:sz w:val="18"/>
                <w:szCs w:val="18"/>
              </w:rPr>
              <w:t>≤0.01</w:t>
            </w:r>
          </w:p>
        </w:tc>
        <w:tc>
          <w:tcPr>
            <w:tcW w:w="1843" w:type="dxa"/>
            <w:shd w:val="clear" w:color="auto" w:fill="FFFFFF" w:themeFill="background1"/>
            <w:vAlign w:val="center"/>
          </w:tcPr>
          <w:p w14:paraId="7EEE914B" w14:textId="05E22A33"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2148E2F5" w14:textId="77777777" w:rsidR="00A659C3" w:rsidRPr="00616827" w:rsidRDefault="00A659C3" w:rsidP="00A659C3">
            <w:pPr>
              <w:rPr>
                <w:rFonts w:ascii="Arial" w:hAnsi="Arial" w:cs="Arial"/>
                <w:b/>
                <w:bCs/>
                <w:sz w:val="18"/>
                <w:szCs w:val="18"/>
              </w:rPr>
            </w:pPr>
          </w:p>
        </w:tc>
      </w:tr>
      <w:tr w:rsidR="00A659C3" w:rsidRPr="00616827" w14:paraId="72A62DDF" w14:textId="77777777" w:rsidTr="00B47D80">
        <w:trPr>
          <w:trHeight w:val="389"/>
          <w:jc w:val="center"/>
        </w:trPr>
        <w:tc>
          <w:tcPr>
            <w:tcW w:w="5035" w:type="dxa"/>
            <w:shd w:val="clear" w:color="auto" w:fill="FFFFFF" w:themeFill="background1"/>
            <w:noWrap/>
            <w:vAlign w:val="center"/>
          </w:tcPr>
          <w:p w14:paraId="6060A440" w14:textId="6C3AAC03"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Lead (Pb)</w:t>
            </w:r>
          </w:p>
        </w:tc>
        <w:tc>
          <w:tcPr>
            <w:tcW w:w="5205" w:type="dxa"/>
            <w:shd w:val="clear" w:color="auto" w:fill="FFFFFF" w:themeFill="background1"/>
            <w:noWrap/>
            <w:vAlign w:val="center"/>
          </w:tcPr>
          <w:p w14:paraId="768A0FBA" w14:textId="21EB23CA" w:rsidR="00A659C3" w:rsidRPr="00C45D30" w:rsidRDefault="002D5F88" w:rsidP="00A659C3">
            <w:pPr>
              <w:rPr>
                <w:rFonts w:ascii="Arial" w:hAnsi="Arial" w:cs="Arial"/>
                <w:color w:val="000000"/>
                <w:sz w:val="18"/>
                <w:szCs w:val="18"/>
              </w:rPr>
            </w:pPr>
            <w:r w:rsidRPr="00C45D30">
              <w:rPr>
                <w:rFonts w:ascii="Arial" w:hAnsi="Arial" w:cs="Arial"/>
                <w:color w:val="000000"/>
                <w:sz w:val="18"/>
                <w:szCs w:val="18"/>
              </w:rPr>
              <w:t>AAS or</w:t>
            </w:r>
            <w:r w:rsidR="00A659C3" w:rsidRPr="00C45D30">
              <w:rPr>
                <w:rFonts w:ascii="Arial" w:hAnsi="Arial" w:cs="Arial"/>
                <w:color w:val="000000"/>
                <w:sz w:val="18"/>
                <w:szCs w:val="18"/>
              </w:rPr>
              <w:t xml:space="preserve"> ICP</w:t>
            </w:r>
          </w:p>
        </w:tc>
        <w:tc>
          <w:tcPr>
            <w:tcW w:w="1843" w:type="dxa"/>
            <w:shd w:val="clear" w:color="auto" w:fill="FFFFFF" w:themeFill="background1"/>
            <w:vAlign w:val="center"/>
          </w:tcPr>
          <w:p w14:paraId="298A42AA" w14:textId="08069C74" w:rsidR="00A659C3" w:rsidRPr="00C45D30" w:rsidRDefault="00A659C3" w:rsidP="00A659C3">
            <w:pPr>
              <w:jc w:val="center"/>
              <w:rPr>
                <w:rFonts w:ascii="Arial" w:hAnsi="Arial" w:cs="Arial"/>
                <w:sz w:val="18"/>
                <w:szCs w:val="18"/>
              </w:rPr>
            </w:pPr>
            <w:r w:rsidRPr="00C45D30">
              <w:rPr>
                <w:rFonts w:ascii="Arial" w:hAnsi="Arial" w:cs="Arial"/>
                <w:sz w:val="18"/>
                <w:szCs w:val="18"/>
              </w:rPr>
              <w:t>≤0.002</w:t>
            </w:r>
          </w:p>
        </w:tc>
        <w:tc>
          <w:tcPr>
            <w:tcW w:w="1843" w:type="dxa"/>
            <w:shd w:val="clear" w:color="auto" w:fill="FFFFFF" w:themeFill="background1"/>
            <w:vAlign w:val="center"/>
          </w:tcPr>
          <w:p w14:paraId="382C4368" w14:textId="00ACB70E"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1522C9D8" w14:textId="77777777" w:rsidR="00A659C3" w:rsidRPr="00616827" w:rsidRDefault="00A659C3" w:rsidP="00A659C3">
            <w:pPr>
              <w:rPr>
                <w:rFonts w:ascii="Arial" w:hAnsi="Arial" w:cs="Arial"/>
                <w:b/>
                <w:bCs/>
                <w:sz w:val="18"/>
                <w:szCs w:val="18"/>
              </w:rPr>
            </w:pPr>
          </w:p>
        </w:tc>
      </w:tr>
      <w:tr w:rsidR="00A659C3" w:rsidRPr="00616827" w14:paraId="346CDC52" w14:textId="77777777" w:rsidTr="00B47D80">
        <w:trPr>
          <w:trHeight w:val="389"/>
          <w:jc w:val="center"/>
        </w:trPr>
        <w:tc>
          <w:tcPr>
            <w:tcW w:w="5035" w:type="dxa"/>
            <w:shd w:val="clear" w:color="auto" w:fill="FFFFFF" w:themeFill="background1"/>
            <w:noWrap/>
            <w:vAlign w:val="center"/>
          </w:tcPr>
          <w:p w14:paraId="4A92BA1F" w14:textId="4F4CF2EE"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Magnesium (Mg)</w:t>
            </w:r>
          </w:p>
        </w:tc>
        <w:tc>
          <w:tcPr>
            <w:tcW w:w="5205" w:type="dxa"/>
            <w:shd w:val="clear" w:color="auto" w:fill="FFFFFF" w:themeFill="background1"/>
            <w:noWrap/>
            <w:vAlign w:val="center"/>
          </w:tcPr>
          <w:p w14:paraId="79FB2208" w14:textId="54C8C330" w:rsidR="00A659C3" w:rsidRPr="00C45D30" w:rsidRDefault="002D5F88" w:rsidP="00A659C3">
            <w:pPr>
              <w:rPr>
                <w:rFonts w:ascii="Arial" w:hAnsi="Arial" w:cs="Arial"/>
                <w:color w:val="000000"/>
                <w:sz w:val="18"/>
                <w:szCs w:val="18"/>
              </w:rPr>
            </w:pPr>
            <w:r w:rsidRPr="00C45D30">
              <w:rPr>
                <w:rFonts w:ascii="Arial" w:hAnsi="Arial" w:cs="Arial"/>
                <w:color w:val="000000"/>
                <w:sz w:val="18"/>
                <w:szCs w:val="18"/>
              </w:rPr>
              <w:t>AAS or</w:t>
            </w:r>
            <w:r w:rsidR="00A659C3" w:rsidRPr="00C45D30">
              <w:rPr>
                <w:rFonts w:ascii="Arial" w:hAnsi="Arial" w:cs="Arial"/>
                <w:color w:val="000000"/>
                <w:sz w:val="18"/>
                <w:szCs w:val="18"/>
              </w:rPr>
              <w:t xml:space="preserve"> ICP</w:t>
            </w:r>
          </w:p>
        </w:tc>
        <w:tc>
          <w:tcPr>
            <w:tcW w:w="1843" w:type="dxa"/>
            <w:shd w:val="clear" w:color="auto" w:fill="FFFFFF" w:themeFill="background1"/>
            <w:vAlign w:val="center"/>
          </w:tcPr>
          <w:p w14:paraId="325586E4" w14:textId="50A64329" w:rsidR="00A659C3" w:rsidRPr="00C45D30" w:rsidRDefault="00A659C3" w:rsidP="00A659C3">
            <w:pPr>
              <w:jc w:val="center"/>
              <w:rPr>
                <w:rFonts w:ascii="Arial" w:hAnsi="Arial" w:cs="Arial"/>
                <w:sz w:val="18"/>
                <w:szCs w:val="18"/>
              </w:rPr>
            </w:pPr>
            <w:r w:rsidRPr="00C45D30">
              <w:rPr>
                <w:rFonts w:ascii="Arial" w:hAnsi="Arial" w:cs="Arial"/>
                <w:sz w:val="18"/>
                <w:szCs w:val="18"/>
              </w:rPr>
              <w:t>≤0.01</w:t>
            </w:r>
          </w:p>
        </w:tc>
        <w:tc>
          <w:tcPr>
            <w:tcW w:w="1843" w:type="dxa"/>
            <w:shd w:val="clear" w:color="auto" w:fill="FFFFFF" w:themeFill="background1"/>
            <w:vAlign w:val="center"/>
          </w:tcPr>
          <w:p w14:paraId="1624A795" w14:textId="156B5417"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173DAEF0" w14:textId="77777777" w:rsidR="00A659C3" w:rsidRPr="00616827" w:rsidRDefault="00A659C3" w:rsidP="00A659C3">
            <w:pPr>
              <w:rPr>
                <w:rFonts w:ascii="Arial" w:hAnsi="Arial" w:cs="Arial"/>
                <w:b/>
                <w:bCs/>
                <w:sz w:val="18"/>
                <w:szCs w:val="18"/>
              </w:rPr>
            </w:pPr>
          </w:p>
        </w:tc>
      </w:tr>
      <w:tr w:rsidR="00A659C3" w:rsidRPr="00616827" w14:paraId="63ACEE8A" w14:textId="77777777" w:rsidTr="00B47D80">
        <w:trPr>
          <w:trHeight w:val="389"/>
          <w:jc w:val="center"/>
        </w:trPr>
        <w:tc>
          <w:tcPr>
            <w:tcW w:w="5035" w:type="dxa"/>
            <w:shd w:val="clear" w:color="auto" w:fill="FFFFFF" w:themeFill="background1"/>
            <w:noWrap/>
            <w:vAlign w:val="center"/>
          </w:tcPr>
          <w:p w14:paraId="3FDAA435" w14:textId="7C482156"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lastRenderedPageBreak/>
              <w:t>Manganese (Mn)</w:t>
            </w:r>
          </w:p>
        </w:tc>
        <w:tc>
          <w:tcPr>
            <w:tcW w:w="5205" w:type="dxa"/>
            <w:shd w:val="clear" w:color="auto" w:fill="FFFFFF" w:themeFill="background1"/>
            <w:noWrap/>
            <w:vAlign w:val="center"/>
          </w:tcPr>
          <w:p w14:paraId="41DA5D85" w14:textId="34F4FB3B" w:rsidR="00A659C3" w:rsidRPr="00C45D30" w:rsidRDefault="002D5F88" w:rsidP="00A659C3">
            <w:pPr>
              <w:rPr>
                <w:rFonts w:ascii="Arial" w:hAnsi="Arial" w:cs="Arial"/>
                <w:color w:val="000000"/>
                <w:sz w:val="18"/>
                <w:szCs w:val="18"/>
              </w:rPr>
            </w:pPr>
            <w:r w:rsidRPr="00C45D30">
              <w:rPr>
                <w:rFonts w:ascii="Arial" w:hAnsi="Arial" w:cs="Arial"/>
                <w:color w:val="000000"/>
                <w:sz w:val="18"/>
                <w:szCs w:val="18"/>
              </w:rPr>
              <w:t>AAS or</w:t>
            </w:r>
            <w:r w:rsidR="00A659C3" w:rsidRPr="00C45D30">
              <w:rPr>
                <w:rFonts w:ascii="Arial" w:hAnsi="Arial" w:cs="Arial"/>
                <w:color w:val="000000"/>
                <w:sz w:val="18"/>
                <w:szCs w:val="18"/>
              </w:rPr>
              <w:t xml:space="preserve"> ICP</w:t>
            </w:r>
          </w:p>
        </w:tc>
        <w:tc>
          <w:tcPr>
            <w:tcW w:w="1843" w:type="dxa"/>
            <w:shd w:val="clear" w:color="auto" w:fill="FFFFFF" w:themeFill="background1"/>
            <w:vAlign w:val="center"/>
          </w:tcPr>
          <w:p w14:paraId="7142901B" w14:textId="3C7606EC" w:rsidR="00A659C3" w:rsidRPr="00C45D30" w:rsidRDefault="00A659C3" w:rsidP="00A659C3">
            <w:pPr>
              <w:jc w:val="center"/>
              <w:rPr>
                <w:rFonts w:ascii="Arial" w:hAnsi="Arial" w:cs="Arial"/>
                <w:sz w:val="18"/>
                <w:szCs w:val="18"/>
              </w:rPr>
            </w:pPr>
            <w:r w:rsidRPr="00C45D30">
              <w:rPr>
                <w:rFonts w:ascii="Arial" w:hAnsi="Arial" w:cs="Arial"/>
                <w:sz w:val="18"/>
                <w:szCs w:val="18"/>
              </w:rPr>
              <w:t>≤0.01</w:t>
            </w:r>
          </w:p>
        </w:tc>
        <w:tc>
          <w:tcPr>
            <w:tcW w:w="1843" w:type="dxa"/>
            <w:shd w:val="clear" w:color="auto" w:fill="FFFFFF" w:themeFill="background1"/>
            <w:vAlign w:val="center"/>
          </w:tcPr>
          <w:p w14:paraId="219F3F04" w14:textId="16F458FD"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754142CF" w14:textId="77777777" w:rsidR="00A659C3" w:rsidRPr="00616827" w:rsidRDefault="00A659C3" w:rsidP="00A659C3">
            <w:pPr>
              <w:rPr>
                <w:rFonts w:ascii="Arial" w:hAnsi="Arial" w:cs="Arial"/>
                <w:b/>
                <w:bCs/>
                <w:sz w:val="18"/>
                <w:szCs w:val="18"/>
              </w:rPr>
            </w:pPr>
          </w:p>
        </w:tc>
      </w:tr>
      <w:tr w:rsidR="00A659C3" w:rsidRPr="00616827" w14:paraId="756DB4A9" w14:textId="77777777" w:rsidTr="002B1377">
        <w:trPr>
          <w:trHeight w:val="389"/>
          <w:jc w:val="center"/>
        </w:trPr>
        <w:tc>
          <w:tcPr>
            <w:tcW w:w="5035" w:type="dxa"/>
            <w:shd w:val="clear" w:color="auto" w:fill="FFFFFF" w:themeFill="background1"/>
            <w:noWrap/>
            <w:vAlign w:val="center"/>
          </w:tcPr>
          <w:p w14:paraId="1FF949A8" w14:textId="0CB8BDBF"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Mercury in water</w:t>
            </w:r>
          </w:p>
        </w:tc>
        <w:tc>
          <w:tcPr>
            <w:tcW w:w="5205" w:type="dxa"/>
            <w:shd w:val="clear" w:color="auto" w:fill="FFFFFF" w:themeFill="background1"/>
            <w:noWrap/>
            <w:vAlign w:val="center"/>
          </w:tcPr>
          <w:p w14:paraId="398B6475" w14:textId="2653EFBA"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Cold-Vapor Atomic Absorption Spectrometric Method</w:t>
            </w:r>
          </w:p>
        </w:tc>
        <w:tc>
          <w:tcPr>
            <w:tcW w:w="1843" w:type="dxa"/>
            <w:shd w:val="clear" w:color="auto" w:fill="FFFFFF" w:themeFill="background1"/>
            <w:vAlign w:val="center"/>
          </w:tcPr>
          <w:p w14:paraId="3399BFB6" w14:textId="7D2073E8" w:rsidR="00A659C3" w:rsidRPr="00C45D30" w:rsidRDefault="00A659C3" w:rsidP="00A659C3">
            <w:pPr>
              <w:jc w:val="center"/>
              <w:rPr>
                <w:rFonts w:ascii="Arial" w:hAnsi="Arial" w:cs="Arial"/>
                <w:sz w:val="18"/>
                <w:szCs w:val="18"/>
              </w:rPr>
            </w:pPr>
            <w:r w:rsidRPr="00C45D30">
              <w:rPr>
                <w:rFonts w:ascii="Arial" w:hAnsi="Arial" w:cs="Arial"/>
                <w:color w:val="000000"/>
                <w:sz w:val="18"/>
                <w:szCs w:val="18"/>
              </w:rPr>
              <w:t>≤0.0001</w:t>
            </w:r>
          </w:p>
        </w:tc>
        <w:tc>
          <w:tcPr>
            <w:tcW w:w="1843" w:type="dxa"/>
            <w:shd w:val="clear" w:color="auto" w:fill="FFFFFF" w:themeFill="background1"/>
            <w:vAlign w:val="center"/>
          </w:tcPr>
          <w:p w14:paraId="2C5C6F7A" w14:textId="610B741B"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712D644C" w14:textId="77777777" w:rsidR="00A659C3" w:rsidRPr="00616827" w:rsidRDefault="00A659C3" w:rsidP="00A659C3">
            <w:pPr>
              <w:rPr>
                <w:rFonts w:ascii="Arial" w:hAnsi="Arial" w:cs="Arial"/>
                <w:b/>
                <w:bCs/>
                <w:sz w:val="18"/>
                <w:szCs w:val="18"/>
              </w:rPr>
            </w:pPr>
          </w:p>
        </w:tc>
      </w:tr>
      <w:tr w:rsidR="00A659C3" w:rsidRPr="00616827" w14:paraId="062AAE4B" w14:textId="77777777" w:rsidTr="002B1377">
        <w:trPr>
          <w:trHeight w:val="389"/>
          <w:jc w:val="center"/>
        </w:trPr>
        <w:tc>
          <w:tcPr>
            <w:tcW w:w="5035" w:type="dxa"/>
            <w:shd w:val="clear" w:color="auto" w:fill="FFFFFF" w:themeFill="background1"/>
            <w:noWrap/>
            <w:vAlign w:val="center"/>
          </w:tcPr>
          <w:p w14:paraId="15D07A13" w14:textId="09FB314A" w:rsidR="00A659C3" w:rsidRPr="00C45D30" w:rsidRDefault="00A659C3" w:rsidP="00A659C3">
            <w:pPr>
              <w:rPr>
                <w:rFonts w:ascii="Arial" w:hAnsi="Arial" w:cs="Arial"/>
                <w:color w:val="000000"/>
                <w:sz w:val="18"/>
                <w:szCs w:val="18"/>
              </w:rPr>
            </w:pPr>
            <w:r w:rsidRPr="00C45D30">
              <w:rPr>
                <w:rFonts w:ascii="Arial" w:hAnsi="Arial" w:cs="Arial"/>
                <w:sz w:val="18"/>
                <w:szCs w:val="18"/>
              </w:rPr>
              <w:t xml:space="preserve">Mercury in Fish </w:t>
            </w:r>
            <w:r w:rsidR="00322544">
              <w:rPr>
                <w:rFonts w:ascii="Arial" w:hAnsi="Arial" w:cs="Arial"/>
                <w:sz w:val="18"/>
                <w:szCs w:val="18"/>
              </w:rPr>
              <w:t>t</w:t>
            </w:r>
            <w:r w:rsidRPr="00C45D30">
              <w:rPr>
                <w:rFonts w:ascii="Arial" w:hAnsi="Arial" w:cs="Arial"/>
                <w:sz w:val="18"/>
                <w:szCs w:val="18"/>
              </w:rPr>
              <w:t>issue</w:t>
            </w:r>
          </w:p>
        </w:tc>
        <w:tc>
          <w:tcPr>
            <w:tcW w:w="5205" w:type="dxa"/>
            <w:shd w:val="clear" w:color="auto" w:fill="FFFFFF" w:themeFill="background1"/>
            <w:noWrap/>
            <w:vAlign w:val="center"/>
          </w:tcPr>
          <w:p w14:paraId="79E7E2B9" w14:textId="2F41F88C"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Cold-Vapor Atomic Absorption Spectrometric Method</w:t>
            </w:r>
          </w:p>
        </w:tc>
        <w:tc>
          <w:tcPr>
            <w:tcW w:w="1843" w:type="dxa"/>
            <w:shd w:val="clear" w:color="auto" w:fill="FFFFFF" w:themeFill="background1"/>
            <w:vAlign w:val="center"/>
          </w:tcPr>
          <w:p w14:paraId="4FF1B969" w14:textId="10E8F1CC"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≤0.05</w:t>
            </w:r>
          </w:p>
        </w:tc>
        <w:tc>
          <w:tcPr>
            <w:tcW w:w="1843" w:type="dxa"/>
            <w:shd w:val="clear" w:color="auto" w:fill="FFFFFF" w:themeFill="background1"/>
            <w:vAlign w:val="center"/>
          </w:tcPr>
          <w:p w14:paraId="0762C1B2" w14:textId="5390D7E7" w:rsidR="00A659C3" w:rsidRPr="00C45D30" w:rsidRDefault="00A659C3" w:rsidP="00F10AF3">
            <w:pPr>
              <w:ind w:left="-122" w:right="-149"/>
              <w:jc w:val="center"/>
              <w:rPr>
                <w:rFonts w:ascii="Arial" w:hAnsi="Arial" w:cs="Arial"/>
                <w:color w:val="000000"/>
                <w:sz w:val="18"/>
                <w:szCs w:val="18"/>
              </w:rPr>
            </w:pPr>
            <w:r w:rsidRPr="00C45D30">
              <w:rPr>
                <w:rFonts w:ascii="Arial" w:hAnsi="Arial" w:cs="Arial"/>
                <w:color w:val="000000"/>
                <w:sz w:val="18"/>
                <w:szCs w:val="18"/>
              </w:rPr>
              <w:t>mg/kg (wet weight)</w:t>
            </w:r>
          </w:p>
        </w:tc>
        <w:tc>
          <w:tcPr>
            <w:tcW w:w="1866" w:type="dxa"/>
            <w:shd w:val="clear" w:color="auto" w:fill="FFFFFF" w:themeFill="background1"/>
            <w:vAlign w:val="center"/>
          </w:tcPr>
          <w:p w14:paraId="72AD8741" w14:textId="6E27DE95" w:rsidR="00A659C3" w:rsidRPr="00557C54" w:rsidRDefault="00557C54" w:rsidP="00A659C3">
            <w:pPr>
              <w:rPr>
                <w:rFonts w:ascii="Arial" w:hAnsi="Arial" w:cs="Arial"/>
                <w:sz w:val="18"/>
                <w:szCs w:val="18"/>
              </w:rPr>
            </w:pPr>
            <w:r w:rsidRPr="00557C54">
              <w:rPr>
                <w:rFonts w:ascii="Arial" w:hAnsi="Arial" w:cs="Arial"/>
                <w:sz w:val="18"/>
                <w:szCs w:val="18"/>
              </w:rPr>
              <w:t>LOQ or LOD</w:t>
            </w:r>
          </w:p>
        </w:tc>
      </w:tr>
      <w:tr w:rsidR="00A659C3" w:rsidRPr="00616827" w14:paraId="21E70DC3" w14:textId="77777777" w:rsidTr="002B1377">
        <w:trPr>
          <w:trHeight w:val="389"/>
          <w:jc w:val="center"/>
        </w:trPr>
        <w:tc>
          <w:tcPr>
            <w:tcW w:w="5035" w:type="dxa"/>
            <w:shd w:val="clear" w:color="auto" w:fill="FFFFFF" w:themeFill="background1"/>
            <w:noWrap/>
            <w:vAlign w:val="center"/>
          </w:tcPr>
          <w:p w14:paraId="01072DC1" w14:textId="3807C469" w:rsidR="00A659C3" w:rsidRPr="00C45D30" w:rsidRDefault="00A659C3" w:rsidP="00A659C3">
            <w:pPr>
              <w:rPr>
                <w:rFonts w:ascii="Arial" w:hAnsi="Arial" w:cs="Arial"/>
                <w:sz w:val="18"/>
                <w:szCs w:val="18"/>
              </w:rPr>
            </w:pPr>
            <w:r w:rsidRPr="00C45D30">
              <w:rPr>
                <w:rFonts w:ascii="Arial" w:hAnsi="Arial" w:cs="Arial"/>
                <w:sz w:val="18"/>
                <w:szCs w:val="18"/>
              </w:rPr>
              <w:t>Mercury in Sediment</w:t>
            </w:r>
          </w:p>
        </w:tc>
        <w:tc>
          <w:tcPr>
            <w:tcW w:w="5205" w:type="dxa"/>
            <w:shd w:val="clear" w:color="auto" w:fill="FFFFFF" w:themeFill="background1"/>
            <w:noWrap/>
            <w:vAlign w:val="center"/>
          </w:tcPr>
          <w:p w14:paraId="0B730375" w14:textId="1D06D06E"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Cold-Vapor Atomic Absorption Spectrometric Method</w:t>
            </w:r>
          </w:p>
        </w:tc>
        <w:tc>
          <w:tcPr>
            <w:tcW w:w="1843" w:type="dxa"/>
            <w:shd w:val="clear" w:color="auto" w:fill="FFFFFF" w:themeFill="background1"/>
            <w:vAlign w:val="center"/>
          </w:tcPr>
          <w:p w14:paraId="565857C6" w14:textId="2976CF19"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≤0.10</w:t>
            </w:r>
          </w:p>
        </w:tc>
        <w:tc>
          <w:tcPr>
            <w:tcW w:w="1843" w:type="dxa"/>
            <w:shd w:val="clear" w:color="auto" w:fill="FFFFFF" w:themeFill="background1"/>
            <w:vAlign w:val="center"/>
          </w:tcPr>
          <w:p w14:paraId="162C3C15" w14:textId="4DF3C254" w:rsidR="00A659C3" w:rsidRPr="00C45D30" w:rsidRDefault="00A659C3" w:rsidP="00F10AF3">
            <w:pPr>
              <w:ind w:left="-122" w:right="-149"/>
              <w:jc w:val="center"/>
              <w:rPr>
                <w:rFonts w:ascii="Arial" w:hAnsi="Arial" w:cs="Arial"/>
                <w:color w:val="000000"/>
                <w:sz w:val="18"/>
                <w:szCs w:val="18"/>
              </w:rPr>
            </w:pPr>
            <w:r w:rsidRPr="00C45D30">
              <w:rPr>
                <w:rFonts w:ascii="Arial" w:hAnsi="Arial" w:cs="Arial"/>
                <w:color w:val="000000"/>
                <w:sz w:val="18"/>
                <w:szCs w:val="18"/>
              </w:rPr>
              <w:t>mg/kg (dry weight)</w:t>
            </w:r>
          </w:p>
        </w:tc>
        <w:tc>
          <w:tcPr>
            <w:tcW w:w="1866" w:type="dxa"/>
            <w:shd w:val="clear" w:color="auto" w:fill="FFFFFF" w:themeFill="background1"/>
            <w:vAlign w:val="center"/>
          </w:tcPr>
          <w:p w14:paraId="3A09B810" w14:textId="6719B6C1" w:rsidR="00A659C3" w:rsidRPr="00557C54" w:rsidRDefault="00557C54" w:rsidP="00A659C3">
            <w:pPr>
              <w:rPr>
                <w:rFonts w:ascii="Arial" w:hAnsi="Arial" w:cs="Arial"/>
                <w:sz w:val="18"/>
                <w:szCs w:val="18"/>
              </w:rPr>
            </w:pPr>
            <w:r w:rsidRPr="00557C54">
              <w:rPr>
                <w:rFonts w:ascii="Arial" w:hAnsi="Arial" w:cs="Arial"/>
                <w:sz w:val="18"/>
                <w:szCs w:val="18"/>
              </w:rPr>
              <w:t>LOQ or LOD</w:t>
            </w:r>
          </w:p>
        </w:tc>
      </w:tr>
      <w:tr w:rsidR="00A659C3" w:rsidRPr="00616827" w14:paraId="02702798" w14:textId="77777777" w:rsidTr="001A50B8">
        <w:trPr>
          <w:trHeight w:val="389"/>
          <w:jc w:val="center"/>
        </w:trPr>
        <w:tc>
          <w:tcPr>
            <w:tcW w:w="5035" w:type="dxa"/>
            <w:shd w:val="clear" w:color="auto" w:fill="FFFFFF" w:themeFill="background1"/>
            <w:noWrap/>
            <w:vAlign w:val="center"/>
          </w:tcPr>
          <w:p w14:paraId="558D9E85" w14:textId="23ABB1AF" w:rsidR="00A659C3" w:rsidRPr="00C45D30" w:rsidRDefault="00A659C3" w:rsidP="00A659C3">
            <w:pPr>
              <w:rPr>
                <w:rFonts w:ascii="Arial" w:hAnsi="Arial" w:cs="Arial"/>
                <w:sz w:val="18"/>
                <w:szCs w:val="18"/>
              </w:rPr>
            </w:pPr>
            <w:r w:rsidRPr="00C45D30">
              <w:rPr>
                <w:rFonts w:ascii="Arial" w:hAnsi="Arial" w:cs="Arial"/>
                <w:color w:val="000000"/>
                <w:sz w:val="18"/>
                <w:szCs w:val="18"/>
              </w:rPr>
              <w:t>Nickel (Ni)</w:t>
            </w:r>
          </w:p>
        </w:tc>
        <w:tc>
          <w:tcPr>
            <w:tcW w:w="5205" w:type="dxa"/>
            <w:shd w:val="clear" w:color="auto" w:fill="FFFFFF" w:themeFill="background1"/>
            <w:noWrap/>
            <w:vAlign w:val="center"/>
          </w:tcPr>
          <w:p w14:paraId="3507459C" w14:textId="3556C466" w:rsidR="00A659C3" w:rsidRPr="00C45D30" w:rsidRDefault="002D5F88" w:rsidP="00A659C3">
            <w:pPr>
              <w:rPr>
                <w:rFonts w:ascii="Arial" w:hAnsi="Arial" w:cs="Arial"/>
                <w:color w:val="000000"/>
                <w:sz w:val="18"/>
                <w:szCs w:val="18"/>
              </w:rPr>
            </w:pPr>
            <w:r w:rsidRPr="00C45D30">
              <w:rPr>
                <w:rFonts w:ascii="Arial" w:hAnsi="Arial" w:cs="Arial"/>
                <w:color w:val="000000"/>
                <w:sz w:val="18"/>
                <w:szCs w:val="18"/>
              </w:rPr>
              <w:t>AAS or</w:t>
            </w:r>
            <w:r w:rsidR="00A659C3" w:rsidRPr="00C45D30">
              <w:rPr>
                <w:rFonts w:ascii="Arial" w:hAnsi="Arial" w:cs="Arial"/>
                <w:color w:val="000000"/>
                <w:sz w:val="18"/>
                <w:szCs w:val="18"/>
              </w:rPr>
              <w:t xml:space="preserve"> ICP</w:t>
            </w:r>
          </w:p>
        </w:tc>
        <w:tc>
          <w:tcPr>
            <w:tcW w:w="1843" w:type="dxa"/>
            <w:tcBorders>
              <w:bottom w:val="single" w:sz="4" w:space="0" w:color="auto"/>
            </w:tcBorders>
            <w:shd w:val="clear" w:color="auto" w:fill="FFFFFF" w:themeFill="background1"/>
            <w:vAlign w:val="center"/>
          </w:tcPr>
          <w:p w14:paraId="73063DB9" w14:textId="16BE5525" w:rsidR="00A659C3" w:rsidRPr="00C45D30" w:rsidRDefault="00A659C3" w:rsidP="00A659C3">
            <w:pPr>
              <w:jc w:val="center"/>
              <w:rPr>
                <w:rFonts w:ascii="Arial" w:hAnsi="Arial" w:cs="Arial"/>
                <w:color w:val="000000"/>
                <w:sz w:val="18"/>
                <w:szCs w:val="18"/>
              </w:rPr>
            </w:pPr>
            <w:r w:rsidRPr="00C45D30">
              <w:rPr>
                <w:rFonts w:ascii="Arial" w:hAnsi="Arial" w:cs="Arial"/>
                <w:sz w:val="18"/>
                <w:szCs w:val="18"/>
              </w:rPr>
              <w:t>≤0.01</w:t>
            </w:r>
          </w:p>
        </w:tc>
        <w:tc>
          <w:tcPr>
            <w:tcW w:w="1843" w:type="dxa"/>
            <w:tcBorders>
              <w:bottom w:val="single" w:sz="4" w:space="0" w:color="auto"/>
            </w:tcBorders>
            <w:shd w:val="clear" w:color="auto" w:fill="FFFFFF" w:themeFill="background1"/>
            <w:vAlign w:val="center"/>
          </w:tcPr>
          <w:p w14:paraId="517ACA0F" w14:textId="1ED520D2"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6EA671FF" w14:textId="77777777" w:rsidR="00A659C3" w:rsidRPr="00616827" w:rsidRDefault="00A659C3" w:rsidP="00A659C3">
            <w:pPr>
              <w:rPr>
                <w:rFonts w:ascii="Arial" w:hAnsi="Arial" w:cs="Arial"/>
                <w:b/>
                <w:bCs/>
                <w:sz w:val="18"/>
                <w:szCs w:val="18"/>
              </w:rPr>
            </w:pPr>
          </w:p>
        </w:tc>
      </w:tr>
      <w:tr w:rsidR="002B1377" w:rsidRPr="00616827" w14:paraId="7FF253FF" w14:textId="77777777" w:rsidTr="001A50B8">
        <w:trPr>
          <w:trHeight w:val="389"/>
          <w:jc w:val="center"/>
        </w:trPr>
        <w:tc>
          <w:tcPr>
            <w:tcW w:w="5035" w:type="dxa"/>
            <w:vMerge w:val="restart"/>
            <w:shd w:val="clear" w:color="auto" w:fill="FFFFFF" w:themeFill="background1"/>
            <w:noWrap/>
            <w:vAlign w:val="center"/>
          </w:tcPr>
          <w:p w14:paraId="6837B203" w14:textId="404459D2" w:rsidR="002B1377" w:rsidRPr="00C45D30" w:rsidRDefault="002B1377" w:rsidP="00A659C3">
            <w:pPr>
              <w:rPr>
                <w:rFonts w:ascii="Arial" w:hAnsi="Arial" w:cs="Arial"/>
                <w:color w:val="000000"/>
                <w:sz w:val="18"/>
                <w:szCs w:val="18"/>
              </w:rPr>
            </w:pPr>
            <w:r w:rsidRPr="00C45D30">
              <w:rPr>
                <w:rFonts w:ascii="Arial" w:hAnsi="Arial" w:cs="Arial"/>
                <w:color w:val="000000"/>
                <w:sz w:val="18"/>
                <w:szCs w:val="18"/>
              </w:rPr>
              <w:t>Nitrate</w:t>
            </w:r>
            <w:r>
              <w:rPr>
                <w:rFonts w:ascii="Arial" w:hAnsi="Arial" w:cs="Arial"/>
                <w:color w:val="000000"/>
                <w:sz w:val="18"/>
                <w:szCs w:val="18"/>
              </w:rPr>
              <w:t xml:space="preserve"> </w:t>
            </w:r>
          </w:p>
        </w:tc>
        <w:tc>
          <w:tcPr>
            <w:tcW w:w="5205" w:type="dxa"/>
            <w:vMerge w:val="restart"/>
            <w:shd w:val="clear" w:color="auto" w:fill="FFFFFF" w:themeFill="background1"/>
            <w:noWrap/>
            <w:vAlign w:val="center"/>
          </w:tcPr>
          <w:p w14:paraId="3BB4FD39" w14:textId="5D95929C" w:rsidR="002B1377" w:rsidRPr="00C45D30" w:rsidRDefault="002B1377" w:rsidP="00A659C3">
            <w:pPr>
              <w:rPr>
                <w:rFonts w:ascii="Arial" w:hAnsi="Arial" w:cs="Arial"/>
                <w:color w:val="000000"/>
                <w:sz w:val="18"/>
                <w:szCs w:val="18"/>
              </w:rPr>
            </w:pPr>
            <w:r w:rsidRPr="00C45D30">
              <w:rPr>
                <w:rFonts w:ascii="Arial" w:hAnsi="Arial" w:cs="Arial"/>
                <w:color w:val="000000"/>
                <w:sz w:val="18"/>
                <w:szCs w:val="18"/>
              </w:rPr>
              <w:t>Cadmium Reduction Method</w:t>
            </w:r>
          </w:p>
        </w:tc>
        <w:tc>
          <w:tcPr>
            <w:tcW w:w="1843" w:type="dxa"/>
            <w:tcBorders>
              <w:bottom w:val="dotted" w:sz="4" w:space="0" w:color="auto"/>
            </w:tcBorders>
            <w:shd w:val="clear" w:color="auto" w:fill="FFFFFF" w:themeFill="background1"/>
            <w:vAlign w:val="center"/>
          </w:tcPr>
          <w:p w14:paraId="29634F45" w14:textId="1E831AA2" w:rsidR="002B1377" w:rsidRPr="00C45D30" w:rsidRDefault="002B1377" w:rsidP="002B1377">
            <w:pPr>
              <w:spacing w:line="276" w:lineRule="auto"/>
              <w:jc w:val="center"/>
              <w:rPr>
                <w:rFonts w:ascii="Arial" w:hAnsi="Arial" w:cs="Arial"/>
                <w:sz w:val="18"/>
                <w:szCs w:val="18"/>
              </w:rPr>
            </w:pPr>
            <w:r w:rsidRPr="00C45D30">
              <w:rPr>
                <w:rFonts w:ascii="Arial" w:hAnsi="Arial" w:cs="Arial"/>
                <w:sz w:val="18"/>
                <w:szCs w:val="18"/>
              </w:rPr>
              <w:t>≤0.01</w:t>
            </w:r>
          </w:p>
        </w:tc>
        <w:tc>
          <w:tcPr>
            <w:tcW w:w="1843" w:type="dxa"/>
            <w:tcBorders>
              <w:bottom w:val="dotted" w:sz="4" w:space="0" w:color="auto"/>
            </w:tcBorders>
            <w:shd w:val="clear" w:color="auto" w:fill="FFFFFF" w:themeFill="background1"/>
            <w:vAlign w:val="center"/>
          </w:tcPr>
          <w:p w14:paraId="61E4E28E" w14:textId="02844E4D" w:rsidR="002B1377" w:rsidRPr="00C45D30" w:rsidRDefault="002B1377" w:rsidP="002B1377">
            <w:pPr>
              <w:jc w:val="center"/>
              <w:rPr>
                <w:rFonts w:ascii="Arial" w:hAnsi="Arial" w:cs="Arial"/>
                <w:color w:val="000000"/>
                <w:sz w:val="18"/>
                <w:szCs w:val="18"/>
              </w:rPr>
            </w:pPr>
            <w:r w:rsidRPr="00C45D30">
              <w:rPr>
                <w:rFonts w:ascii="Arial" w:hAnsi="Arial" w:cs="Arial"/>
                <w:color w:val="000000"/>
                <w:sz w:val="18"/>
                <w:szCs w:val="18"/>
              </w:rPr>
              <w:t>mg/L as N</w:t>
            </w:r>
            <w:r>
              <w:rPr>
                <w:rFonts w:ascii="Arial" w:hAnsi="Arial" w:cs="Arial"/>
                <w:color w:val="000000"/>
                <w:sz w:val="18"/>
                <w:szCs w:val="18"/>
              </w:rPr>
              <w:t xml:space="preserve"> </w:t>
            </w:r>
          </w:p>
        </w:tc>
        <w:tc>
          <w:tcPr>
            <w:tcW w:w="1866" w:type="dxa"/>
            <w:vMerge w:val="restart"/>
            <w:shd w:val="clear" w:color="auto" w:fill="FFFFFF" w:themeFill="background1"/>
            <w:vAlign w:val="center"/>
          </w:tcPr>
          <w:p w14:paraId="24D44F48" w14:textId="77777777" w:rsidR="002B1377" w:rsidRPr="00616827" w:rsidRDefault="002B1377" w:rsidP="00A659C3">
            <w:pPr>
              <w:rPr>
                <w:rFonts w:ascii="Arial" w:hAnsi="Arial" w:cs="Arial"/>
                <w:b/>
                <w:bCs/>
                <w:sz w:val="18"/>
                <w:szCs w:val="18"/>
              </w:rPr>
            </w:pPr>
          </w:p>
        </w:tc>
      </w:tr>
      <w:tr w:rsidR="002B1377" w:rsidRPr="00616827" w14:paraId="3B123CDE" w14:textId="77777777" w:rsidTr="001A50B8">
        <w:trPr>
          <w:trHeight w:val="389"/>
          <w:jc w:val="center"/>
        </w:trPr>
        <w:tc>
          <w:tcPr>
            <w:tcW w:w="5035" w:type="dxa"/>
            <w:vMerge/>
            <w:shd w:val="clear" w:color="auto" w:fill="FFFFFF" w:themeFill="background1"/>
            <w:noWrap/>
            <w:vAlign w:val="center"/>
          </w:tcPr>
          <w:p w14:paraId="1FE25C88" w14:textId="77777777" w:rsidR="002B1377" w:rsidRPr="00C45D30" w:rsidRDefault="002B1377" w:rsidP="00A659C3">
            <w:pPr>
              <w:rPr>
                <w:rFonts w:ascii="Arial" w:hAnsi="Arial" w:cs="Arial"/>
                <w:color w:val="000000"/>
                <w:sz w:val="18"/>
                <w:szCs w:val="18"/>
              </w:rPr>
            </w:pPr>
          </w:p>
        </w:tc>
        <w:tc>
          <w:tcPr>
            <w:tcW w:w="5205" w:type="dxa"/>
            <w:vMerge/>
            <w:shd w:val="clear" w:color="auto" w:fill="FFFFFF" w:themeFill="background1"/>
            <w:noWrap/>
            <w:vAlign w:val="center"/>
          </w:tcPr>
          <w:p w14:paraId="4A048B5F" w14:textId="77777777" w:rsidR="002B1377" w:rsidRPr="00C45D30" w:rsidRDefault="002B1377" w:rsidP="00A659C3">
            <w:pPr>
              <w:rPr>
                <w:rFonts w:ascii="Arial" w:hAnsi="Arial" w:cs="Arial"/>
                <w:color w:val="000000"/>
                <w:sz w:val="18"/>
                <w:szCs w:val="18"/>
              </w:rPr>
            </w:pPr>
          </w:p>
        </w:tc>
        <w:tc>
          <w:tcPr>
            <w:tcW w:w="1843" w:type="dxa"/>
            <w:tcBorders>
              <w:top w:val="dotted" w:sz="4" w:space="0" w:color="auto"/>
            </w:tcBorders>
            <w:shd w:val="clear" w:color="auto" w:fill="FFFFFF" w:themeFill="background1"/>
            <w:vAlign w:val="center"/>
          </w:tcPr>
          <w:p w14:paraId="2B639DAB" w14:textId="5576D7C3" w:rsidR="002B1377" w:rsidRPr="00C45D30" w:rsidRDefault="002B1377" w:rsidP="002B1377">
            <w:pPr>
              <w:spacing w:line="276" w:lineRule="auto"/>
              <w:jc w:val="center"/>
              <w:rPr>
                <w:rFonts w:ascii="Arial" w:hAnsi="Arial" w:cs="Arial"/>
                <w:sz w:val="18"/>
                <w:szCs w:val="18"/>
              </w:rPr>
            </w:pPr>
            <w:r w:rsidRPr="00C45D30">
              <w:rPr>
                <w:rFonts w:ascii="Arial" w:hAnsi="Arial" w:cs="Arial"/>
                <w:sz w:val="18"/>
                <w:szCs w:val="18"/>
              </w:rPr>
              <w:t>≤0.0</w:t>
            </w:r>
            <w:r>
              <w:rPr>
                <w:rFonts w:ascii="Arial" w:hAnsi="Arial" w:cs="Arial"/>
                <w:sz w:val="18"/>
                <w:szCs w:val="18"/>
              </w:rPr>
              <w:t>5</w:t>
            </w:r>
          </w:p>
        </w:tc>
        <w:tc>
          <w:tcPr>
            <w:tcW w:w="1843" w:type="dxa"/>
            <w:tcBorders>
              <w:top w:val="dotted" w:sz="4" w:space="0" w:color="auto"/>
            </w:tcBorders>
            <w:shd w:val="clear" w:color="auto" w:fill="FFFFFF" w:themeFill="background1"/>
            <w:vAlign w:val="center"/>
          </w:tcPr>
          <w:p w14:paraId="27A48104" w14:textId="05385438" w:rsidR="002B1377" w:rsidRPr="00C45D30" w:rsidRDefault="002B1377" w:rsidP="002B1377">
            <w:pPr>
              <w:jc w:val="center"/>
              <w:rPr>
                <w:rFonts w:ascii="Arial" w:hAnsi="Arial" w:cs="Arial"/>
                <w:color w:val="000000"/>
                <w:sz w:val="18"/>
                <w:szCs w:val="18"/>
              </w:rPr>
            </w:pPr>
            <w:r w:rsidRPr="00C45D30">
              <w:rPr>
                <w:rFonts w:ascii="Arial" w:hAnsi="Arial" w:cs="Arial"/>
                <w:color w:val="000000"/>
                <w:sz w:val="18"/>
                <w:szCs w:val="18"/>
              </w:rPr>
              <w:t>mg/L as N</w:t>
            </w:r>
            <w:r>
              <w:rPr>
                <w:rFonts w:ascii="Arial" w:hAnsi="Arial" w:cs="Arial"/>
                <w:color w:val="000000"/>
                <w:sz w:val="18"/>
                <w:szCs w:val="18"/>
              </w:rPr>
              <w:t>O</w:t>
            </w:r>
            <w:r w:rsidRPr="002B1377">
              <w:rPr>
                <w:rFonts w:ascii="Arial" w:hAnsi="Arial" w:cs="Arial"/>
                <w:color w:val="000000"/>
                <w:sz w:val="18"/>
                <w:szCs w:val="18"/>
                <w:vertAlign w:val="subscript"/>
              </w:rPr>
              <w:t>3</w:t>
            </w:r>
          </w:p>
        </w:tc>
        <w:tc>
          <w:tcPr>
            <w:tcW w:w="1866" w:type="dxa"/>
            <w:vMerge/>
            <w:shd w:val="clear" w:color="auto" w:fill="FFFFFF" w:themeFill="background1"/>
            <w:vAlign w:val="center"/>
          </w:tcPr>
          <w:p w14:paraId="6CF62C66" w14:textId="77777777" w:rsidR="002B1377" w:rsidRPr="00616827" w:rsidRDefault="002B1377" w:rsidP="00A659C3">
            <w:pPr>
              <w:rPr>
                <w:rFonts w:ascii="Arial" w:hAnsi="Arial" w:cs="Arial"/>
                <w:b/>
                <w:bCs/>
                <w:sz w:val="18"/>
                <w:szCs w:val="18"/>
              </w:rPr>
            </w:pPr>
          </w:p>
        </w:tc>
      </w:tr>
      <w:tr w:rsidR="00A659C3" w:rsidRPr="00616827" w14:paraId="1BEBB2DC" w14:textId="77777777" w:rsidTr="002B1377">
        <w:trPr>
          <w:trHeight w:val="389"/>
          <w:jc w:val="center"/>
        </w:trPr>
        <w:tc>
          <w:tcPr>
            <w:tcW w:w="5035" w:type="dxa"/>
            <w:shd w:val="clear" w:color="auto" w:fill="FFFFFF" w:themeFill="background1"/>
            <w:noWrap/>
            <w:vAlign w:val="center"/>
          </w:tcPr>
          <w:p w14:paraId="60B8E9C6" w14:textId="3C3952B3" w:rsidR="00A659C3" w:rsidRPr="00C45D30" w:rsidRDefault="00A659C3" w:rsidP="00A659C3">
            <w:pPr>
              <w:rPr>
                <w:rFonts w:ascii="Arial" w:hAnsi="Arial" w:cs="Arial"/>
                <w:color w:val="000000"/>
                <w:sz w:val="18"/>
                <w:szCs w:val="18"/>
              </w:rPr>
            </w:pPr>
            <w:r w:rsidRPr="00C45D30">
              <w:rPr>
                <w:rFonts w:ascii="Arial" w:hAnsi="Arial" w:cs="Arial"/>
                <w:sz w:val="18"/>
                <w:szCs w:val="18"/>
              </w:rPr>
              <w:t>Pesticide : Carbamate Group</w:t>
            </w:r>
          </w:p>
        </w:tc>
        <w:tc>
          <w:tcPr>
            <w:tcW w:w="5205" w:type="dxa"/>
            <w:shd w:val="clear" w:color="auto" w:fill="FFFFFF" w:themeFill="background1"/>
            <w:noWrap/>
            <w:vAlign w:val="center"/>
          </w:tcPr>
          <w:p w14:paraId="30ED4778" w14:textId="7E268061"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Liquid-Liquid Extraction Gas Chromatographic Method</w:t>
            </w:r>
          </w:p>
        </w:tc>
        <w:tc>
          <w:tcPr>
            <w:tcW w:w="1843" w:type="dxa"/>
            <w:shd w:val="clear" w:color="auto" w:fill="FFFFFF" w:themeFill="background1"/>
            <w:vAlign w:val="center"/>
          </w:tcPr>
          <w:p w14:paraId="19DB87B6" w14:textId="261803E6" w:rsidR="00A659C3" w:rsidRPr="00C45D30" w:rsidRDefault="00A659C3" w:rsidP="00A659C3">
            <w:pPr>
              <w:jc w:val="center"/>
              <w:rPr>
                <w:rFonts w:ascii="Arial" w:hAnsi="Arial" w:cs="Arial"/>
                <w:sz w:val="18"/>
                <w:szCs w:val="18"/>
              </w:rPr>
            </w:pPr>
            <w:r w:rsidRPr="00C45D30">
              <w:rPr>
                <w:rFonts w:ascii="Arial" w:hAnsi="Arial" w:cs="Arial"/>
                <w:color w:val="000000"/>
                <w:sz w:val="18"/>
                <w:szCs w:val="18"/>
              </w:rPr>
              <w:t>≤0.1</w:t>
            </w:r>
          </w:p>
        </w:tc>
        <w:tc>
          <w:tcPr>
            <w:tcW w:w="1843" w:type="dxa"/>
            <w:shd w:val="clear" w:color="auto" w:fill="FFFFFF" w:themeFill="background1"/>
            <w:vAlign w:val="center"/>
          </w:tcPr>
          <w:p w14:paraId="15F1FEAD" w14:textId="025A4F5F"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µg/L</w:t>
            </w:r>
          </w:p>
        </w:tc>
        <w:tc>
          <w:tcPr>
            <w:tcW w:w="1866" w:type="dxa"/>
            <w:shd w:val="clear" w:color="auto" w:fill="FFFFFF" w:themeFill="background1"/>
            <w:vAlign w:val="center"/>
          </w:tcPr>
          <w:p w14:paraId="7FC3F71B" w14:textId="77777777" w:rsidR="00A659C3" w:rsidRPr="00616827" w:rsidRDefault="00A659C3" w:rsidP="00A659C3">
            <w:pPr>
              <w:rPr>
                <w:rFonts w:ascii="Arial" w:hAnsi="Arial" w:cs="Arial"/>
                <w:b/>
                <w:bCs/>
                <w:sz w:val="18"/>
                <w:szCs w:val="18"/>
              </w:rPr>
            </w:pPr>
          </w:p>
        </w:tc>
      </w:tr>
      <w:tr w:rsidR="00A659C3" w:rsidRPr="00616827" w14:paraId="450C6CC7" w14:textId="77777777" w:rsidTr="002B1377">
        <w:trPr>
          <w:trHeight w:val="389"/>
          <w:jc w:val="center"/>
        </w:trPr>
        <w:tc>
          <w:tcPr>
            <w:tcW w:w="5035" w:type="dxa"/>
            <w:shd w:val="clear" w:color="auto" w:fill="FFFFFF" w:themeFill="background1"/>
            <w:noWrap/>
            <w:vAlign w:val="center"/>
          </w:tcPr>
          <w:p w14:paraId="7363C4C5" w14:textId="08B5E626" w:rsidR="00A659C3" w:rsidRPr="00C45D30" w:rsidRDefault="00A659C3" w:rsidP="00A659C3">
            <w:pPr>
              <w:rPr>
                <w:rFonts w:ascii="Arial" w:hAnsi="Arial" w:cs="Arial"/>
                <w:sz w:val="18"/>
                <w:szCs w:val="18"/>
              </w:rPr>
            </w:pPr>
            <w:r w:rsidRPr="00C45D30">
              <w:rPr>
                <w:rFonts w:ascii="Arial" w:hAnsi="Arial" w:cs="Arial"/>
                <w:sz w:val="18"/>
                <w:szCs w:val="18"/>
              </w:rPr>
              <w:t xml:space="preserve">Pesticide : Organochlorine Group </w:t>
            </w:r>
          </w:p>
        </w:tc>
        <w:tc>
          <w:tcPr>
            <w:tcW w:w="5205" w:type="dxa"/>
            <w:shd w:val="clear" w:color="auto" w:fill="FFFFFF" w:themeFill="background1"/>
            <w:noWrap/>
            <w:vAlign w:val="center"/>
          </w:tcPr>
          <w:p w14:paraId="55809E1F" w14:textId="454B057D"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Liquid-Liquid Extraction Gas Chromatographic Method</w:t>
            </w:r>
          </w:p>
        </w:tc>
        <w:tc>
          <w:tcPr>
            <w:tcW w:w="1843" w:type="dxa"/>
            <w:shd w:val="clear" w:color="auto" w:fill="FFFFFF" w:themeFill="background1"/>
            <w:vAlign w:val="center"/>
          </w:tcPr>
          <w:p w14:paraId="423EDC1C" w14:textId="6A1E6366"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≤0.1</w:t>
            </w:r>
          </w:p>
        </w:tc>
        <w:tc>
          <w:tcPr>
            <w:tcW w:w="1843" w:type="dxa"/>
            <w:shd w:val="clear" w:color="auto" w:fill="FFFFFF" w:themeFill="background1"/>
            <w:vAlign w:val="center"/>
          </w:tcPr>
          <w:p w14:paraId="008EF7A4" w14:textId="2AD83BD6"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µg/L</w:t>
            </w:r>
          </w:p>
        </w:tc>
        <w:tc>
          <w:tcPr>
            <w:tcW w:w="1866" w:type="dxa"/>
            <w:shd w:val="clear" w:color="auto" w:fill="FFFFFF" w:themeFill="background1"/>
            <w:vAlign w:val="center"/>
          </w:tcPr>
          <w:p w14:paraId="07BEFD69" w14:textId="77777777" w:rsidR="00A659C3" w:rsidRPr="00616827" w:rsidRDefault="00A659C3" w:rsidP="00A659C3">
            <w:pPr>
              <w:rPr>
                <w:rFonts w:ascii="Arial" w:hAnsi="Arial" w:cs="Arial"/>
                <w:b/>
                <w:bCs/>
                <w:sz w:val="18"/>
                <w:szCs w:val="18"/>
              </w:rPr>
            </w:pPr>
          </w:p>
        </w:tc>
      </w:tr>
      <w:tr w:rsidR="00A659C3" w:rsidRPr="00616827" w14:paraId="1AD28A65" w14:textId="77777777" w:rsidTr="002B1377">
        <w:trPr>
          <w:trHeight w:val="389"/>
          <w:jc w:val="center"/>
        </w:trPr>
        <w:tc>
          <w:tcPr>
            <w:tcW w:w="5035" w:type="dxa"/>
            <w:shd w:val="clear" w:color="auto" w:fill="FFFFFF" w:themeFill="background1"/>
            <w:noWrap/>
            <w:vAlign w:val="center"/>
          </w:tcPr>
          <w:p w14:paraId="19EF0F79" w14:textId="1A13FB9E" w:rsidR="00A659C3" w:rsidRPr="00C45D30" w:rsidRDefault="00A659C3" w:rsidP="00A659C3">
            <w:pPr>
              <w:rPr>
                <w:rFonts w:ascii="Arial" w:hAnsi="Arial" w:cs="Arial"/>
                <w:sz w:val="18"/>
                <w:szCs w:val="18"/>
              </w:rPr>
            </w:pPr>
            <w:r w:rsidRPr="00C45D30">
              <w:rPr>
                <w:rFonts w:ascii="Arial" w:hAnsi="Arial" w:cs="Arial"/>
                <w:sz w:val="18"/>
                <w:szCs w:val="18"/>
              </w:rPr>
              <w:t>Pesticide : Organophosphate Group</w:t>
            </w:r>
          </w:p>
        </w:tc>
        <w:tc>
          <w:tcPr>
            <w:tcW w:w="5205" w:type="dxa"/>
            <w:shd w:val="clear" w:color="auto" w:fill="FFFFFF" w:themeFill="background1"/>
            <w:noWrap/>
            <w:vAlign w:val="center"/>
          </w:tcPr>
          <w:p w14:paraId="03314690" w14:textId="0BA89559"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Liquid-Liquid Extraction Gas Chromatographic Method</w:t>
            </w:r>
          </w:p>
        </w:tc>
        <w:tc>
          <w:tcPr>
            <w:tcW w:w="1843" w:type="dxa"/>
            <w:shd w:val="clear" w:color="auto" w:fill="FFFFFF" w:themeFill="background1"/>
            <w:vAlign w:val="center"/>
          </w:tcPr>
          <w:p w14:paraId="146CBF3B" w14:textId="5D762C9B"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≤0.1</w:t>
            </w:r>
          </w:p>
        </w:tc>
        <w:tc>
          <w:tcPr>
            <w:tcW w:w="1843" w:type="dxa"/>
            <w:shd w:val="clear" w:color="auto" w:fill="FFFFFF" w:themeFill="background1"/>
            <w:vAlign w:val="center"/>
          </w:tcPr>
          <w:p w14:paraId="2AF107C3" w14:textId="199A15C5"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µg/L</w:t>
            </w:r>
          </w:p>
        </w:tc>
        <w:tc>
          <w:tcPr>
            <w:tcW w:w="1866" w:type="dxa"/>
            <w:shd w:val="clear" w:color="auto" w:fill="FFFFFF" w:themeFill="background1"/>
            <w:vAlign w:val="center"/>
          </w:tcPr>
          <w:p w14:paraId="7BC39FB3" w14:textId="77777777" w:rsidR="00A659C3" w:rsidRPr="00616827" w:rsidRDefault="00A659C3" w:rsidP="00A659C3">
            <w:pPr>
              <w:rPr>
                <w:rFonts w:ascii="Arial" w:hAnsi="Arial" w:cs="Arial"/>
                <w:b/>
                <w:bCs/>
                <w:sz w:val="18"/>
                <w:szCs w:val="18"/>
              </w:rPr>
            </w:pPr>
          </w:p>
        </w:tc>
      </w:tr>
      <w:tr w:rsidR="00A659C3" w:rsidRPr="00AA6D9D" w14:paraId="14452DA4" w14:textId="77777777" w:rsidTr="00B47D80">
        <w:trPr>
          <w:trHeight w:val="389"/>
          <w:jc w:val="center"/>
        </w:trPr>
        <w:tc>
          <w:tcPr>
            <w:tcW w:w="5035" w:type="dxa"/>
            <w:shd w:val="clear" w:color="auto" w:fill="FFFFFF" w:themeFill="background1"/>
            <w:noWrap/>
            <w:vAlign w:val="center"/>
          </w:tcPr>
          <w:p w14:paraId="13CFC78B" w14:textId="3CF4AC91" w:rsidR="00A659C3" w:rsidRPr="00C45D30" w:rsidRDefault="00A659C3" w:rsidP="00A659C3">
            <w:pPr>
              <w:rPr>
                <w:rFonts w:ascii="Arial" w:hAnsi="Arial" w:cs="Arial"/>
                <w:sz w:val="18"/>
                <w:szCs w:val="18"/>
              </w:rPr>
            </w:pPr>
            <w:r w:rsidRPr="00C45D30">
              <w:rPr>
                <w:rFonts w:ascii="Arial" w:hAnsi="Arial" w:cs="Arial"/>
                <w:color w:val="000000"/>
                <w:sz w:val="18"/>
                <w:szCs w:val="18"/>
              </w:rPr>
              <w:t>pH</w:t>
            </w:r>
          </w:p>
        </w:tc>
        <w:tc>
          <w:tcPr>
            <w:tcW w:w="5205" w:type="dxa"/>
            <w:shd w:val="clear" w:color="auto" w:fill="FFFFFF" w:themeFill="background1"/>
            <w:noWrap/>
            <w:vAlign w:val="center"/>
          </w:tcPr>
          <w:p w14:paraId="2526E3C2" w14:textId="118D152A"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Electrometric Method (pH Meter)</w:t>
            </w:r>
          </w:p>
        </w:tc>
        <w:tc>
          <w:tcPr>
            <w:tcW w:w="1843" w:type="dxa"/>
            <w:shd w:val="clear" w:color="auto" w:fill="FFFFFF" w:themeFill="background1"/>
            <w:vAlign w:val="center"/>
          </w:tcPr>
          <w:p w14:paraId="5FFC4F29" w14:textId="6C71A19B"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w:t>
            </w:r>
          </w:p>
        </w:tc>
        <w:tc>
          <w:tcPr>
            <w:tcW w:w="1843" w:type="dxa"/>
            <w:shd w:val="clear" w:color="auto" w:fill="FFFFFF" w:themeFill="background1"/>
            <w:vAlign w:val="center"/>
          </w:tcPr>
          <w:p w14:paraId="6D75AEE2" w14:textId="5E519DBC"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w:t>
            </w:r>
          </w:p>
        </w:tc>
        <w:tc>
          <w:tcPr>
            <w:tcW w:w="1866" w:type="dxa"/>
            <w:shd w:val="clear" w:color="auto" w:fill="FFFFFF" w:themeFill="background1"/>
            <w:vAlign w:val="center"/>
          </w:tcPr>
          <w:p w14:paraId="56C30FE2" w14:textId="71FEA117" w:rsidR="00A659C3" w:rsidRPr="00AA6D9D" w:rsidRDefault="00AA6D9D" w:rsidP="00A659C3">
            <w:pPr>
              <w:rPr>
                <w:rFonts w:ascii="Arial" w:hAnsi="Arial" w:cs="Arial"/>
                <w:sz w:val="18"/>
                <w:szCs w:val="18"/>
              </w:rPr>
            </w:pPr>
            <w:r w:rsidRPr="00AA6D9D">
              <w:rPr>
                <w:rFonts w:ascii="Arial" w:hAnsi="Arial" w:cs="Arial"/>
                <w:sz w:val="18"/>
                <w:szCs w:val="18"/>
              </w:rPr>
              <w:t>Resolution</w:t>
            </w:r>
            <w:r w:rsidR="00D71A1A" w:rsidRPr="00AA6D9D">
              <w:rPr>
                <w:rFonts w:ascii="Arial" w:hAnsi="Arial" w:cs="Arial"/>
                <w:sz w:val="18"/>
                <w:szCs w:val="18"/>
              </w:rPr>
              <w:t xml:space="preserve"> </w:t>
            </w:r>
            <w:r w:rsidR="00F97102">
              <w:rPr>
                <w:rFonts w:ascii="Arial" w:hAnsi="Arial" w:cs="Arial"/>
                <w:sz w:val="18"/>
                <w:szCs w:val="18"/>
              </w:rPr>
              <w:t xml:space="preserve">= </w:t>
            </w:r>
            <w:r w:rsidR="00D71A1A" w:rsidRPr="00AA6D9D">
              <w:rPr>
                <w:rFonts w:ascii="Arial" w:hAnsi="Arial" w:cs="Arial"/>
                <w:sz w:val="18"/>
                <w:szCs w:val="18"/>
              </w:rPr>
              <w:t>0.01</w:t>
            </w:r>
          </w:p>
        </w:tc>
      </w:tr>
      <w:tr w:rsidR="00A659C3" w:rsidRPr="00616827" w14:paraId="730AD1B0" w14:textId="77777777" w:rsidTr="00B47D80">
        <w:trPr>
          <w:trHeight w:val="389"/>
          <w:jc w:val="center"/>
        </w:trPr>
        <w:tc>
          <w:tcPr>
            <w:tcW w:w="5035" w:type="dxa"/>
            <w:shd w:val="clear" w:color="auto" w:fill="FFFFFF" w:themeFill="background1"/>
            <w:noWrap/>
            <w:vAlign w:val="center"/>
          </w:tcPr>
          <w:p w14:paraId="6D141237" w14:textId="25D48983" w:rsidR="00A659C3" w:rsidRPr="00640023" w:rsidRDefault="00A659C3" w:rsidP="00A659C3">
            <w:pPr>
              <w:rPr>
                <w:rFonts w:ascii="Arial" w:hAnsi="Arial" w:cstheme="minorBidi"/>
                <w:color w:val="000000"/>
                <w:sz w:val="18"/>
                <w:szCs w:val="18"/>
              </w:rPr>
            </w:pPr>
            <w:r w:rsidRPr="00C45D30">
              <w:rPr>
                <w:rFonts w:ascii="Arial" w:hAnsi="Arial" w:cs="Arial"/>
                <w:color w:val="000000"/>
                <w:sz w:val="18"/>
                <w:szCs w:val="18"/>
              </w:rPr>
              <w:t>Phenol</w:t>
            </w:r>
            <w:r w:rsidR="00640023">
              <w:rPr>
                <w:rFonts w:ascii="Arial" w:hAnsi="Arial" w:cstheme="minorBidi"/>
                <w:color w:val="000000"/>
                <w:sz w:val="18"/>
                <w:szCs w:val="18"/>
              </w:rPr>
              <w:t>s</w:t>
            </w:r>
          </w:p>
        </w:tc>
        <w:tc>
          <w:tcPr>
            <w:tcW w:w="5205" w:type="dxa"/>
            <w:shd w:val="clear" w:color="auto" w:fill="FFFFFF" w:themeFill="background1"/>
            <w:noWrap/>
            <w:vAlign w:val="center"/>
          </w:tcPr>
          <w:p w14:paraId="360BB97F" w14:textId="0D2689F4"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Chloroform Extraction Method</w:t>
            </w:r>
          </w:p>
        </w:tc>
        <w:tc>
          <w:tcPr>
            <w:tcW w:w="1843" w:type="dxa"/>
            <w:shd w:val="clear" w:color="auto" w:fill="FFFFFF" w:themeFill="background1"/>
            <w:vAlign w:val="center"/>
          </w:tcPr>
          <w:p w14:paraId="7AD81E2A" w14:textId="1A87041A"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≤0.001</w:t>
            </w:r>
          </w:p>
        </w:tc>
        <w:tc>
          <w:tcPr>
            <w:tcW w:w="1843" w:type="dxa"/>
            <w:shd w:val="clear" w:color="auto" w:fill="FFFFFF" w:themeFill="background1"/>
            <w:vAlign w:val="center"/>
          </w:tcPr>
          <w:p w14:paraId="500A3A14" w14:textId="48B509BD"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3362DED1" w14:textId="77777777" w:rsidR="00A659C3" w:rsidRPr="00616827" w:rsidRDefault="00A659C3" w:rsidP="00A659C3">
            <w:pPr>
              <w:rPr>
                <w:rFonts w:ascii="Arial" w:hAnsi="Arial" w:cs="Arial"/>
                <w:b/>
                <w:bCs/>
                <w:sz w:val="18"/>
                <w:szCs w:val="18"/>
              </w:rPr>
            </w:pPr>
          </w:p>
        </w:tc>
      </w:tr>
      <w:tr w:rsidR="00A659C3" w:rsidRPr="00616827" w14:paraId="282DEF3D" w14:textId="77777777" w:rsidTr="00B47D80">
        <w:trPr>
          <w:trHeight w:val="389"/>
          <w:jc w:val="center"/>
        </w:trPr>
        <w:tc>
          <w:tcPr>
            <w:tcW w:w="5035" w:type="dxa"/>
            <w:shd w:val="clear" w:color="auto" w:fill="FFFFFF" w:themeFill="background1"/>
            <w:noWrap/>
            <w:vAlign w:val="center"/>
          </w:tcPr>
          <w:p w14:paraId="345AB90B" w14:textId="053FD294"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Phosphate (PO</w:t>
            </w:r>
            <w:r w:rsidRPr="00C45D30">
              <w:rPr>
                <w:rFonts w:ascii="Arial" w:hAnsi="Arial" w:cs="Arial"/>
                <w:color w:val="000000"/>
                <w:sz w:val="18"/>
                <w:szCs w:val="18"/>
                <w:vertAlign w:val="subscript"/>
              </w:rPr>
              <w:t>4</w:t>
            </w:r>
            <w:r w:rsidRPr="00C45D30">
              <w:rPr>
                <w:rFonts w:ascii="Arial" w:hAnsi="Arial" w:cs="Arial"/>
                <w:color w:val="000000"/>
                <w:sz w:val="18"/>
                <w:szCs w:val="18"/>
                <w:vertAlign w:val="superscript"/>
              </w:rPr>
              <w:t>3-</w:t>
            </w:r>
            <w:r w:rsidRPr="00C45D30">
              <w:rPr>
                <w:rFonts w:ascii="Arial" w:hAnsi="Arial" w:cs="Arial"/>
                <w:color w:val="000000"/>
                <w:sz w:val="18"/>
                <w:szCs w:val="18"/>
              </w:rPr>
              <w:t>)</w:t>
            </w:r>
          </w:p>
        </w:tc>
        <w:tc>
          <w:tcPr>
            <w:tcW w:w="5205" w:type="dxa"/>
            <w:shd w:val="clear" w:color="auto" w:fill="FFFFFF" w:themeFill="background1"/>
            <w:noWrap/>
            <w:vAlign w:val="center"/>
          </w:tcPr>
          <w:p w14:paraId="1779BA15" w14:textId="7C7E1BF4"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Colorimetric Method</w:t>
            </w:r>
          </w:p>
        </w:tc>
        <w:tc>
          <w:tcPr>
            <w:tcW w:w="1843" w:type="dxa"/>
            <w:shd w:val="clear" w:color="auto" w:fill="FFFFFF" w:themeFill="background1"/>
            <w:vAlign w:val="center"/>
          </w:tcPr>
          <w:p w14:paraId="33E47E5D" w14:textId="0D035595" w:rsidR="00A659C3" w:rsidRPr="00C45D30" w:rsidRDefault="00A659C3" w:rsidP="00A659C3">
            <w:pPr>
              <w:jc w:val="center"/>
              <w:rPr>
                <w:rFonts w:ascii="Arial" w:hAnsi="Arial" w:cs="Arial"/>
                <w:color w:val="000000"/>
                <w:sz w:val="18"/>
                <w:szCs w:val="18"/>
              </w:rPr>
            </w:pPr>
            <w:r w:rsidRPr="00C45D30">
              <w:rPr>
                <w:rFonts w:ascii="Arial" w:hAnsi="Arial" w:cs="Arial"/>
                <w:sz w:val="18"/>
                <w:szCs w:val="18"/>
              </w:rPr>
              <w:t>≤0.01</w:t>
            </w:r>
          </w:p>
        </w:tc>
        <w:tc>
          <w:tcPr>
            <w:tcW w:w="1843" w:type="dxa"/>
            <w:shd w:val="clear" w:color="auto" w:fill="FFFFFF" w:themeFill="background1"/>
            <w:vAlign w:val="center"/>
          </w:tcPr>
          <w:p w14:paraId="5FD07B3E" w14:textId="53F6E502"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5C14E1F9" w14:textId="77777777" w:rsidR="00A659C3" w:rsidRPr="00616827" w:rsidRDefault="00A659C3" w:rsidP="00A659C3">
            <w:pPr>
              <w:rPr>
                <w:rFonts w:ascii="Arial" w:hAnsi="Arial" w:cs="Arial"/>
                <w:b/>
                <w:bCs/>
                <w:sz w:val="18"/>
                <w:szCs w:val="18"/>
              </w:rPr>
            </w:pPr>
          </w:p>
        </w:tc>
      </w:tr>
      <w:tr w:rsidR="00A659C3" w:rsidRPr="00616827" w14:paraId="09656D6B" w14:textId="77777777" w:rsidTr="00B47D80">
        <w:trPr>
          <w:trHeight w:val="389"/>
          <w:jc w:val="center"/>
        </w:trPr>
        <w:tc>
          <w:tcPr>
            <w:tcW w:w="5035" w:type="dxa"/>
            <w:shd w:val="clear" w:color="auto" w:fill="FFFFFF" w:themeFill="background1"/>
            <w:noWrap/>
            <w:vAlign w:val="center"/>
          </w:tcPr>
          <w:p w14:paraId="4490A7F8" w14:textId="13235C9E"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Potassium (K)</w:t>
            </w:r>
          </w:p>
        </w:tc>
        <w:tc>
          <w:tcPr>
            <w:tcW w:w="5205" w:type="dxa"/>
            <w:shd w:val="clear" w:color="auto" w:fill="FFFFFF" w:themeFill="background1"/>
            <w:noWrap/>
            <w:vAlign w:val="center"/>
          </w:tcPr>
          <w:p w14:paraId="7C88AACF" w14:textId="5CB95F36" w:rsidR="00A659C3" w:rsidRPr="00C45D30" w:rsidRDefault="002D5F88" w:rsidP="00A659C3">
            <w:pPr>
              <w:rPr>
                <w:rFonts w:ascii="Arial" w:hAnsi="Arial" w:cs="Arial"/>
                <w:color w:val="000000"/>
                <w:sz w:val="18"/>
                <w:szCs w:val="18"/>
              </w:rPr>
            </w:pPr>
            <w:r w:rsidRPr="00C45D30">
              <w:rPr>
                <w:rFonts w:ascii="Arial" w:hAnsi="Arial" w:cs="Arial"/>
                <w:color w:val="000000"/>
                <w:sz w:val="18"/>
                <w:szCs w:val="18"/>
              </w:rPr>
              <w:t>AAS or</w:t>
            </w:r>
            <w:r w:rsidR="00A659C3" w:rsidRPr="00C45D30">
              <w:rPr>
                <w:rFonts w:ascii="Arial" w:hAnsi="Arial" w:cs="Arial"/>
                <w:color w:val="000000"/>
                <w:sz w:val="18"/>
                <w:szCs w:val="18"/>
              </w:rPr>
              <w:t xml:space="preserve"> ICP</w:t>
            </w:r>
          </w:p>
        </w:tc>
        <w:tc>
          <w:tcPr>
            <w:tcW w:w="1843" w:type="dxa"/>
            <w:shd w:val="clear" w:color="auto" w:fill="FFFFFF" w:themeFill="background1"/>
            <w:vAlign w:val="center"/>
          </w:tcPr>
          <w:p w14:paraId="220DBF9C" w14:textId="25AA6426" w:rsidR="00A659C3" w:rsidRPr="00C45D30" w:rsidRDefault="00A659C3" w:rsidP="00A659C3">
            <w:pPr>
              <w:jc w:val="center"/>
              <w:rPr>
                <w:rFonts w:ascii="Arial" w:hAnsi="Arial" w:cs="Arial"/>
                <w:sz w:val="18"/>
                <w:szCs w:val="18"/>
              </w:rPr>
            </w:pPr>
            <w:r w:rsidRPr="00C45D30">
              <w:rPr>
                <w:rFonts w:ascii="Arial" w:hAnsi="Arial" w:cs="Arial"/>
                <w:sz w:val="18"/>
                <w:szCs w:val="18"/>
              </w:rPr>
              <w:t>≤0.01</w:t>
            </w:r>
          </w:p>
        </w:tc>
        <w:tc>
          <w:tcPr>
            <w:tcW w:w="1843" w:type="dxa"/>
            <w:shd w:val="clear" w:color="auto" w:fill="FFFFFF" w:themeFill="background1"/>
            <w:vAlign w:val="center"/>
          </w:tcPr>
          <w:p w14:paraId="047C999E" w14:textId="14D0D202"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3B1E02FD" w14:textId="77777777" w:rsidR="00A659C3" w:rsidRPr="00616827" w:rsidRDefault="00A659C3" w:rsidP="00A659C3">
            <w:pPr>
              <w:rPr>
                <w:rFonts w:ascii="Arial" w:hAnsi="Arial" w:cs="Arial"/>
                <w:b/>
                <w:bCs/>
                <w:sz w:val="18"/>
                <w:szCs w:val="18"/>
              </w:rPr>
            </w:pPr>
          </w:p>
        </w:tc>
      </w:tr>
      <w:tr w:rsidR="00A659C3" w:rsidRPr="00616827" w14:paraId="341F9CD3" w14:textId="77777777" w:rsidTr="00B47D80">
        <w:trPr>
          <w:trHeight w:val="389"/>
          <w:jc w:val="center"/>
        </w:trPr>
        <w:tc>
          <w:tcPr>
            <w:tcW w:w="5035" w:type="dxa"/>
            <w:shd w:val="clear" w:color="auto" w:fill="FFFFFF" w:themeFill="background1"/>
            <w:noWrap/>
            <w:vAlign w:val="center"/>
          </w:tcPr>
          <w:p w14:paraId="15E75340" w14:textId="3BD0271D"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Sodium (Na)</w:t>
            </w:r>
          </w:p>
        </w:tc>
        <w:tc>
          <w:tcPr>
            <w:tcW w:w="5205" w:type="dxa"/>
            <w:shd w:val="clear" w:color="auto" w:fill="FFFFFF" w:themeFill="background1"/>
            <w:noWrap/>
            <w:vAlign w:val="center"/>
          </w:tcPr>
          <w:p w14:paraId="66718102" w14:textId="4E867282" w:rsidR="00A659C3" w:rsidRPr="00C45D30" w:rsidRDefault="002D5F88" w:rsidP="00A659C3">
            <w:pPr>
              <w:rPr>
                <w:rFonts w:ascii="Arial" w:hAnsi="Arial" w:cs="Arial"/>
                <w:color w:val="000000"/>
                <w:sz w:val="18"/>
                <w:szCs w:val="18"/>
              </w:rPr>
            </w:pPr>
            <w:r w:rsidRPr="00C45D30">
              <w:rPr>
                <w:rFonts w:ascii="Arial" w:hAnsi="Arial" w:cs="Arial"/>
                <w:color w:val="000000"/>
                <w:sz w:val="18"/>
                <w:szCs w:val="18"/>
              </w:rPr>
              <w:t>AAS or</w:t>
            </w:r>
            <w:r w:rsidR="00A659C3" w:rsidRPr="00C45D30">
              <w:rPr>
                <w:rFonts w:ascii="Arial" w:hAnsi="Arial" w:cs="Arial"/>
                <w:color w:val="000000"/>
                <w:sz w:val="18"/>
                <w:szCs w:val="18"/>
              </w:rPr>
              <w:t xml:space="preserve"> ICP</w:t>
            </w:r>
          </w:p>
        </w:tc>
        <w:tc>
          <w:tcPr>
            <w:tcW w:w="1843" w:type="dxa"/>
            <w:shd w:val="clear" w:color="auto" w:fill="FFFFFF" w:themeFill="background1"/>
            <w:vAlign w:val="center"/>
          </w:tcPr>
          <w:p w14:paraId="2B6F23DC" w14:textId="3AD4B3FA" w:rsidR="00A659C3" w:rsidRPr="00C45D30" w:rsidRDefault="00A659C3" w:rsidP="00A659C3">
            <w:pPr>
              <w:jc w:val="center"/>
              <w:rPr>
                <w:rFonts w:ascii="Arial" w:hAnsi="Arial" w:cs="Arial"/>
                <w:sz w:val="18"/>
                <w:szCs w:val="18"/>
              </w:rPr>
            </w:pPr>
            <w:r w:rsidRPr="00C45D30">
              <w:rPr>
                <w:rFonts w:ascii="Arial" w:hAnsi="Arial" w:cs="Arial"/>
                <w:sz w:val="18"/>
                <w:szCs w:val="18"/>
              </w:rPr>
              <w:t>≤0.05</w:t>
            </w:r>
          </w:p>
        </w:tc>
        <w:tc>
          <w:tcPr>
            <w:tcW w:w="1843" w:type="dxa"/>
            <w:shd w:val="clear" w:color="auto" w:fill="FFFFFF" w:themeFill="background1"/>
            <w:vAlign w:val="center"/>
          </w:tcPr>
          <w:p w14:paraId="61BF8B9B" w14:textId="0D095929"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0C5BAD9A" w14:textId="77777777" w:rsidR="00A659C3" w:rsidRPr="00616827" w:rsidRDefault="00A659C3" w:rsidP="00A659C3">
            <w:pPr>
              <w:rPr>
                <w:rFonts w:ascii="Arial" w:hAnsi="Arial" w:cs="Arial"/>
                <w:b/>
                <w:bCs/>
                <w:sz w:val="18"/>
                <w:szCs w:val="18"/>
              </w:rPr>
            </w:pPr>
          </w:p>
        </w:tc>
      </w:tr>
      <w:tr w:rsidR="00A659C3" w:rsidRPr="00616827" w14:paraId="0F4DABA5" w14:textId="77777777" w:rsidTr="00B47D80">
        <w:trPr>
          <w:trHeight w:val="389"/>
          <w:jc w:val="center"/>
        </w:trPr>
        <w:tc>
          <w:tcPr>
            <w:tcW w:w="5035" w:type="dxa"/>
            <w:shd w:val="clear" w:color="auto" w:fill="FFFFFF" w:themeFill="background1"/>
            <w:noWrap/>
            <w:vAlign w:val="center"/>
          </w:tcPr>
          <w:p w14:paraId="5D61EAD6" w14:textId="31BE8CF2"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Sulfide (S</w:t>
            </w:r>
            <w:r w:rsidRPr="00C45D30">
              <w:rPr>
                <w:rFonts w:ascii="Arial" w:hAnsi="Arial" w:cs="Arial"/>
                <w:color w:val="000000"/>
                <w:sz w:val="18"/>
                <w:szCs w:val="18"/>
                <w:vertAlign w:val="superscript"/>
              </w:rPr>
              <w:t>2-</w:t>
            </w:r>
            <w:r w:rsidRPr="00C45D30">
              <w:rPr>
                <w:rFonts w:ascii="Arial" w:hAnsi="Arial" w:cs="Arial"/>
                <w:color w:val="000000"/>
                <w:sz w:val="18"/>
                <w:szCs w:val="18"/>
              </w:rPr>
              <w:t>)</w:t>
            </w:r>
          </w:p>
        </w:tc>
        <w:tc>
          <w:tcPr>
            <w:tcW w:w="5205" w:type="dxa"/>
            <w:shd w:val="clear" w:color="auto" w:fill="FFFFFF" w:themeFill="background1"/>
            <w:noWrap/>
            <w:vAlign w:val="center"/>
          </w:tcPr>
          <w:p w14:paraId="107B07CF" w14:textId="7631ECA3"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Iodometric Method</w:t>
            </w:r>
          </w:p>
        </w:tc>
        <w:tc>
          <w:tcPr>
            <w:tcW w:w="1843" w:type="dxa"/>
            <w:shd w:val="clear" w:color="auto" w:fill="FFFFFF" w:themeFill="background1"/>
            <w:vAlign w:val="center"/>
          </w:tcPr>
          <w:p w14:paraId="5AE75189" w14:textId="7450296A" w:rsidR="00A659C3" w:rsidRPr="00C45D30" w:rsidRDefault="00A659C3" w:rsidP="00A659C3">
            <w:pPr>
              <w:jc w:val="center"/>
              <w:rPr>
                <w:rFonts w:ascii="Arial" w:hAnsi="Arial" w:cs="Arial"/>
                <w:sz w:val="18"/>
                <w:szCs w:val="18"/>
              </w:rPr>
            </w:pPr>
            <w:r w:rsidRPr="00C45D30">
              <w:rPr>
                <w:rFonts w:ascii="Arial" w:hAnsi="Arial" w:cs="Arial"/>
                <w:color w:val="000000"/>
                <w:sz w:val="18"/>
                <w:szCs w:val="18"/>
              </w:rPr>
              <w:t>≤1.0</w:t>
            </w:r>
          </w:p>
        </w:tc>
        <w:tc>
          <w:tcPr>
            <w:tcW w:w="1843" w:type="dxa"/>
            <w:shd w:val="clear" w:color="auto" w:fill="FFFFFF" w:themeFill="background1"/>
            <w:vAlign w:val="center"/>
          </w:tcPr>
          <w:p w14:paraId="772FDD97" w14:textId="4251BF9E"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0254EE7C" w14:textId="77777777" w:rsidR="00A659C3" w:rsidRPr="00616827" w:rsidRDefault="00A659C3" w:rsidP="00A659C3">
            <w:pPr>
              <w:rPr>
                <w:rFonts w:ascii="Arial" w:hAnsi="Arial" w:cs="Arial"/>
                <w:b/>
                <w:bCs/>
                <w:sz w:val="18"/>
                <w:szCs w:val="18"/>
              </w:rPr>
            </w:pPr>
          </w:p>
        </w:tc>
      </w:tr>
      <w:tr w:rsidR="00A659C3" w:rsidRPr="00616827" w14:paraId="64E9DD8B" w14:textId="77777777" w:rsidTr="00B47D80">
        <w:trPr>
          <w:trHeight w:val="389"/>
          <w:jc w:val="center"/>
        </w:trPr>
        <w:tc>
          <w:tcPr>
            <w:tcW w:w="5035" w:type="dxa"/>
            <w:shd w:val="clear" w:color="auto" w:fill="FFFFFF" w:themeFill="background1"/>
            <w:noWrap/>
            <w:vAlign w:val="center"/>
          </w:tcPr>
          <w:p w14:paraId="3D469B3F" w14:textId="7AE518E6"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Sulphate (SO</w:t>
            </w:r>
            <w:r w:rsidRPr="00C45D30">
              <w:rPr>
                <w:rFonts w:ascii="Arial" w:hAnsi="Arial" w:cs="Arial"/>
                <w:color w:val="000000"/>
                <w:sz w:val="18"/>
                <w:szCs w:val="18"/>
                <w:vertAlign w:val="subscript"/>
              </w:rPr>
              <w:t>4</w:t>
            </w:r>
            <w:r w:rsidRPr="00C45D30">
              <w:rPr>
                <w:rFonts w:ascii="Arial" w:hAnsi="Arial" w:cs="Arial"/>
                <w:color w:val="000000"/>
                <w:sz w:val="18"/>
                <w:szCs w:val="18"/>
                <w:vertAlign w:val="superscript"/>
              </w:rPr>
              <w:t>2-</w:t>
            </w:r>
            <w:r w:rsidRPr="00C45D30">
              <w:rPr>
                <w:rFonts w:ascii="Arial" w:hAnsi="Arial" w:cs="Arial"/>
                <w:color w:val="000000"/>
                <w:sz w:val="18"/>
                <w:szCs w:val="18"/>
              </w:rPr>
              <w:t>)</w:t>
            </w:r>
          </w:p>
        </w:tc>
        <w:tc>
          <w:tcPr>
            <w:tcW w:w="5205" w:type="dxa"/>
            <w:shd w:val="clear" w:color="auto" w:fill="FFFFFF" w:themeFill="background1"/>
            <w:noWrap/>
            <w:vAlign w:val="center"/>
          </w:tcPr>
          <w:p w14:paraId="58BE85CB" w14:textId="41F935FA"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Turbidimetric Method</w:t>
            </w:r>
          </w:p>
        </w:tc>
        <w:tc>
          <w:tcPr>
            <w:tcW w:w="1843" w:type="dxa"/>
            <w:shd w:val="clear" w:color="auto" w:fill="FFFFFF" w:themeFill="background1"/>
            <w:vAlign w:val="center"/>
          </w:tcPr>
          <w:p w14:paraId="201FA8A5" w14:textId="10988C91"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≤1.0</w:t>
            </w:r>
          </w:p>
        </w:tc>
        <w:tc>
          <w:tcPr>
            <w:tcW w:w="1843" w:type="dxa"/>
            <w:shd w:val="clear" w:color="auto" w:fill="FFFFFF" w:themeFill="background1"/>
            <w:vAlign w:val="center"/>
          </w:tcPr>
          <w:p w14:paraId="79958AFE" w14:textId="47555ADC"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7902364B" w14:textId="77777777" w:rsidR="00A659C3" w:rsidRPr="00616827" w:rsidRDefault="00A659C3" w:rsidP="00A659C3">
            <w:pPr>
              <w:rPr>
                <w:rFonts w:ascii="Arial" w:hAnsi="Arial" w:cs="Arial"/>
                <w:b/>
                <w:bCs/>
                <w:sz w:val="18"/>
                <w:szCs w:val="18"/>
              </w:rPr>
            </w:pPr>
          </w:p>
        </w:tc>
      </w:tr>
      <w:tr w:rsidR="00A659C3" w:rsidRPr="00616827" w14:paraId="28A8C87A" w14:textId="77777777" w:rsidTr="00B47D80">
        <w:trPr>
          <w:trHeight w:val="389"/>
          <w:jc w:val="center"/>
        </w:trPr>
        <w:tc>
          <w:tcPr>
            <w:tcW w:w="5035" w:type="dxa"/>
            <w:shd w:val="clear" w:color="auto" w:fill="FFFFFF" w:themeFill="background1"/>
            <w:noWrap/>
            <w:vAlign w:val="center"/>
          </w:tcPr>
          <w:p w14:paraId="2F03C28A" w14:textId="6E1FB33B"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Temperature</w:t>
            </w:r>
          </w:p>
        </w:tc>
        <w:tc>
          <w:tcPr>
            <w:tcW w:w="5205" w:type="dxa"/>
            <w:shd w:val="clear" w:color="auto" w:fill="FFFFFF" w:themeFill="background1"/>
            <w:noWrap/>
            <w:vAlign w:val="center"/>
          </w:tcPr>
          <w:p w14:paraId="3E4AFD67" w14:textId="512BC024"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Thermometer</w:t>
            </w:r>
          </w:p>
        </w:tc>
        <w:tc>
          <w:tcPr>
            <w:tcW w:w="1843" w:type="dxa"/>
            <w:shd w:val="clear" w:color="auto" w:fill="FFFFFF" w:themeFill="background1"/>
            <w:vAlign w:val="center"/>
          </w:tcPr>
          <w:p w14:paraId="5DE82704" w14:textId="1676F986"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w:t>
            </w:r>
          </w:p>
        </w:tc>
        <w:tc>
          <w:tcPr>
            <w:tcW w:w="1843" w:type="dxa"/>
            <w:shd w:val="clear" w:color="auto" w:fill="FFFFFF" w:themeFill="background1"/>
            <w:vAlign w:val="center"/>
          </w:tcPr>
          <w:p w14:paraId="2E2DB30C" w14:textId="6D4F585A"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˚C</w:t>
            </w:r>
          </w:p>
        </w:tc>
        <w:tc>
          <w:tcPr>
            <w:tcW w:w="1866" w:type="dxa"/>
            <w:shd w:val="clear" w:color="auto" w:fill="FFFFFF" w:themeFill="background1"/>
            <w:vAlign w:val="center"/>
          </w:tcPr>
          <w:p w14:paraId="2A3AB119" w14:textId="7E274ED0" w:rsidR="00A659C3" w:rsidRPr="00F97102" w:rsidRDefault="00F97102" w:rsidP="00A659C3">
            <w:pPr>
              <w:rPr>
                <w:rFonts w:ascii="Arial" w:hAnsi="Arial" w:cs="Arial"/>
                <w:sz w:val="18"/>
                <w:szCs w:val="18"/>
              </w:rPr>
            </w:pPr>
            <w:r w:rsidRPr="00F97102">
              <w:rPr>
                <w:rFonts w:ascii="Arial" w:hAnsi="Arial" w:cs="Arial"/>
                <w:sz w:val="18"/>
                <w:szCs w:val="18"/>
              </w:rPr>
              <w:t>Resolution</w:t>
            </w:r>
            <w:r>
              <w:rPr>
                <w:rFonts w:ascii="Arial" w:hAnsi="Arial" w:cs="Arial"/>
                <w:sz w:val="18"/>
                <w:szCs w:val="18"/>
              </w:rPr>
              <w:t xml:space="preserve"> =</w:t>
            </w:r>
            <w:r w:rsidRPr="00F97102">
              <w:rPr>
                <w:rFonts w:ascii="Arial" w:hAnsi="Arial" w:cs="Arial"/>
                <w:sz w:val="18"/>
                <w:szCs w:val="18"/>
              </w:rPr>
              <w:t xml:space="preserve"> </w:t>
            </w:r>
            <w:r>
              <w:rPr>
                <w:rFonts w:ascii="Arial" w:hAnsi="Arial" w:cs="Arial"/>
                <w:sz w:val="18"/>
                <w:szCs w:val="18"/>
              </w:rPr>
              <w:t>0.1</w:t>
            </w:r>
          </w:p>
        </w:tc>
      </w:tr>
      <w:tr w:rsidR="00A659C3" w:rsidRPr="00616827" w14:paraId="6FC566AA" w14:textId="77777777" w:rsidTr="00B47D80">
        <w:trPr>
          <w:trHeight w:val="389"/>
          <w:jc w:val="center"/>
        </w:trPr>
        <w:tc>
          <w:tcPr>
            <w:tcW w:w="5035" w:type="dxa"/>
            <w:shd w:val="clear" w:color="auto" w:fill="FFFFFF" w:themeFill="background1"/>
            <w:noWrap/>
            <w:vAlign w:val="center"/>
          </w:tcPr>
          <w:p w14:paraId="6D15D096" w14:textId="030078D4"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Total Coliform Bacteria (TCB)</w:t>
            </w:r>
          </w:p>
        </w:tc>
        <w:tc>
          <w:tcPr>
            <w:tcW w:w="5205" w:type="dxa"/>
            <w:shd w:val="clear" w:color="auto" w:fill="FFFFFF" w:themeFill="background1"/>
            <w:noWrap/>
            <w:vAlign w:val="center"/>
          </w:tcPr>
          <w:p w14:paraId="78EFFFAD" w14:textId="4428143D"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Multiple Tube Fermentation Technique</w:t>
            </w:r>
          </w:p>
        </w:tc>
        <w:tc>
          <w:tcPr>
            <w:tcW w:w="1843" w:type="dxa"/>
            <w:shd w:val="clear" w:color="auto" w:fill="FFFFFF" w:themeFill="background1"/>
            <w:vAlign w:val="center"/>
          </w:tcPr>
          <w:p w14:paraId="2A309359" w14:textId="509D3CFB"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&lt;</w:t>
            </w:r>
            <w:r>
              <w:rPr>
                <w:rFonts w:ascii="Arial" w:hAnsi="Arial" w:cs="Arial"/>
                <w:color w:val="000000"/>
                <w:sz w:val="18"/>
                <w:szCs w:val="18"/>
              </w:rPr>
              <w:t>1</w:t>
            </w:r>
          </w:p>
        </w:tc>
        <w:tc>
          <w:tcPr>
            <w:tcW w:w="1843" w:type="dxa"/>
            <w:shd w:val="clear" w:color="auto" w:fill="FFFFFF" w:themeFill="background1"/>
            <w:vAlign w:val="center"/>
          </w:tcPr>
          <w:p w14:paraId="24918EC8" w14:textId="529BACB3" w:rsidR="00A659C3" w:rsidRPr="00C45D30" w:rsidRDefault="007F7899" w:rsidP="00A659C3">
            <w:pPr>
              <w:jc w:val="center"/>
              <w:rPr>
                <w:rFonts w:ascii="Arial" w:hAnsi="Arial" w:cs="Arial"/>
                <w:color w:val="000000"/>
                <w:sz w:val="18"/>
                <w:szCs w:val="18"/>
              </w:rPr>
            </w:pPr>
            <w:r>
              <w:rPr>
                <w:rFonts w:ascii="Arial" w:hAnsi="Arial" w:cs="Arial"/>
                <w:color w:val="000000"/>
                <w:sz w:val="18"/>
                <w:szCs w:val="18"/>
              </w:rPr>
              <w:t>MPN</w:t>
            </w:r>
            <w:r w:rsidR="00A659C3" w:rsidRPr="00C45D30">
              <w:rPr>
                <w:rFonts w:ascii="Arial" w:hAnsi="Arial" w:cs="Arial"/>
                <w:color w:val="000000"/>
                <w:sz w:val="18"/>
                <w:szCs w:val="18"/>
              </w:rPr>
              <w:t>/100 mL</w:t>
            </w:r>
          </w:p>
        </w:tc>
        <w:tc>
          <w:tcPr>
            <w:tcW w:w="1866" w:type="dxa"/>
            <w:shd w:val="clear" w:color="auto" w:fill="FFFFFF" w:themeFill="background1"/>
            <w:vAlign w:val="center"/>
          </w:tcPr>
          <w:p w14:paraId="7F1F5323" w14:textId="77777777" w:rsidR="00A659C3" w:rsidRPr="00616827" w:rsidRDefault="00A659C3" w:rsidP="00A659C3">
            <w:pPr>
              <w:rPr>
                <w:rFonts w:ascii="Arial" w:hAnsi="Arial" w:cs="Arial"/>
                <w:b/>
                <w:bCs/>
                <w:sz w:val="18"/>
                <w:szCs w:val="18"/>
              </w:rPr>
            </w:pPr>
          </w:p>
        </w:tc>
      </w:tr>
      <w:tr w:rsidR="00A659C3" w:rsidRPr="00616827" w14:paraId="0014E7A4" w14:textId="77777777" w:rsidTr="00B47D80">
        <w:trPr>
          <w:trHeight w:val="389"/>
          <w:jc w:val="center"/>
        </w:trPr>
        <w:tc>
          <w:tcPr>
            <w:tcW w:w="5035" w:type="dxa"/>
            <w:shd w:val="clear" w:color="auto" w:fill="FFFFFF" w:themeFill="background1"/>
            <w:noWrap/>
            <w:vAlign w:val="center"/>
          </w:tcPr>
          <w:p w14:paraId="72FCC4F9" w14:textId="3D0738F3"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lastRenderedPageBreak/>
              <w:t>Total Coliform Bacteria (TCB)</w:t>
            </w:r>
          </w:p>
        </w:tc>
        <w:tc>
          <w:tcPr>
            <w:tcW w:w="5205" w:type="dxa"/>
            <w:shd w:val="clear" w:color="auto" w:fill="FFFFFF" w:themeFill="background1"/>
            <w:noWrap/>
            <w:vAlign w:val="center"/>
          </w:tcPr>
          <w:p w14:paraId="661D815C" w14:textId="592088DC"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Membrane Filter Technique Method</w:t>
            </w:r>
          </w:p>
        </w:tc>
        <w:tc>
          <w:tcPr>
            <w:tcW w:w="1843" w:type="dxa"/>
            <w:shd w:val="clear" w:color="auto" w:fill="FFFFFF" w:themeFill="background1"/>
            <w:vAlign w:val="center"/>
          </w:tcPr>
          <w:p w14:paraId="14F89ED6" w14:textId="502F4B71"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&lt;</w:t>
            </w:r>
            <w:r>
              <w:rPr>
                <w:rFonts w:ascii="Arial" w:hAnsi="Arial" w:cs="Arial"/>
                <w:color w:val="000000"/>
                <w:sz w:val="18"/>
                <w:szCs w:val="18"/>
              </w:rPr>
              <w:t>1</w:t>
            </w:r>
          </w:p>
        </w:tc>
        <w:tc>
          <w:tcPr>
            <w:tcW w:w="1843" w:type="dxa"/>
            <w:shd w:val="clear" w:color="auto" w:fill="FFFFFF" w:themeFill="background1"/>
            <w:vAlign w:val="center"/>
          </w:tcPr>
          <w:p w14:paraId="20F22740" w14:textId="671F4CCF" w:rsidR="00A659C3" w:rsidRPr="00C45D30" w:rsidRDefault="007F7899" w:rsidP="00A659C3">
            <w:pPr>
              <w:jc w:val="center"/>
              <w:rPr>
                <w:rFonts w:ascii="Arial" w:hAnsi="Arial" w:cs="Arial"/>
                <w:color w:val="000000"/>
                <w:sz w:val="18"/>
                <w:szCs w:val="18"/>
              </w:rPr>
            </w:pPr>
            <w:r w:rsidRPr="00C45D30">
              <w:rPr>
                <w:rFonts w:ascii="Arial" w:hAnsi="Arial" w:cs="Arial"/>
                <w:color w:val="000000"/>
                <w:sz w:val="18"/>
                <w:szCs w:val="18"/>
              </w:rPr>
              <w:t xml:space="preserve">CFU </w:t>
            </w:r>
            <w:r w:rsidR="00A659C3" w:rsidRPr="00C45D30">
              <w:rPr>
                <w:rFonts w:ascii="Arial" w:hAnsi="Arial" w:cs="Arial"/>
                <w:color w:val="000000"/>
                <w:sz w:val="18"/>
                <w:szCs w:val="18"/>
              </w:rPr>
              <w:t>/100 mL</w:t>
            </w:r>
          </w:p>
        </w:tc>
        <w:tc>
          <w:tcPr>
            <w:tcW w:w="1866" w:type="dxa"/>
            <w:shd w:val="clear" w:color="auto" w:fill="FFFFFF" w:themeFill="background1"/>
            <w:vAlign w:val="center"/>
          </w:tcPr>
          <w:p w14:paraId="04D87BE0" w14:textId="77777777" w:rsidR="00A659C3" w:rsidRPr="00616827" w:rsidRDefault="00A659C3" w:rsidP="00A659C3">
            <w:pPr>
              <w:rPr>
                <w:rFonts w:ascii="Arial" w:hAnsi="Arial" w:cs="Arial"/>
                <w:b/>
                <w:bCs/>
                <w:sz w:val="18"/>
                <w:szCs w:val="18"/>
              </w:rPr>
            </w:pPr>
          </w:p>
        </w:tc>
      </w:tr>
      <w:tr w:rsidR="00A659C3" w:rsidRPr="00616827" w14:paraId="18F2CC97" w14:textId="77777777" w:rsidTr="00B47D80">
        <w:trPr>
          <w:trHeight w:val="389"/>
          <w:jc w:val="center"/>
        </w:trPr>
        <w:tc>
          <w:tcPr>
            <w:tcW w:w="5035" w:type="dxa"/>
            <w:shd w:val="clear" w:color="auto" w:fill="FFFFFF" w:themeFill="background1"/>
            <w:noWrap/>
            <w:vAlign w:val="center"/>
          </w:tcPr>
          <w:p w14:paraId="4F968141" w14:textId="359F8B88"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Total Dissolved Solids (TDS)</w:t>
            </w:r>
          </w:p>
        </w:tc>
        <w:tc>
          <w:tcPr>
            <w:tcW w:w="5205" w:type="dxa"/>
            <w:shd w:val="clear" w:color="auto" w:fill="FFFFFF" w:themeFill="background1"/>
            <w:noWrap/>
            <w:vAlign w:val="center"/>
          </w:tcPr>
          <w:p w14:paraId="5BE97859" w14:textId="44B8AF9B"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Dried at 180 ˚C</w:t>
            </w:r>
          </w:p>
        </w:tc>
        <w:tc>
          <w:tcPr>
            <w:tcW w:w="1843" w:type="dxa"/>
            <w:shd w:val="clear" w:color="auto" w:fill="FFFFFF" w:themeFill="background1"/>
            <w:vAlign w:val="center"/>
          </w:tcPr>
          <w:p w14:paraId="26BAD117" w14:textId="58759FC6"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w:t>
            </w:r>
            <w:r w:rsidR="00CF1B0C">
              <w:rPr>
                <w:rFonts w:ascii="Arial" w:hAnsi="Arial" w:cs="Arial"/>
                <w:color w:val="000000"/>
                <w:sz w:val="18"/>
                <w:szCs w:val="18"/>
              </w:rPr>
              <w:t>50</w:t>
            </w:r>
          </w:p>
        </w:tc>
        <w:tc>
          <w:tcPr>
            <w:tcW w:w="1843" w:type="dxa"/>
            <w:shd w:val="clear" w:color="auto" w:fill="FFFFFF" w:themeFill="background1"/>
            <w:vAlign w:val="center"/>
          </w:tcPr>
          <w:p w14:paraId="67F42244" w14:textId="31518EDE"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1BD36C6A" w14:textId="77777777" w:rsidR="00A659C3" w:rsidRPr="00616827" w:rsidRDefault="00A659C3" w:rsidP="00A659C3">
            <w:pPr>
              <w:rPr>
                <w:rFonts w:ascii="Arial" w:hAnsi="Arial" w:cs="Arial"/>
                <w:b/>
                <w:bCs/>
                <w:sz w:val="18"/>
                <w:szCs w:val="18"/>
              </w:rPr>
            </w:pPr>
          </w:p>
        </w:tc>
      </w:tr>
      <w:tr w:rsidR="00A659C3" w:rsidRPr="00616827" w14:paraId="5BBD8023" w14:textId="77777777" w:rsidTr="00B47D80">
        <w:trPr>
          <w:trHeight w:val="389"/>
          <w:jc w:val="center"/>
        </w:trPr>
        <w:tc>
          <w:tcPr>
            <w:tcW w:w="5035" w:type="dxa"/>
            <w:shd w:val="clear" w:color="auto" w:fill="FFFFFF" w:themeFill="background1"/>
            <w:noWrap/>
            <w:vAlign w:val="center"/>
          </w:tcPr>
          <w:p w14:paraId="2922E52A" w14:textId="0FE9B76D"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Total Hardness</w:t>
            </w:r>
          </w:p>
        </w:tc>
        <w:tc>
          <w:tcPr>
            <w:tcW w:w="5205" w:type="dxa"/>
            <w:shd w:val="clear" w:color="auto" w:fill="FFFFFF" w:themeFill="background1"/>
            <w:noWrap/>
            <w:vAlign w:val="center"/>
          </w:tcPr>
          <w:p w14:paraId="3ABE3E3C" w14:textId="142E9BFB"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EDTA Titrimetric Method</w:t>
            </w:r>
          </w:p>
        </w:tc>
        <w:tc>
          <w:tcPr>
            <w:tcW w:w="1843" w:type="dxa"/>
            <w:shd w:val="clear" w:color="auto" w:fill="FFFFFF" w:themeFill="background1"/>
            <w:vAlign w:val="center"/>
          </w:tcPr>
          <w:p w14:paraId="2F6647F2" w14:textId="5B229551"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≤5</w:t>
            </w:r>
          </w:p>
        </w:tc>
        <w:tc>
          <w:tcPr>
            <w:tcW w:w="1843" w:type="dxa"/>
            <w:shd w:val="clear" w:color="auto" w:fill="FFFFFF" w:themeFill="background1"/>
            <w:vAlign w:val="center"/>
          </w:tcPr>
          <w:p w14:paraId="01E2DD4B" w14:textId="58C739EA"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 as CaCO</w:t>
            </w:r>
            <w:r w:rsidRPr="00C45D30">
              <w:rPr>
                <w:rFonts w:ascii="Arial" w:hAnsi="Arial" w:cs="Arial"/>
                <w:color w:val="000000"/>
                <w:sz w:val="18"/>
                <w:szCs w:val="18"/>
                <w:vertAlign w:val="subscript"/>
              </w:rPr>
              <w:t>3</w:t>
            </w:r>
          </w:p>
        </w:tc>
        <w:tc>
          <w:tcPr>
            <w:tcW w:w="1866" w:type="dxa"/>
            <w:shd w:val="clear" w:color="auto" w:fill="FFFFFF" w:themeFill="background1"/>
            <w:vAlign w:val="center"/>
          </w:tcPr>
          <w:p w14:paraId="77503992" w14:textId="77777777" w:rsidR="00A659C3" w:rsidRPr="00616827" w:rsidRDefault="00A659C3" w:rsidP="00A659C3">
            <w:pPr>
              <w:rPr>
                <w:rFonts w:ascii="Arial" w:hAnsi="Arial" w:cs="Arial"/>
                <w:b/>
                <w:bCs/>
                <w:sz w:val="18"/>
                <w:szCs w:val="18"/>
              </w:rPr>
            </w:pPr>
          </w:p>
        </w:tc>
      </w:tr>
      <w:tr w:rsidR="00A659C3" w:rsidRPr="00616827" w14:paraId="5C49910C" w14:textId="77777777" w:rsidTr="00B47D80">
        <w:trPr>
          <w:trHeight w:val="389"/>
          <w:jc w:val="center"/>
        </w:trPr>
        <w:tc>
          <w:tcPr>
            <w:tcW w:w="5035" w:type="dxa"/>
            <w:shd w:val="clear" w:color="auto" w:fill="FFFFFF" w:themeFill="background1"/>
            <w:noWrap/>
            <w:vAlign w:val="center"/>
          </w:tcPr>
          <w:p w14:paraId="78B1D649" w14:textId="0D4E6A94"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Total Kjeldahl Nitrogen (TKN)</w:t>
            </w:r>
          </w:p>
        </w:tc>
        <w:tc>
          <w:tcPr>
            <w:tcW w:w="5205" w:type="dxa"/>
            <w:shd w:val="clear" w:color="auto" w:fill="FFFFFF" w:themeFill="background1"/>
            <w:noWrap/>
            <w:vAlign w:val="center"/>
          </w:tcPr>
          <w:p w14:paraId="59769459" w14:textId="145B74DA" w:rsidR="00A659C3" w:rsidRPr="00C45D30" w:rsidRDefault="00A659C3" w:rsidP="00A659C3">
            <w:pPr>
              <w:rPr>
                <w:rFonts w:ascii="Arial" w:hAnsi="Arial" w:cs="Arial"/>
                <w:color w:val="000000"/>
                <w:sz w:val="18"/>
                <w:szCs w:val="18"/>
              </w:rPr>
            </w:pPr>
            <w:r w:rsidRPr="00317D67">
              <w:rPr>
                <w:rFonts w:ascii="Arial" w:hAnsi="Arial" w:cs="Arial"/>
                <w:color w:val="000000"/>
                <w:sz w:val="18"/>
                <w:szCs w:val="18"/>
              </w:rPr>
              <w:t>Kjeldahl</w:t>
            </w:r>
            <w:r w:rsidRPr="00C45D30">
              <w:rPr>
                <w:rFonts w:ascii="Arial" w:hAnsi="Arial" w:cs="Arial"/>
                <w:color w:val="000000"/>
                <w:sz w:val="18"/>
                <w:szCs w:val="18"/>
              </w:rPr>
              <w:t xml:space="preserve"> Method</w:t>
            </w:r>
          </w:p>
        </w:tc>
        <w:tc>
          <w:tcPr>
            <w:tcW w:w="1843" w:type="dxa"/>
            <w:shd w:val="clear" w:color="auto" w:fill="FFFFFF" w:themeFill="background1"/>
            <w:vAlign w:val="center"/>
          </w:tcPr>
          <w:p w14:paraId="3525EE7A" w14:textId="139E94CF"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≤1.0</w:t>
            </w:r>
          </w:p>
        </w:tc>
        <w:tc>
          <w:tcPr>
            <w:tcW w:w="1843" w:type="dxa"/>
            <w:shd w:val="clear" w:color="auto" w:fill="FFFFFF" w:themeFill="background1"/>
            <w:vAlign w:val="center"/>
          </w:tcPr>
          <w:p w14:paraId="0B3A977D" w14:textId="45BF72DC"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61D24FBB" w14:textId="77777777" w:rsidR="00A659C3" w:rsidRPr="00616827" w:rsidRDefault="00A659C3" w:rsidP="00A659C3">
            <w:pPr>
              <w:rPr>
                <w:rFonts w:ascii="Arial" w:hAnsi="Arial" w:cs="Arial"/>
                <w:b/>
                <w:bCs/>
                <w:sz w:val="18"/>
                <w:szCs w:val="18"/>
              </w:rPr>
            </w:pPr>
          </w:p>
        </w:tc>
      </w:tr>
      <w:tr w:rsidR="00A659C3" w:rsidRPr="00616827" w14:paraId="31AAEFDF" w14:textId="77777777" w:rsidTr="00B47D80">
        <w:trPr>
          <w:trHeight w:val="590"/>
          <w:jc w:val="center"/>
        </w:trPr>
        <w:tc>
          <w:tcPr>
            <w:tcW w:w="5035" w:type="dxa"/>
            <w:shd w:val="clear" w:color="auto" w:fill="FFFFFF" w:themeFill="background1"/>
            <w:noWrap/>
            <w:vAlign w:val="center"/>
          </w:tcPr>
          <w:p w14:paraId="255EBAAB" w14:textId="05C10CFD"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Total N (Ammonia + Nitrate)</w:t>
            </w:r>
          </w:p>
        </w:tc>
        <w:tc>
          <w:tcPr>
            <w:tcW w:w="5205" w:type="dxa"/>
            <w:shd w:val="clear" w:color="auto" w:fill="FFFFFF" w:themeFill="background1"/>
            <w:noWrap/>
            <w:vAlign w:val="center"/>
          </w:tcPr>
          <w:p w14:paraId="3E2C07C4" w14:textId="5A1C0A9E" w:rsidR="00A659C3" w:rsidRPr="00317D67" w:rsidRDefault="00A659C3" w:rsidP="00A659C3">
            <w:pPr>
              <w:rPr>
                <w:rFonts w:ascii="Arial" w:hAnsi="Arial" w:cs="Arial"/>
                <w:color w:val="000000"/>
                <w:sz w:val="18"/>
                <w:szCs w:val="18"/>
              </w:rPr>
            </w:pPr>
            <w:r w:rsidRPr="00C45D30">
              <w:rPr>
                <w:rFonts w:ascii="Arial" w:hAnsi="Arial" w:cs="Arial"/>
                <w:color w:val="000000"/>
                <w:sz w:val="18"/>
                <w:szCs w:val="18"/>
              </w:rPr>
              <w:t>Distillation, Nesslerization, Cadmium Reduction and Calculation Method</w:t>
            </w:r>
          </w:p>
        </w:tc>
        <w:tc>
          <w:tcPr>
            <w:tcW w:w="1843" w:type="dxa"/>
            <w:shd w:val="clear" w:color="auto" w:fill="FFFFFF" w:themeFill="background1"/>
            <w:vAlign w:val="center"/>
          </w:tcPr>
          <w:p w14:paraId="3A32B548" w14:textId="00D03EE5"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≤1.0</w:t>
            </w:r>
          </w:p>
        </w:tc>
        <w:tc>
          <w:tcPr>
            <w:tcW w:w="1843" w:type="dxa"/>
            <w:shd w:val="clear" w:color="auto" w:fill="FFFFFF" w:themeFill="background1"/>
            <w:vAlign w:val="center"/>
          </w:tcPr>
          <w:p w14:paraId="46616525" w14:textId="50099575"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21721C0D" w14:textId="77777777" w:rsidR="00A659C3" w:rsidRPr="00616827" w:rsidRDefault="00A659C3" w:rsidP="00A659C3">
            <w:pPr>
              <w:rPr>
                <w:rFonts w:ascii="Arial" w:hAnsi="Arial" w:cs="Arial"/>
                <w:b/>
                <w:bCs/>
                <w:sz w:val="18"/>
                <w:szCs w:val="18"/>
              </w:rPr>
            </w:pPr>
          </w:p>
        </w:tc>
      </w:tr>
      <w:tr w:rsidR="00A659C3" w:rsidRPr="00616827" w14:paraId="6563B16F" w14:textId="77777777" w:rsidTr="00B47D80">
        <w:trPr>
          <w:trHeight w:val="389"/>
          <w:jc w:val="center"/>
        </w:trPr>
        <w:tc>
          <w:tcPr>
            <w:tcW w:w="5035" w:type="dxa"/>
            <w:shd w:val="clear" w:color="auto" w:fill="FFFFFF" w:themeFill="background1"/>
            <w:noWrap/>
            <w:vAlign w:val="center"/>
          </w:tcPr>
          <w:p w14:paraId="3E1050A5" w14:textId="3C9ADCA5"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Total Organic Carbon (TOC)</w:t>
            </w:r>
          </w:p>
        </w:tc>
        <w:tc>
          <w:tcPr>
            <w:tcW w:w="5205" w:type="dxa"/>
            <w:shd w:val="clear" w:color="auto" w:fill="FFFFFF" w:themeFill="background1"/>
            <w:noWrap/>
            <w:vAlign w:val="center"/>
          </w:tcPr>
          <w:p w14:paraId="12F2940C" w14:textId="1C0F804F"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High-Temperature Combustion Method</w:t>
            </w:r>
          </w:p>
        </w:tc>
        <w:tc>
          <w:tcPr>
            <w:tcW w:w="1843" w:type="dxa"/>
            <w:shd w:val="clear" w:color="auto" w:fill="FFFFFF" w:themeFill="background1"/>
            <w:vAlign w:val="center"/>
          </w:tcPr>
          <w:p w14:paraId="7F265C7C" w14:textId="19BA0C6D"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≤0.05</w:t>
            </w:r>
          </w:p>
        </w:tc>
        <w:tc>
          <w:tcPr>
            <w:tcW w:w="1843" w:type="dxa"/>
            <w:shd w:val="clear" w:color="auto" w:fill="FFFFFF" w:themeFill="background1"/>
            <w:vAlign w:val="center"/>
          </w:tcPr>
          <w:p w14:paraId="7DB6EFDD" w14:textId="117B6E25"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6E1CE3FF" w14:textId="77777777" w:rsidR="00A659C3" w:rsidRPr="00616827" w:rsidRDefault="00A659C3" w:rsidP="00A659C3">
            <w:pPr>
              <w:rPr>
                <w:rFonts w:ascii="Arial" w:hAnsi="Arial" w:cs="Arial"/>
                <w:b/>
                <w:bCs/>
                <w:sz w:val="18"/>
                <w:szCs w:val="18"/>
              </w:rPr>
            </w:pPr>
          </w:p>
        </w:tc>
      </w:tr>
      <w:tr w:rsidR="00A659C3" w:rsidRPr="00616827" w14:paraId="2804F174" w14:textId="77777777" w:rsidTr="00221FBB">
        <w:trPr>
          <w:trHeight w:val="389"/>
          <w:jc w:val="center"/>
        </w:trPr>
        <w:tc>
          <w:tcPr>
            <w:tcW w:w="5035" w:type="dxa"/>
            <w:shd w:val="clear" w:color="auto" w:fill="FFFFFF" w:themeFill="background1"/>
            <w:noWrap/>
            <w:vAlign w:val="center"/>
          </w:tcPr>
          <w:p w14:paraId="76AD29CA" w14:textId="60AFADB4" w:rsidR="00A659C3" w:rsidRPr="00C45D30" w:rsidRDefault="00A659C3" w:rsidP="00A659C3">
            <w:pPr>
              <w:rPr>
                <w:rFonts w:ascii="Arial" w:hAnsi="Arial" w:cs="Arial"/>
                <w:color w:val="000000"/>
                <w:sz w:val="18"/>
                <w:szCs w:val="18"/>
              </w:rPr>
            </w:pPr>
            <w:r w:rsidRPr="00C45D30">
              <w:rPr>
                <w:rFonts w:ascii="Arial" w:hAnsi="Arial" w:cs="Arial"/>
                <w:sz w:val="18"/>
                <w:szCs w:val="18"/>
              </w:rPr>
              <w:t>Total Organochlorine Pesticide</w:t>
            </w:r>
          </w:p>
        </w:tc>
        <w:tc>
          <w:tcPr>
            <w:tcW w:w="5205" w:type="dxa"/>
            <w:shd w:val="clear" w:color="auto" w:fill="FFFFFF" w:themeFill="background1"/>
            <w:noWrap/>
            <w:vAlign w:val="center"/>
          </w:tcPr>
          <w:p w14:paraId="6C2910A8" w14:textId="4EA7C5EE" w:rsidR="00A659C3" w:rsidRPr="001C2498" w:rsidRDefault="00A659C3" w:rsidP="00A659C3">
            <w:pPr>
              <w:rPr>
                <w:rFonts w:ascii="Arial" w:hAnsi="Arial" w:cstheme="minorBidi"/>
                <w:color w:val="000000"/>
                <w:sz w:val="18"/>
                <w:szCs w:val="18"/>
              </w:rPr>
            </w:pPr>
            <w:r w:rsidRPr="00C45D30">
              <w:rPr>
                <w:rFonts w:ascii="Arial" w:hAnsi="Arial" w:cs="Arial"/>
                <w:color w:val="000000"/>
                <w:sz w:val="18"/>
                <w:szCs w:val="18"/>
              </w:rPr>
              <w:t>Liquid-Liquid Extraction Gas Chromatographic Method</w:t>
            </w:r>
          </w:p>
        </w:tc>
        <w:tc>
          <w:tcPr>
            <w:tcW w:w="1843" w:type="dxa"/>
            <w:shd w:val="clear" w:color="auto" w:fill="FFFFFF" w:themeFill="background1"/>
            <w:vAlign w:val="center"/>
          </w:tcPr>
          <w:p w14:paraId="7E70FAFB" w14:textId="156118C0"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≤0.01</w:t>
            </w:r>
          </w:p>
        </w:tc>
        <w:tc>
          <w:tcPr>
            <w:tcW w:w="1843" w:type="dxa"/>
            <w:shd w:val="clear" w:color="auto" w:fill="FFFFFF" w:themeFill="background1"/>
            <w:vAlign w:val="center"/>
          </w:tcPr>
          <w:p w14:paraId="4F597C6C" w14:textId="48FF36B2"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37072436" w14:textId="77777777" w:rsidR="00A659C3" w:rsidRPr="00616827" w:rsidRDefault="00A659C3" w:rsidP="00A659C3">
            <w:pPr>
              <w:rPr>
                <w:rFonts w:ascii="Arial" w:hAnsi="Arial" w:cs="Arial"/>
                <w:b/>
                <w:bCs/>
                <w:sz w:val="18"/>
                <w:szCs w:val="18"/>
              </w:rPr>
            </w:pPr>
          </w:p>
        </w:tc>
      </w:tr>
      <w:tr w:rsidR="00A659C3" w:rsidRPr="00616827" w14:paraId="700BF419" w14:textId="77777777" w:rsidTr="00B47D80">
        <w:trPr>
          <w:trHeight w:val="389"/>
          <w:jc w:val="center"/>
        </w:trPr>
        <w:tc>
          <w:tcPr>
            <w:tcW w:w="5035" w:type="dxa"/>
            <w:shd w:val="clear" w:color="auto" w:fill="FFFFFF" w:themeFill="background1"/>
            <w:noWrap/>
            <w:vAlign w:val="center"/>
          </w:tcPr>
          <w:p w14:paraId="473BBEC5" w14:textId="15A050DB" w:rsidR="00A659C3" w:rsidRPr="00C45D30" w:rsidRDefault="00A659C3" w:rsidP="00A659C3">
            <w:pPr>
              <w:rPr>
                <w:rFonts w:ascii="Arial" w:hAnsi="Arial" w:cs="Arial"/>
                <w:sz w:val="18"/>
                <w:szCs w:val="18"/>
              </w:rPr>
            </w:pPr>
            <w:r w:rsidRPr="00C45D30">
              <w:rPr>
                <w:rFonts w:ascii="Arial" w:hAnsi="Arial" w:cs="Arial"/>
                <w:color w:val="000000"/>
                <w:sz w:val="18"/>
                <w:szCs w:val="18"/>
              </w:rPr>
              <w:t>Total Phosphorus</w:t>
            </w:r>
          </w:p>
        </w:tc>
        <w:tc>
          <w:tcPr>
            <w:tcW w:w="5205" w:type="dxa"/>
            <w:shd w:val="clear" w:color="auto" w:fill="FFFFFF" w:themeFill="background1"/>
            <w:noWrap/>
            <w:vAlign w:val="center"/>
          </w:tcPr>
          <w:p w14:paraId="5A125A8A" w14:textId="424A9915"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Acid Digestion &amp; Ascorbic Method</w:t>
            </w:r>
          </w:p>
        </w:tc>
        <w:tc>
          <w:tcPr>
            <w:tcW w:w="1843" w:type="dxa"/>
            <w:shd w:val="clear" w:color="auto" w:fill="FFFFFF" w:themeFill="background1"/>
            <w:vAlign w:val="center"/>
          </w:tcPr>
          <w:p w14:paraId="0D284B35" w14:textId="42DF84F5"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≤0.01</w:t>
            </w:r>
          </w:p>
        </w:tc>
        <w:tc>
          <w:tcPr>
            <w:tcW w:w="1843" w:type="dxa"/>
            <w:shd w:val="clear" w:color="auto" w:fill="FFFFFF" w:themeFill="background1"/>
            <w:vAlign w:val="center"/>
          </w:tcPr>
          <w:p w14:paraId="5DD9F962" w14:textId="13FC8C0A"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0E41093C" w14:textId="77777777" w:rsidR="00A659C3" w:rsidRPr="00616827" w:rsidRDefault="00A659C3" w:rsidP="00A659C3">
            <w:pPr>
              <w:rPr>
                <w:rFonts w:ascii="Arial" w:hAnsi="Arial" w:cs="Arial"/>
                <w:b/>
                <w:bCs/>
                <w:sz w:val="18"/>
                <w:szCs w:val="18"/>
              </w:rPr>
            </w:pPr>
          </w:p>
        </w:tc>
      </w:tr>
      <w:tr w:rsidR="00A659C3" w:rsidRPr="00616827" w14:paraId="19CF0D08" w14:textId="77777777" w:rsidTr="00B47D80">
        <w:trPr>
          <w:trHeight w:val="389"/>
          <w:jc w:val="center"/>
        </w:trPr>
        <w:tc>
          <w:tcPr>
            <w:tcW w:w="5035" w:type="dxa"/>
            <w:shd w:val="clear" w:color="auto" w:fill="FFFFFF" w:themeFill="background1"/>
            <w:noWrap/>
            <w:vAlign w:val="center"/>
          </w:tcPr>
          <w:p w14:paraId="176B902C" w14:textId="37339DE2" w:rsidR="00A659C3" w:rsidRPr="00C45D30" w:rsidRDefault="00A659C3" w:rsidP="00A659C3">
            <w:pPr>
              <w:rPr>
                <w:rFonts w:ascii="Arial" w:hAnsi="Arial" w:cs="Arial"/>
                <w:color w:val="000000"/>
                <w:sz w:val="18"/>
                <w:szCs w:val="18"/>
              </w:rPr>
            </w:pPr>
            <w:r w:rsidRPr="00C45D30">
              <w:rPr>
                <w:rFonts w:ascii="Arial" w:hAnsi="Arial" w:cs="Arial"/>
                <w:sz w:val="18"/>
                <w:szCs w:val="18"/>
              </w:rPr>
              <w:t xml:space="preserve">Standard </w:t>
            </w:r>
            <w:r>
              <w:rPr>
                <w:rFonts w:ascii="Arial" w:hAnsi="Arial" w:cs="Arial"/>
                <w:sz w:val="18"/>
                <w:szCs w:val="18"/>
              </w:rPr>
              <w:t>P</w:t>
            </w:r>
            <w:r w:rsidRPr="00C45D30">
              <w:rPr>
                <w:rFonts w:ascii="Arial" w:hAnsi="Arial" w:cs="Arial"/>
                <w:sz w:val="18"/>
                <w:szCs w:val="18"/>
              </w:rPr>
              <w:t xml:space="preserve">late </w:t>
            </w:r>
            <w:r>
              <w:rPr>
                <w:rFonts w:ascii="Arial" w:hAnsi="Arial" w:cs="Arial"/>
                <w:sz w:val="18"/>
                <w:szCs w:val="18"/>
              </w:rPr>
              <w:t>C</w:t>
            </w:r>
            <w:r w:rsidRPr="00C45D30">
              <w:rPr>
                <w:rFonts w:ascii="Arial" w:hAnsi="Arial" w:cs="Arial"/>
                <w:sz w:val="18"/>
                <w:szCs w:val="18"/>
              </w:rPr>
              <w:t>ount</w:t>
            </w:r>
          </w:p>
        </w:tc>
        <w:tc>
          <w:tcPr>
            <w:tcW w:w="5205" w:type="dxa"/>
            <w:shd w:val="clear" w:color="auto" w:fill="FFFFFF" w:themeFill="background1"/>
            <w:noWrap/>
            <w:vAlign w:val="center"/>
          </w:tcPr>
          <w:p w14:paraId="148693BF" w14:textId="523CC6DC"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Standard Plate Count Method</w:t>
            </w:r>
          </w:p>
        </w:tc>
        <w:tc>
          <w:tcPr>
            <w:tcW w:w="1843" w:type="dxa"/>
            <w:shd w:val="clear" w:color="auto" w:fill="FFFFFF" w:themeFill="background1"/>
            <w:vAlign w:val="center"/>
          </w:tcPr>
          <w:p w14:paraId="09DEBCDD" w14:textId="00A5C503"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&lt;1</w:t>
            </w:r>
          </w:p>
        </w:tc>
        <w:tc>
          <w:tcPr>
            <w:tcW w:w="1843" w:type="dxa"/>
            <w:shd w:val="clear" w:color="auto" w:fill="FFFFFF" w:themeFill="background1"/>
            <w:vAlign w:val="center"/>
          </w:tcPr>
          <w:p w14:paraId="41001FC9" w14:textId="7283A475"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Colonies/cm</w:t>
            </w:r>
            <w:r w:rsidRPr="00C45D30">
              <w:rPr>
                <w:rFonts w:ascii="Arial" w:hAnsi="Arial" w:cs="Arial"/>
                <w:color w:val="000000"/>
                <w:sz w:val="18"/>
                <w:szCs w:val="18"/>
                <w:vertAlign w:val="superscript"/>
              </w:rPr>
              <w:t>3</w:t>
            </w:r>
          </w:p>
        </w:tc>
        <w:tc>
          <w:tcPr>
            <w:tcW w:w="1866" w:type="dxa"/>
            <w:shd w:val="clear" w:color="auto" w:fill="FFFFFF" w:themeFill="background1"/>
            <w:vAlign w:val="center"/>
          </w:tcPr>
          <w:p w14:paraId="3CD03005" w14:textId="77777777" w:rsidR="00A659C3" w:rsidRPr="00616827" w:rsidRDefault="00A659C3" w:rsidP="00A659C3">
            <w:pPr>
              <w:rPr>
                <w:rFonts w:ascii="Arial" w:hAnsi="Arial" w:cs="Arial"/>
                <w:b/>
                <w:bCs/>
                <w:sz w:val="18"/>
                <w:szCs w:val="18"/>
              </w:rPr>
            </w:pPr>
          </w:p>
        </w:tc>
      </w:tr>
      <w:tr w:rsidR="00A659C3" w:rsidRPr="00616827" w14:paraId="242485FC" w14:textId="77777777" w:rsidTr="00B47D80">
        <w:trPr>
          <w:trHeight w:val="389"/>
          <w:jc w:val="center"/>
        </w:trPr>
        <w:tc>
          <w:tcPr>
            <w:tcW w:w="5035" w:type="dxa"/>
            <w:shd w:val="clear" w:color="auto" w:fill="FFFFFF" w:themeFill="background1"/>
            <w:noWrap/>
            <w:vAlign w:val="center"/>
          </w:tcPr>
          <w:p w14:paraId="33E1C437" w14:textId="2834E65F" w:rsidR="00A659C3" w:rsidRPr="00C45D30" w:rsidRDefault="00A659C3" w:rsidP="00A659C3">
            <w:pPr>
              <w:rPr>
                <w:rFonts w:ascii="Arial" w:hAnsi="Arial" w:cs="Arial"/>
                <w:sz w:val="18"/>
                <w:szCs w:val="18"/>
              </w:rPr>
            </w:pPr>
            <w:r w:rsidRPr="00C45D30">
              <w:rPr>
                <w:rFonts w:ascii="Arial" w:hAnsi="Arial" w:cs="Arial"/>
                <w:color w:val="000000"/>
                <w:sz w:val="18"/>
                <w:szCs w:val="18"/>
              </w:rPr>
              <w:t>Total Solids (TS)</w:t>
            </w:r>
          </w:p>
        </w:tc>
        <w:tc>
          <w:tcPr>
            <w:tcW w:w="5205" w:type="dxa"/>
            <w:shd w:val="clear" w:color="auto" w:fill="FFFFFF" w:themeFill="background1"/>
            <w:noWrap/>
            <w:vAlign w:val="center"/>
          </w:tcPr>
          <w:p w14:paraId="77313E67" w14:textId="10768B7A"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Dried at 103 -105 ˚C</w:t>
            </w:r>
          </w:p>
        </w:tc>
        <w:tc>
          <w:tcPr>
            <w:tcW w:w="1843" w:type="dxa"/>
            <w:shd w:val="clear" w:color="auto" w:fill="FFFFFF" w:themeFill="background1"/>
            <w:vAlign w:val="center"/>
          </w:tcPr>
          <w:p w14:paraId="3734001C" w14:textId="2ED18D4E"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≤50</w:t>
            </w:r>
          </w:p>
        </w:tc>
        <w:tc>
          <w:tcPr>
            <w:tcW w:w="1843" w:type="dxa"/>
            <w:shd w:val="clear" w:color="auto" w:fill="FFFFFF" w:themeFill="background1"/>
            <w:vAlign w:val="center"/>
          </w:tcPr>
          <w:p w14:paraId="60F51467" w14:textId="3826B5D7"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351C9247" w14:textId="77777777" w:rsidR="00A659C3" w:rsidRPr="00616827" w:rsidRDefault="00A659C3" w:rsidP="00A659C3">
            <w:pPr>
              <w:rPr>
                <w:rFonts w:ascii="Arial" w:hAnsi="Arial" w:cs="Arial"/>
                <w:b/>
                <w:bCs/>
                <w:sz w:val="18"/>
                <w:szCs w:val="18"/>
              </w:rPr>
            </w:pPr>
          </w:p>
        </w:tc>
      </w:tr>
      <w:tr w:rsidR="00A659C3" w:rsidRPr="00616827" w14:paraId="22998575" w14:textId="77777777" w:rsidTr="00B47D80">
        <w:trPr>
          <w:trHeight w:val="389"/>
          <w:jc w:val="center"/>
        </w:trPr>
        <w:tc>
          <w:tcPr>
            <w:tcW w:w="5035" w:type="dxa"/>
            <w:shd w:val="clear" w:color="auto" w:fill="FFFFFF" w:themeFill="background1"/>
            <w:noWrap/>
            <w:vAlign w:val="center"/>
          </w:tcPr>
          <w:p w14:paraId="54240C25" w14:textId="76A1A6C1"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Total Suspended Solids (TSS)</w:t>
            </w:r>
          </w:p>
        </w:tc>
        <w:tc>
          <w:tcPr>
            <w:tcW w:w="5205" w:type="dxa"/>
            <w:shd w:val="clear" w:color="auto" w:fill="FFFFFF" w:themeFill="background1"/>
            <w:noWrap/>
            <w:vAlign w:val="center"/>
          </w:tcPr>
          <w:p w14:paraId="05F2D6CA" w14:textId="32871E5E"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Dried at 180 ˚C</w:t>
            </w:r>
          </w:p>
        </w:tc>
        <w:tc>
          <w:tcPr>
            <w:tcW w:w="1843" w:type="dxa"/>
            <w:shd w:val="clear" w:color="auto" w:fill="FFFFFF" w:themeFill="background1"/>
            <w:vAlign w:val="center"/>
          </w:tcPr>
          <w:p w14:paraId="5026B3B6" w14:textId="04A4D77D"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≤50</w:t>
            </w:r>
          </w:p>
        </w:tc>
        <w:tc>
          <w:tcPr>
            <w:tcW w:w="1843" w:type="dxa"/>
            <w:shd w:val="clear" w:color="auto" w:fill="FFFFFF" w:themeFill="background1"/>
            <w:vAlign w:val="center"/>
          </w:tcPr>
          <w:p w14:paraId="77C92D06" w14:textId="42EB99FF"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7BD12C32" w14:textId="77777777" w:rsidR="00A659C3" w:rsidRPr="00616827" w:rsidRDefault="00A659C3" w:rsidP="00A659C3">
            <w:pPr>
              <w:rPr>
                <w:rFonts w:ascii="Arial" w:hAnsi="Arial" w:cs="Arial"/>
                <w:b/>
                <w:bCs/>
                <w:sz w:val="18"/>
                <w:szCs w:val="18"/>
              </w:rPr>
            </w:pPr>
          </w:p>
        </w:tc>
      </w:tr>
      <w:tr w:rsidR="00A659C3" w:rsidRPr="00616827" w14:paraId="415AC593" w14:textId="77777777" w:rsidTr="00B47D80">
        <w:trPr>
          <w:trHeight w:val="389"/>
          <w:jc w:val="center"/>
        </w:trPr>
        <w:tc>
          <w:tcPr>
            <w:tcW w:w="5035" w:type="dxa"/>
            <w:shd w:val="clear" w:color="auto" w:fill="FFFFFF" w:themeFill="background1"/>
            <w:noWrap/>
            <w:vAlign w:val="center"/>
          </w:tcPr>
          <w:p w14:paraId="7A38509E" w14:textId="525A7756"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Transparency</w:t>
            </w:r>
          </w:p>
        </w:tc>
        <w:tc>
          <w:tcPr>
            <w:tcW w:w="5205" w:type="dxa"/>
            <w:shd w:val="clear" w:color="auto" w:fill="FFFFFF" w:themeFill="background1"/>
            <w:noWrap/>
            <w:vAlign w:val="center"/>
          </w:tcPr>
          <w:p w14:paraId="5D79C47E" w14:textId="73A0FD66"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Secchi Disk</w:t>
            </w:r>
          </w:p>
        </w:tc>
        <w:tc>
          <w:tcPr>
            <w:tcW w:w="1843" w:type="dxa"/>
            <w:shd w:val="clear" w:color="auto" w:fill="FFFFFF" w:themeFill="background1"/>
            <w:vAlign w:val="center"/>
          </w:tcPr>
          <w:p w14:paraId="237402CC" w14:textId="0226261F"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w:t>
            </w:r>
          </w:p>
        </w:tc>
        <w:tc>
          <w:tcPr>
            <w:tcW w:w="1843" w:type="dxa"/>
            <w:shd w:val="clear" w:color="auto" w:fill="FFFFFF" w:themeFill="background1"/>
            <w:vAlign w:val="center"/>
          </w:tcPr>
          <w:p w14:paraId="349C0A9A" w14:textId="79277D62" w:rsidR="00A659C3" w:rsidRPr="00C45D30" w:rsidRDefault="00F97102" w:rsidP="00A659C3">
            <w:pPr>
              <w:jc w:val="center"/>
              <w:rPr>
                <w:rFonts w:ascii="Arial" w:hAnsi="Arial" w:cs="Arial"/>
                <w:color w:val="000000"/>
                <w:sz w:val="18"/>
                <w:szCs w:val="18"/>
              </w:rPr>
            </w:pPr>
            <w:r>
              <w:rPr>
                <w:rFonts w:ascii="Arial" w:hAnsi="Arial" w:cs="Arial"/>
                <w:color w:val="000000"/>
                <w:sz w:val="18"/>
                <w:szCs w:val="18"/>
              </w:rPr>
              <w:t>cm</w:t>
            </w:r>
          </w:p>
        </w:tc>
        <w:tc>
          <w:tcPr>
            <w:tcW w:w="1866" w:type="dxa"/>
            <w:shd w:val="clear" w:color="auto" w:fill="FFFFFF" w:themeFill="background1"/>
            <w:vAlign w:val="center"/>
          </w:tcPr>
          <w:p w14:paraId="614F7C27" w14:textId="65ABECD0" w:rsidR="00A659C3" w:rsidRPr="00CF1099" w:rsidRDefault="00A659C3" w:rsidP="00A659C3">
            <w:pPr>
              <w:rPr>
                <w:rFonts w:ascii="Arial" w:hAnsi="Arial" w:cs="Arial"/>
                <w:sz w:val="18"/>
                <w:szCs w:val="18"/>
              </w:rPr>
            </w:pPr>
          </w:p>
        </w:tc>
      </w:tr>
      <w:tr w:rsidR="00A659C3" w:rsidRPr="00616827" w14:paraId="6A88CDA2" w14:textId="77777777" w:rsidTr="00B47D80">
        <w:trPr>
          <w:trHeight w:val="389"/>
          <w:jc w:val="center"/>
        </w:trPr>
        <w:tc>
          <w:tcPr>
            <w:tcW w:w="5035" w:type="dxa"/>
            <w:shd w:val="clear" w:color="auto" w:fill="FFFFFF" w:themeFill="background1"/>
            <w:noWrap/>
            <w:vAlign w:val="center"/>
          </w:tcPr>
          <w:p w14:paraId="1F8F8AB8" w14:textId="1D45A934"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Turbidity</w:t>
            </w:r>
          </w:p>
        </w:tc>
        <w:tc>
          <w:tcPr>
            <w:tcW w:w="5205" w:type="dxa"/>
            <w:shd w:val="clear" w:color="auto" w:fill="FFFFFF" w:themeFill="background1"/>
            <w:noWrap/>
            <w:vAlign w:val="center"/>
          </w:tcPr>
          <w:p w14:paraId="60C974E8" w14:textId="1478F235"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Nephelometric Method</w:t>
            </w:r>
          </w:p>
        </w:tc>
        <w:tc>
          <w:tcPr>
            <w:tcW w:w="1843" w:type="dxa"/>
            <w:shd w:val="clear" w:color="auto" w:fill="FFFFFF" w:themeFill="background1"/>
            <w:vAlign w:val="center"/>
          </w:tcPr>
          <w:p w14:paraId="2B96CDBC" w14:textId="7EF08536"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0.02</w:t>
            </w:r>
          </w:p>
        </w:tc>
        <w:tc>
          <w:tcPr>
            <w:tcW w:w="1843" w:type="dxa"/>
            <w:shd w:val="clear" w:color="auto" w:fill="FFFFFF" w:themeFill="background1"/>
            <w:vAlign w:val="center"/>
          </w:tcPr>
          <w:p w14:paraId="535F7CE3" w14:textId="6C335E07"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NTU</w:t>
            </w:r>
          </w:p>
        </w:tc>
        <w:tc>
          <w:tcPr>
            <w:tcW w:w="1866" w:type="dxa"/>
            <w:shd w:val="clear" w:color="auto" w:fill="FFFFFF" w:themeFill="background1"/>
            <w:vAlign w:val="center"/>
          </w:tcPr>
          <w:p w14:paraId="1146F745" w14:textId="77777777" w:rsidR="00A659C3" w:rsidRPr="00616827" w:rsidRDefault="00A659C3" w:rsidP="00A659C3">
            <w:pPr>
              <w:rPr>
                <w:rFonts w:ascii="Arial" w:hAnsi="Arial" w:cs="Arial"/>
                <w:b/>
                <w:bCs/>
                <w:sz w:val="18"/>
                <w:szCs w:val="18"/>
              </w:rPr>
            </w:pPr>
          </w:p>
        </w:tc>
      </w:tr>
      <w:tr w:rsidR="00A659C3" w:rsidRPr="00616827" w14:paraId="54A997A7" w14:textId="77777777" w:rsidTr="00B47D80">
        <w:trPr>
          <w:trHeight w:val="389"/>
          <w:jc w:val="center"/>
        </w:trPr>
        <w:tc>
          <w:tcPr>
            <w:tcW w:w="5035" w:type="dxa"/>
            <w:shd w:val="clear" w:color="auto" w:fill="FFFFFF" w:themeFill="background1"/>
            <w:noWrap/>
            <w:vAlign w:val="center"/>
          </w:tcPr>
          <w:p w14:paraId="627AC8A8" w14:textId="092BB43E" w:rsidR="00A659C3" w:rsidRPr="00C45D30" w:rsidRDefault="00A659C3" w:rsidP="00A659C3">
            <w:pPr>
              <w:rPr>
                <w:rFonts w:ascii="Arial" w:hAnsi="Arial" w:cs="Arial"/>
                <w:color w:val="000000"/>
                <w:sz w:val="18"/>
                <w:szCs w:val="18"/>
              </w:rPr>
            </w:pPr>
            <w:r w:rsidRPr="00C45D30">
              <w:rPr>
                <w:rFonts w:ascii="Arial" w:hAnsi="Arial" w:cs="Arial"/>
                <w:color w:val="000000"/>
                <w:sz w:val="18"/>
                <w:szCs w:val="18"/>
              </w:rPr>
              <w:t>Zinc (Zn)</w:t>
            </w:r>
          </w:p>
        </w:tc>
        <w:tc>
          <w:tcPr>
            <w:tcW w:w="5205" w:type="dxa"/>
            <w:shd w:val="clear" w:color="auto" w:fill="FFFFFF" w:themeFill="background1"/>
            <w:noWrap/>
            <w:vAlign w:val="center"/>
          </w:tcPr>
          <w:p w14:paraId="1B70BCA9" w14:textId="16E3C18B" w:rsidR="00A659C3" w:rsidRPr="00C45D30" w:rsidRDefault="002D5F88" w:rsidP="00A659C3">
            <w:pPr>
              <w:rPr>
                <w:rFonts w:ascii="Arial" w:hAnsi="Arial" w:cs="Arial"/>
                <w:color w:val="000000"/>
                <w:sz w:val="18"/>
                <w:szCs w:val="18"/>
              </w:rPr>
            </w:pPr>
            <w:r w:rsidRPr="00C45D30">
              <w:rPr>
                <w:rFonts w:ascii="Arial" w:hAnsi="Arial" w:cs="Arial"/>
                <w:color w:val="000000"/>
                <w:sz w:val="18"/>
                <w:szCs w:val="18"/>
              </w:rPr>
              <w:t>AAS or</w:t>
            </w:r>
            <w:r w:rsidR="00A659C3" w:rsidRPr="00C45D30">
              <w:rPr>
                <w:rFonts w:ascii="Arial" w:hAnsi="Arial" w:cs="Arial"/>
                <w:color w:val="000000"/>
                <w:sz w:val="18"/>
                <w:szCs w:val="18"/>
              </w:rPr>
              <w:t xml:space="preserve"> ICP</w:t>
            </w:r>
          </w:p>
        </w:tc>
        <w:tc>
          <w:tcPr>
            <w:tcW w:w="1843" w:type="dxa"/>
            <w:shd w:val="clear" w:color="auto" w:fill="FFFFFF" w:themeFill="background1"/>
            <w:vAlign w:val="center"/>
          </w:tcPr>
          <w:p w14:paraId="4F025AE3" w14:textId="79E9A08C" w:rsidR="00A659C3" w:rsidRPr="00C45D30" w:rsidRDefault="00A659C3" w:rsidP="00A659C3">
            <w:pPr>
              <w:jc w:val="center"/>
              <w:rPr>
                <w:rFonts w:ascii="Arial" w:hAnsi="Arial" w:cs="Arial"/>
                <w:color w:val="000000"/>
                <w:sz w:val="18"/>
                <w:szCs w:val="18"/>
              </w:rPr>
            </w:pPr>
            <w:r w:rsidRPr="00C45D30">
              <w:rPr>
                <w:rFonts w:ascii="Arial" w:hAnsi="Arial" w:cs="Arial"/>
                <w:sz w:val="18"/>
                <w:szCs w:val="18"/>
              </w:rPr>
              <w:t>≤0.01</w:t>
            </w:r>
          </w:p>
        </w:tc>
        <w:tc>
          <w:tcPr>
            <w:tcW w:w="1843" w:type="dxa"/>
            <w:shd w:val="clear" w:color="auto" w:fill="FFFFFF" w:themeFill="background1"/>
            <w:vAlign w:val="center"/>
          </w:tcPr>
          <w:p w14:paraId="286598D9" w14:textId="12C11179" w:rsidR="00A659C3" w:rsidRPr="00C45D30" w:rsidRDefault="00A659C3" w:rsidP="00A659C3">
            <w:pPr>
              <w:jc w:val="center"/>
              <w:rPr>
                <w:rFonts w:ascii="Arial" w:hAnsi="Arial" w:cs="Arial"/>
                <w:color w:val="000000"/>
                <w:sz w:val="18"/>
                <w:szCs w:val="18"/>
              </w:rPr>
            </w:pPr>
            <w:r w:rsidRPr="00C45D30">
              <w:rPr>
                <w:rFonts w:ascii="Arial" w:hAnsi="Arial" w:cs="Arial"/>
                <w:color w:val="000000"/>
                <w:sz w:val="18"/>
                <w:szCs w:val="18"/>
              </w:rPr>
              <w:t>mg/L</w:t>
            </w:r>
          </w:p>
        </w:tc>
        <w:tc>
          <w:tcPr>
            <w:tcW w:w="1866" w:type="dxa"/>
            <w:shd w:val="clear" w:color="auto" w:fill="FFFFFF" w:themeFill="background1"/>
            <w:vAlign w:val="center"/>
          </w:tcPr>
          <w:p w14:paraId="5CA58343" w14:textId="77777777" w:rsidR="00A659C3" w:rsidRPr="00616827" w:rsidRDefault="00A659C3" w:rsidP="00A659C3">
            <w:pPr>
              <w:rPr>
                <w:rFonts w:ascii="Arial" w:hAnsi="Arial" w:cs="Arial"/>
                <w:b/>
                <w:bCs/>
                <w:sz w:val="18"/>
                <w:szCs w:val="18"/>
              </w:rPr>
            </w:pPr>
          </w:p>
        </w:tc>
      </w:tr>
    </w:tbl>
    <w:p w14:paraId="64BB0441" w14:textId="77777777" w:rsidR="008A7423" w:rsidRDefault="008A7423" w:rsidP="008A7423">
      <w:pPr>
        <w:pStyle w:val="ListParagraph"/>
        <w:spacing w:before="240" w:after="120"/>
        <w:ind w:left="360"/>
        <w:contextualSpacing w:val="0"/>
        <w:rPr>
          <w:rFonts w:ascii="Arial" w:hAnsi="Arial" w:cs="Arial"/>
          <w:b/>
          <w:bCs/>
          <w:sz w:val="20"/>
          <w:szCs w:val="20"/>
        </w:rPr>
      </w:pPr>
    </w:p>
    <w:p w14:paraId="65965921" w14:textId="77777777" w:rsidR="008A7423" w:rsidRDefault="008A7423" w:rsidP="008A7423">
      <w:pPr>
        <w:pStyle w:val="ListParagraph"/>
        <w:spacing w:before="240" w:after="120"/>
        <w:ind w:left="360"/>
        <w:contextualSpacing w:val="0"/>
        <w:rPr>
          <w:rFonts w:ascii="Arial" w:hAnsi="Arial" w:cs="Arial"/>
          <w:b/>
          <w:bCs/>
          <w:sz w:val="20"/>
          <w:szCs w:val="20"/>
        </w:rPr>
      </w:pPr>
    </w:p>
    <w:p w14:paraId="4251CAFA" w14:textId="77777777" w:rsidR="008A7423" w:rsidRDefault="008A7423" w:rsidP="008A7423">
      <w:pPr>
        <w:pStyle w:val="ListParagraph"/>
        <w:spacing w:before="240" w:after="120"/>
        <w:ind w:left="360"/>
        <w:contextualSpacing w:val="0"/>
        <w:rPr>
          <w:rFonts w:ascii="Arial" w:hAnsi="Arial" w:cs="Arial"/>
          <w:b/>
          <w:bCs/>
          <w:sz w:val="20"/>
          <w:szCs w:val="20"/>
        </w:rPr>
      </w:pPr>
    </w:p>
    <w:p w14:paraId="50B37256" w14:textId="77777777" w:rsidR="001A50B8" w:rsidRDefault="001A50B8" w:rsidP="008A7423">
      <w:pPr>
        <w:pStyle w:val="ListParagraph"/>
        <w:spacing w:before="240" w:after="120"/>
        <w:ind w:left="360"/>
        <w:contextualSpacing w:val="0"/>
        <w:rPr>
          <w:rFonts w:ascii="Arial" w:hAnsi="Arial" w:cs="Arial"/>
          <w:b/>
          <w:bCs/>
          <w:sz w:val="20"/>
          <w:szCs w:val="20"/>
        </w:rPr>
      </w:pPr>
    </w:p>
    <w:p w14:paraId="2E887FA5" w14:textId="77777777" w:rsidR="001A50B8" w:rsidRDefault="001A50B8" w:rsidP="008A7423">
      <w:pPr>
        <w:pStyle w:val="ListParagraph"/>
        <w:spacing w:before="240" w:after="120"/>
        <w:ind w:left="360"/>
        <w:contextualSpacing w:val="0"/>
        <w:rPr>
          <w:rFonts w:ascii="Arial" w:hAnsi="Arial" w:cs="Arial"/>
          <w:b/>
          <w:bCs/>
          <w:sz w:val="20"/>
          <w:szCs w:val="20"/>
        </w:rPr>
      </w:pPr>
    </w:p>
    <w:p w14:paraId="4E77075D" w14:textId="301D07A5" w:rsidR="002D2B73" w:rsidRPr="000E645A" w:rsidRDefault="002D2B73" w:rsidP="00767B4C">
      <w:pPr>
        <w:pStyle w:val="ListParagraph"/>
        <w:numPr>
          <w:ilvl w:val="0"/>
          <w:numId w:val="122"/>
        </w:numPr>
        <w:spacing w:after="120"/>
        <w:ind w:left="360"/>
        <w:contextualSpacing w:val="0"/>
        <w:rPr>
          <w:rFonts w:ascii="Arial" w:hAnsi="Arial" w:cs="Arial"/>
          <w:b/>
          <w:bCs/>
          <w:color w:val="002060"/>
          <w:sz w:val="20"/>
          <w:szCs w:val="20"/>
        </w:rPr>
      </w:pPr>
      <w:r w:rsidRPr="000E645A">
        <w:rPr>
          <w:rFonts w:ascii="Arial" w:hAnsi="Arial" w:cs="Arial"/>
          <w:b/>
          <w:bCs/>
          <w:color w:val="002060"/>
          <w:sz w:val="20"/>
          <w:szCs w:val="20"/>
        </w:rPr>
        <w:t xml:space="preserve">MONITORING STATION AND MONITORING PARAMETER </w:t>
      </w:r>
    </w:p>
    <w:p w14:paraId="2557AD24" w14:textId="3E545319" w:rsidR="002D2B73" w:rsidRDefault="00CC484A" w:rsidP="00977905">
      <w:pPr>
        <w:tabs>
          <w:tab w:val="left" w:pos="1080"/>
        </w:tabs>
        <w:spacing w:before="120" w:line="276" w:lineRule="auto"/>
        <w:ind w:left="360"/>
        <w:jc w:val="thaiDistribute"/>
        <w:rPr>
          <w:rFonts w:ascii="Arial" w:eastAsia="Calibri" w:hAnsi="Arial" w:cs="Arial"/>
          <w:sz w:val="18"/>
          <w:szCs w:val="18"/>
        </w:rPr>
      </w:pPr>
      <w:r w:rsidRPr="00CC484A">
        <w:rPr>
          <w:rFonts w:ascii="Arial" w:eastAsia="Calibri" w:hAnsi="Arial" w:cs="Arial"/>
          <w:sz w:val="18"/>
          <w:szCs w:val="18"/>
        </w:rPr>
        <w:t>The bidder shall conduct all field monitoring and collect samples as per the specified monitoring stations and parameters</w:t>
      </w:r>
      <w:r w:rsidR="002D2B73" w:rsidRPr="00CD3F86">
        <w:rPr>
          <w:rFonts w:ascii="Arial" w:eastAsia="Calibri" w:hAnsi="Arial" w:cs="Arial"/>
          <w:sz w:val="18"/>
          <w:szCs w:val="18"/>
        </w:rPr>
        <w:t>.</w:t>
      </w:r>
      <w:r w:rsidR="00314FF3">
        <w:rPr>
          <w:rFonts w:ascii="Arial" w:eastAsia="Calibri" w:hAnsi="Arial" w:cs="Arial"/>
          <w:sz w:val="18"/>
          <w:szCs w:val="18"/>
        </w:rPr>
        <w:t xml:space="preserve"> </w:t>
      </w:r>
      <w:r w:rsidR="001A1352" w:rsidRPr="001A1352">
        <w:rPr>
          <w:rFonts w:ascii="Arial" w:eastAsia="Calibri" w:hAnsi="Arial" w:cs="Arial"/>
          <w:sz w:val="18"/>
          <w:szCs w:val="18"/>
        </w:rPr>
        <w:t>The coordinates of the monitoring station use actual values ​​measured on the field monitoring date</w:t>
      </w:r>
      <w:r w:rsidR="00314FF3" w:rsidRPr="00314FF3">
        <w:rPr>
          <w:rFonts w:ascii="Arial" w:eastAsia="Calibri" w:hAnsi="Arial" w:cs="Arial"/>
          <w:sz w:val="18"/>
          <w:szCs w:val="18"/>
        </w:rPr>
        <w:t>.</w:t>
      </w:r>
      <w:r w:rsidR="002D2B73" w:rsidRPr="00CD3F86">
        <w:rPr>
          <w:rFonts w:ascii="Arial" w:eastAsia="Calibri" w:hAnsi="Arial" w:cs="Arial"/>
          <w:sz w:val="18"/>
          <w:szCs w:val="18"/>
        </w:rPr>
        <w:t xml:space="preserve"> The monitoring stations and parameters of all tasks classified by the </w:t>
      </w:r>
      <w:r>
        <w:rPr>
          <w:rFonts w:ascii="Arial" w:eastAsia="Calibri" w:hAnsi="Arial" w:cs="Arial"/>
          <w:sz w:val="18"/>
          <w:szCs w:val="18"/>
        </w:rPr>
        <w:t>E</w:t>
      </w:r>
      <w:r w:rsidR="002D2B73" w:rsidRPr="00CD3F86">
        <w:rPr>
          <w:rFonts w:ascii="Arial" w:eastAsia="Calibri" w:hAnsi="Arial" w:cs="Arial"/>
          <w:sz w:val="18"/>
          <w:szCs w:val="18"/>
        </w:rPr>
        <w:t xml:space="preserve">nvironmental aspects </w:t>
      </w:r>
      <w:r w:rsidR="00A46708" w:rsidRPr="00A46708">
        <w:rPr>
          <w:rFonts w:ascii="Arial" w:eastAsia="Calibri" w:hAnsi="Arial" w:cs="Arial"/>
          <w:sz w:val="18"/>
          <w:szCs w:val="18"/>
        </w:rPr>
        <w:t>are as follows</w:t>
      </w:r>
      <w:r w:rsidR="003D5F67" w:rsidRPr="00CD3F86">
        <w:rPr>
          <w:rFonts w:ascii="Arial" w:eastAsia="Calibri" w:hAnsi="Arial" w:cs="Arial"/>
          <w:sz w:val="18"/>
          <w:szCs w:val="18"/>
        </w:rPr>
        <w:t>.</w:t>
      </w:r>
    </w:p>
    <w:p w14:paraId="327D02AD" w14:textId="0719344C" w:rsidR="00D01B7B" w:rsidRDefault="002D5F88" w:rsidP="000E645A">
      <w:pPr>
        <w:tabs>
          <w:tab w:val="left" w:pos="1080"/>
        </w:tabs>
        <w:spacing w:before="120" w:after="240" w:line="276" w:lineRule="auto"/>
        <w:ind w:left="360"/>
        <w:jc w:val="thaiDistribute"/>
        <w:rPr>
          <w:rFonts w:ascii="Arial" w:eastAsia="Calibri" w:hAnsi="Arial" w:cs="Arial"/>
          <w:sz w:val="18"/>
          <w:szCs w:val="18"/>
        </w:rPr>
      </w:pPr>
      <w:r>
        <w:rPr>
          <w:rFonts w:ascii="Arial" w:eastAsia="Calibri" w:hAnsi="Arial" w:cstheme="minorBidi" w:hint="cs"/>
          <w:sz w:val="18"/>
          <w:szCs w:val="18"/>
          <w:cs/>
        </w:rPr>
        <w:t>***</w:t>
      </w:r>
      <w:r w:rsidR="003F42AB">
        <w:rPr>
          <w:rFonts w:ascii="Arial" w:eastAsia="Calibri" w:hAnsi="Arial" w:cs="Arial"/>
          <w:sz w:val="18"/>
          <w:szCs w:val="18"/>
        </w:rPr>
        <w:t xml:space="preserve">In case of the owner </w:t>
      </w:r>
      <w:r w:rsidR="000F3F9E">
        <w:rPr>
          <w:rFonts w:ascii="Arial" w:eastAsia="Calibri" w:hAnsi="Arial" w:cs="Arial"/>
          <w:sz w:val="18"/>
          <w:szCs w:val="18"/>
        </w:rPr>
        <w:t>is required</w:t>
      </w:r>
      <w:r w:rsidR="003F42AB">
        <w:rPr>
          <w:rFonts w:ascii="Arial" w:eastAsia="Calibri" w:hAnsi="Arial" w:cs="Arial"/>
          <w:sz w:val="18"/>
          <w:szCs w:val="18"/>
        </w:rPr>
        <w:t xml:space="preserve"> to change or update the monitoring station or location, the owner will be informed to </w:t>
      </w:r>
      <w:r w:rsidR="0005019A">
        <w:rPr>
          <w:rFonts w:ascii="Arial" w:eastAsia="Calibri" w:hAnsi="Arial" w:cs="Arial"/>
          <w:sz w:val="18"/>
          <w:szCs w:val="18"/>
        </w:rPr>
        <w:t>bidder</w:t>
      </w:r>
      <w:r w:rsidR="003F42AB">
        <w:rPr>
          <w:rFonts w:ascii="Arial" w:eastAsia="Calibri" w:hAnsi="Arial" w:cs="Arial"/>
          <w:sz w:val="18"/>
          <w:szCs w:val="18"/>
        </w:rPr>
        <w:t xml:space="preserve"> in advance for further agreement</w:t>
      </w:r>
      <w:r w:rsidR="00EB3A23">
        <w:rPr>
          <w:rFonts w:ascii="Arial" w:eastAsia="Calibri" w:hAnsi="Arial" w:cs="Arial"/>
          <w:sz w:val="18"/>
          <w:szCs w:val="18"/>
        </w:rPr>
        <w:t>. However,</w:t>
      </w:r>
      <w:r w:rsidR="003F42AB">
        <w:rPr>
          <w:rFonts w:ascii="Arial" w:eastAsia="Calibri" w:hAnsi="Arial" w:cs="Arial"/>
          <w:sz w:val="18"/>
          <w:szCs w:val="18"/>
        </w:rPr>
        <w:t xml:space="preserve"> the number of </w:t>
      </w:r>
      <w:proofErr w:type="gramStart"/>
      <w:r w:rsidR="003F42AB">
        <w:rPr>
          <w:rFonts w:ascii="Arial" w:eastAsia="Calibri" w:hAnsi="Arial" w:cs="Arial"/>
          <w:sz w:val="18"/>
          <w:szCs w:val="18"/>
        </w:rPr>
        <w:t>station</w:t>
      </w:r>
      <w:proofErr w:type="gramEnd"/>
      <w:r w:rsidR="003F42AB">
        <w:rPr>
          <w:rFonts w:ascii="Arial" w:eastAsia="Calibri" w:hAnsi="Arial" w:cs="Arial"/>
          <w:sz w:val="18"/>
          <w:szCs w:val="18"/>
        </w:rPr>
        <w:t xml:space="preserve"> and parameter</w:t>
      </w:r>
      <w:r w:rsidR="00FA6CEF">
        <w:rPr>
          <w:rFonts w:ascii="Arial" w:eastAsia="Calibri" w:hAnsi="Arial" w:cs="Arial"/>
          <w:sz w:val="18"/>
          <w:szCs w:val="18"/>
        </w:rPr>
        <w:t>s</w:t>
      </w:r>
      <w:r w:rsidR="003F42AB">
        <w:rPr>
          <w:rFonts w:ascii="Arial" w:eastAsia="Calibri" w:hAnsi="Arial" w:cs="Arial"/>
          <w:sz w:val="18"/>
          <w:szCs w:val="18"/>
        </w:rPr>
        <w:t xml:space="preserve"> are not changed from the TOR</w:t>
      </w:r>
      <w:r w:rsidR="00FA6CEF">
        <w:rPr>
          <w:rFonts w:ascii="Arial" w:eastAsia="Calibri" w:hAnsi="Arial" w:cs="Arial"/>
          <w:sz w:val="18"/>
          <w:szCs w:val="18"/>
        </w:rPr>
        <w:t>.</w:t>
      </w:r>
    </w:p>
    <w:p w14:paraId="718ABBBC" w14:textId="71F1B8BE" w:rsidR="00DE2AC2" w:rsidRPr="000E645A" w:rsidRDefault="00DE2AC2" w:rsidP="00C72AE0">
      <w:pPr>
        <w:pStyle w:val="ListParagraph"/>
        <w:tabs>
          <w:tab w:val="left" w:pos="360"/>
        </w:tabs>
        <w:spacing w:before="240" w:after="240" w:line="276" w:lineRule="auto"/>
        <w:ind w:left="810" w:hanging="810"/>
        <w:contextualSpacing w:val="0"/>
        <w:jc w:val="thaiDistribute"/>
        <w:rPr>
          <w:rFonts w:ascii="Arial" w:eastAsia="Calibri" w:hAnsi="Arial" w:cs="Arial"/>
          <w:b/>
          <w:bCs/>
          <w:color w:val="002060"/>
          <w:sz w:val="22"/>
          <w:szCs w:val="22"/>
        </w:rPr>
      </w:pPr>
      <w:r w:rsidRPr="000E645A">
        <w:rPr>
          <w:rFonts w:ascii="Arial" w:eastAsia="Calibri" w:hAnsi="Arial" w:cs="Arial"/>
          <w:b/>
          <w:bCs/>
          <w:color w:val="002060"/>
          <w:sz w:val="22"/>
          <w:szCs w:val="22"/>
        </w:rPr>
        <w:t xml:space="preserve">Task 1 </w:t>
      </w:r>
      <w:r w:rsidR="00745459" w:rsidRPr="000E645A">
        <w:rPr>
          <w:rFonts w:ascii="Arial" w:eastAsia="Calibri" w:hAnsi="Arial" w:cs="Arial"/>
          <w:b/>
          <w:bCs/>
          <w:color w:val="002060"/>
          <w:sz w:val="22"/>
          <w:szCs w:val="22"/>
        </w:rPr>
        <w:t>: Overall</w:t>
      </w:r>
      <w:r w:rsidRPr="000E645A">
        <w:rPr>
          <w:rFonts w:ascii="Arial" w:eastAsia="Calibri" w:hAnsi="Arial" w:cs="Arial"/>
          <w:b/>
          <w:bCs/>
          <w:color w:val="002060"/>
          <w:sz w:val="22"/>
          <w:szCs w:val="22"/>
        </w:rPr>
        <w:t xml:space="preserve"> </w:t>
      </w:r>
      <w:r w:rsidR="00745459" w:rsidRPr="000E645A">
        <w:rPr>
          <w:rFonts w:ascii="Arial" w:eastAsia="Calibri" w:hAnsi="Arial" w:cs="Arial"/>
          <w:b/>
          <w:bCs/>
          <w:color w:val="002060"/>
          <w:sz w:val="22"/>
          <w:szCs w:val="22"/>
        </w:rPr>
        <w:t>Project</w:t>
      </w:r>
      <w:r w:rsidR="00BF3F9E">
        <w:rPr>
          <w:rFonts w:ascii="Arial" w:eastAsia="Calibri" w:hAnsi="Arial" w:cs="Arial"/>
          <w:b/>
          <w:bCs/>
          <w:color w:val="002060"/>
          <w:sz w:val="22"/>
          <w:szCs w:val="22"/>
        </w:rPr>
        <w:t xml:space="preserve"> </w:t>
      </w:r>
    </w:p>
    <w:p w14:paraId="170E5620" w14:textId="4DD3D542" w:rsidR="0087607F" w:rsidRDefault="0087607F" w:rsidP="007F7F61">
      <w:pPr>
        <w:tabs>
          <w:tab w:val="left" w:pos="360"/>
        </w:tabs>
        <w:spacing w:before="240" w:after="120" w:line="276" w:lineRule="auto"/>
        <w:jc w:val="thaiDistribute"/>
        <w:rPr>
          <w:rFonts w:ascii="Arial" w:eastAsia="Calibri" w:hAnsi="Arial" w:cs="Arial"/>
          <w:sz w:val="18"/>
          <w:szCs w:val="18"/>
        </w:rPr>
      </w:pPr>
      <w:r w:rsidRPr="00C419AA">
        <w:rPr>
          <w:rFonts w:ascii="Arial" w:eastAsia="Calibri" w:hAnsi="Arial" w:cs="Arial"/>
          <w:b/>
          <w:bCs/>
          <w:color w:val="002060"/>
          <w:sz w:val="18"/>
          <w:szCs w:val="18"/>
        </w:rPr>
        <w:t>Table 5</w:t>
      </w:r>
      <w:r>
        <w:rPr>
          <w:rFonts w:ascii="Arial" w:eastAsia="Calibri" w:hAnsi="Arial" w:cs="Arial"/>
          <w:sz w:val="18"/>
          <w:szCs w:val="18"/>
        </w:rPr>
        <w:tab/>
        <w:t>Ambient air quality monitoring</w:t>
      </w:r>
      <w:r w:rsidRPr="00C419AA">
        <w:rPr>
          <w:rFonts w:ascii="Arial" w:eastAsia="Calibri" w:hAnsi="Arial" w:cs="Arial"/>
          <w:sz w:val="18"/>
          <w:szCs w:val="18"/>
        </w:rPr>
        <w:t xml:space="preserve"> stations, monitoring parameters and implementation period</w:t>
      </w:r>
      <w:r>
        <w:rPr>
          <w:rFonts w:ascii="Arial" w:eastAsia="Calibri" w:hAnsi="Arial" w:cs="Arial"/>
          <w:sz w:val="18"/>
          <w:szCs w:val="18"/>
        </w:rPr>
        <w:t xml:space="preserve"> for task </w:t>
      </w:r>
      <w:r w:rsidR="00BB63B6">
        <w:rPr>
          <w:rFonts w:ascii="Arial" w:eastAsia="Calibri" w:hAnsi="Arial" w:cs="Arial"/>
          <w:sz w:val="18"/>
          <w:szCs w:val="18"/>
        </w:rPr>
        <w:t>1 (</w:t>
      </w:r>
      <w:r w:rsidR="000C5A72">
        <w:rPr>
          <w:rFonts w:ascii="Arial" w:eastAsia="Calibri" w:hAnsi="Arial" w:cs="Arial"/>
          <w:sz w:val="18"/>
          <w:szCs w:val="18"/>
        </w:rPr>
        <w:t>O</w:t>
      </w:r>
      <w:r w:rsidR="00BB63B6">
        <w:rPr>
          <w:rFonts w:ascii="Arial" w:eastAsia="Calibri" w:hAnsi="Arial" w:cs="Arial"/>
          <w:sz w:val="18"/>
          <w:szCs w:val="18"/>
        </w:rPr>
        <w:t>verall project)</w:t>
      </w:r>
    </w:p>
    <w:tbl>
      <w:tblPr>
        <w:tblpPr w:leftFromText="180" w:rightFromText="180" w:vertAnchor="text" w:horzAnchor="margin" w:tblpY="18"/>
        <w:tblW w:w="1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4680"/>
        <w:gridCol w:w="990"/>
        <w:gridCol w:w="990"/>
        <w:gridCol w:w="990"/>
        <w:gridCol w:w="990"/>
        <w:gridCol w:w="4680"/>
      </w:tblGrid>
      <w:tr w:rsidR="003C65DC" w:rsidRPr="005D0DEF" w14:paraId="488BA497" w14:textId="77777777" w:rsidTr="008435B2">
        <w:trPr>
          <w:trHeight w:val="443"/>
          <w:tblHeader/>
        </w:trPr>
        <w:tc>
          <w:tcPr>
            <w:tcW w:w="6565" w:type="dxa"/>
            <w:gridSpan w:val="2"/>
            <w:vMerge w:val="restart"/>
            <w:shd w:val="clear" w:color="auto" w:fill="CCFFFF"/>
            <w:vAlign w:val="center"/>
          </w:tcPr>
          <w:p w14:paraId="3076A88B" w14:textId="77777777" w:rsidR="003C65DC" w:rsidRPr="001E36DE" w:rsidRDefault="003C65DC" w:rsidP="003C65DC">
            <w:pPr>
              <w:jc w:val="center"/>
              <w:rPr>
                <w:rFonts w:ascii="Arial" w:hAnsi="Arial" w:cs="Arial"/>
                <w:b/>
                <w:bCs/>
                <w:sz w:val="18"/>
                <w:szCs w:val="18"/>
              </w:rPr>
            </w:pPr>
            <w:r w:rsidRPr="001E36DE">
              <w:rPr>
                <w:rFonts w:ascii="Arial" w:hAnsi="Arial" w:cs="Arial"/>
                <w:b/>
                <w:bCs/>
                <w:sz w:val="18"/>
                <w:szCs w:val="18"/>
              </w:rPr>
              <w:t xml:space="preserve">Station </w:t>
            </w:r>
          </w:p>
          <w:p w14:paraId="532CB3DD" w14:textId="77777777" w:rsidR="003C65DC" w:rsidRPr="001E36DE" w:rsidRDefault="003C65DC" w:rsidP="003C65DC">
            <w:pPr>
              <w:jc w:val="center"/>
              <w:rPr>
                <w:rFonts w:ascii="Arial" w:hAnsi="Arial" w:cs="Arial"/>
                <w:b/>
                <w:bCs/>
                <w:sz w:val="18"/>
                <w:szCs w:val="18"/>
              </w:rPr>
            </w:pPr>
          </w:p>
        </w:tc>
        <w:tc>
          <w:tcPr>
            <w:tcW w:w="3960" w:type="dxa"/>
            <w:gridSpan w:val="4"/>
            <w:shd w:val="clear" w:color="auto" w:fill="CCFFFF"/>
            <w:vAlign w:val="center"/>
            <w:hideMark/>
          </w:tcPr>
          <w:p w14:paraId="74FCF72E" w14:textId="77777777" w:rsidR="003C65DC" w:rsidRPr="001E36DE" w:rsidRDefault="003C65DC" w:rsidP="003C65DC">
            <w:pPr>
              <w:jc w:val="center"/>
              <w:rPr>
                <w:rFonts w:ascii="Arial" w:hAnsi="Arial" w:cs="Arial"/>
                <w:b/>
                <w:bCs/>
                <w:sz w:val="18"/>
                <w:szCs w:val="18"/>
              </w:rPr>
            </w:pPr>
            <w:r w:rsidRPr="001E36DE">
              <w:rPr>
                <w:rFonts w:ascii="Arial" w:hAnsi="Arial" w:cs="Arial"/>
                <w:b/>
                <w:bCs/>
                <w:sz w:val="18"/>
                <w:szCs w:val="18"/>
              </w:rPr>
              <w:t>Period</w:t>
            </w:r>
          </w:p>
        </w:tc>
        <w:tc>
          <w:tcPr>
            <w:tcW w:w="4680" w:type="dxa"/>
            <w:vMerge w:val="restart"/>
            <w:shd w:val="clear" w:color="auto" w:fill="CCFFFF"/>
            <w:vAlign w:val="center"/>
          </w:tcPr>
          <w:p w14:paraId="27A38E02" w14:textId="77777777" w:rsidR="003C65DC" w:rsidRPr="001E36DE" w:rsidRDefault="003C65DC" w:rsidP="008435B2">
            <w:pPr>
              <w:jc w:val="center"/>
              <w:rPr>
                <w:rFonts w:ascii="Arial" w:hAnsi="Arial" w:cs="Arial"/>
                <w:b/>
                <w:bCs/>
                <w:sz w:val="18"/>
                <w:szCs w:val="18"/>
              </w:rPr>
            </w:pPr>
            <w:r>
              <w:rPr>
                <w:rFonts w:ascii="Arial" w:hAnsi="Arial" w:cs="Arial"/>
                <w:b/>
                <w:bCs/>
                <w:sz w:val="18"/>
                <w:szCs w:val="18"/>
              </w:rPr>
              <w:t>Parameter</w:t>
            </w:r>
          </w:p>
        </w:tc>
      </w:tr>
      <w:tr w:rsidR="003C65DC" w:rsidRPr="005D0DEF" w14:paraId="1A7F3CE9" w14:textId="77777777" w:rsidTr="004D1EBA">
        <w:trPr>
          <w:cantSplit/>
          <w:trHeight w:val="533"/>
          <w:tblHeader/>
        </w:trPr>
        <w:tc>
          <w:tcPr>
            <w:tcW w:w="6565" w:type="dxa"/>
            <w:gridSpan w:val="2"/>
            <w:vMerge/>
            <w:tcBorders>
              <w:bottom w:val="single" w:sz="4" w:space="0" w:color="auto"/>
            </w:tcBorders>
            <w:shd w:val="clear" w:color="auto" w:fill="CCFFFF"/>
          </w:tcPr>
          <w:p w14:paraId="303601BC" w14:textId="77777777" w:rsidR="003C65DC" w:rsidRPr="001E36DE" w:rsidRDefault="003C65DC" w:rsidP="003C65DC">
            <w:pPr>
              <w:rPr>
                <w:rFonts w:ascii="Arial" w:hAnsi="Arial" w:cs="Arial"/>
                <w:b/>
                <w:bCs/>
                <w:sz w:val="18"/>
                <w:szCs w:val="18"/>
              </w:rPr>
            </w:pPr>
          </w:p>
        </w:tc>
        <w:tc>
          <w:tcPr>
            <w:tcW w:w="990" w:type="dxa"/>
            <w:tcBorders>
              <w:bottom w:val="single" w:sz="4" w:space="0" w:color="auto"/>
            </w:tcBorders>
            <w:shd w:val="clear" w:color="auto" w:fill="CCFFFF"/>
            <w:vAlign w:val="center"/>
          </w:tcPr>
          <w:p w14:paraId="22ED4AB6" w14:textId="77777777" w:rsidR="003C65DC" w:rsidRPr="001E36DE" w:rsidRDefault="003C65DC" w:rsidP="003C65DC">
            <w:pPr>
              <w:jc w:val="center"/>
              <w:rPr>
                <w:rFonts w:ascii="Arial" w:hAnsi="Arial" w:cs="Arial"/>
                <w:b/>
                <w:bCs/>
                <w:sz w:val="18"/>
                <w:szCs w:val="18"/>
              </w:rPr>
            </w:pPr>
            <w:r w:rsidRPr="001E36DE">
              <w:rPr>
                <w:rFonts w:ascii="Arial" w:hAnsi="Arial" w:cs="Arial"/>
                <w:b/>
                <w:bCs/>
                <w:sz w:val="18"/>
                <w:szCs w:val="18"/>
              </w:rPr>
              <w:t>1</w:t>
            </w:r>
            <w:r w:rsidRPr="001E36DE">
              <w:rPr>
                <w:rFonts w:ascii="Arial" w:hAnsi="Arial" w:cs="Arial"/>
                <w:b/>
                <w:bCs/>
                <w:sz w:val="18"/>
                <w:szCs w:val="18"/>
                <w:vertAlign w:val="superscript"/>
              </w:rPr>
              <w:t>st</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0457F18D" w14:textId="77777777" w:rsidR="003C65DC" w:rsidRPr="001E36DE" w:rsidRDefault="003C65DC" w:rsidP="003C65DC">
            <w:pPr>
              <w:jc w:val="center"/>
              <w:rPr>
                <w:rFonts w:ascii="Arial" w:hAnsi="Arial" w:cs="Arial"/>
                <w:b/>
                <w:bCs/>
                <w:sz w:val="18"/>
                <w:szCs w:val="18"/>
              </w:rPr>
            </w:pPr>
            <w:r w:rsidRPr="001E36DE">
              <w:rPr>
                <w:rFonts w:ascii="Arial" w:hAnsi="Arial" w:cs="Arial"/>
                <w:b/>
                <w:bCs/>
                <w:sz w:val="18"/>
                <w:szCs w:val="18"/>
              </w:rPr>
              <w:t>2</w:t>
            </w:r>
            <w:r w:rsidRPr="001E36DE">
              <w:rPr>
                <w:rFonts w:ascii="Arial" w:hAnsi="Arial" w:cs="Arial"/>
                <w:b/>
                <w:bCs/>
                <w:sz w:val="18"/>
                <w:szCs w:val="18"/>
                <w:vertAlign w:val="superscript"/>
              </w:rPr>
              <w:t>nd</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3CDA6200" w14:textId="77777777" w:rsidR="003C65DC" w:rsidRPr="001E36DE" w:rsidRDefault="003C65DC" w:rsidP="003C65DC">
            <w:pPr>
              <w:jc w:val="center"/>
              <w:rPr>
                <w:rFonts w:ascii="Arial" w:hAnsi="Arial" w:cs="Arial"/>
                <w:b/>
                <w:bCs/>
                <w:sz w:val="18"/>
                <w:szCs w:val="18"/>
              </w:rPr>
            </w:pPr>
            <w:r w:rsidRPr="001E36DE">
              <w:rPr>
                <w:rFonts w:ascii="Arial" w:hAnsi="Arial" w:cs="Arial"/>
                <w:b/>
                <w:bCs/>
                <w:sz w:val="18"/>
                <w:szCs w:val="18"/>
              </w:rPr>
              <w:t>3</w:t>
            </w:r>
            <w:r w:rsidRPr="001E36DE">
              <w:rPr>
                <w:rFonts w:ascii="Arial" w:hAnsi="Arial" w:cs="Arial"/>
                <w:b/>
                <w:bCs/>
                <w:sz w:val="18"/>
                <w:szCs w:val="18"/>
                <w:vertAlign w:val="superscript"/>
              </w:rPr>
              <w:t>rd</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20EE612F" w14:textId="77777777" w:rsidR="003C65DC" w:rsidRPr="001E36DE" w:rsidRDefault="003C65DC" w:rsidP="003C65DC">
            <w:pPr>
              <w:jc w:val="center"/>
              <w:rPr>
                <w:rFonts w:ascii="Arial" w:hAnsi="Arial" w:cs="Arial"/>
                <w:b/>
                <w:bCs/>
                <w:sz w:val="18"/>
                <w:szCs w:val="18"/>
              </w:rPr>
            </w:pPr>
            <w:r w:rsidRPr="001E36DE">
              <w:rPr>
                <w:rFonts w:ascii="Arial" w:hAnsi="Arial" w:cs="Arial"/>
                <w:b/>
                <w:bCs/>
                <w:sz w:val="18"/>
                <w:szCs w:val="18"/>
              </w:rPr>
              <w:t>4</w:t>
            </w:r>
            <w:r w:rsidRPr="001E36DE">
              <w:rPr>
                <w:rFonts w:ascii="Arial" w:hAnsi="Arial" w:cs="Arial"/>
                <w:b/>
                <w:bCs/>
                <w:sz w:val="18"/>
                <w:szCs w:val="18"/>
                <w:vertAlign w:val="superscript"/>
              </w:rPr>
              <w:t>th</w:t>
            </w:r>
            <w:r w:rsidRPr="001E36DE">
              <w:rPr>
                <w:rFonts w:ascii="Arial" w:hAnsi="Arial" w:cs="Arial"/>
                <w:b/>
                <w:bCs/>
                <w:sz w:val="18"/>
                <w:szCs w:val="18"/>
              </w:rPr>
              <w:t xml:space="preserve"> </w:t>
            </w:r>
          </w:p>
        </w:tc>
        <w:tc>
          <w:tcPr>
            <w:tcW w:w="4680" w:type="dxa"/>
            <w:vMerge/>
            <w:tcBorders>
              <w:bottom w:val="single" w:sz="4" w:space="0" w:color="auto"/>
            </w:tcBorders>
            <w:shd w:val="clear" w:color="auto" w:fill="CCFFFF"/>
          </w:tcPr>
          <w:p w14:paraId="741310FA" w14:textId="77777777" w:rsidR="003C65DC" w:rsidRPr="001E36DE" w:rsidRDefault="003C65DC" w:rsidP="003C65DC">
            <w:pPr>
              <w:jc w:val="center"/>
              <w:rPr>
                <w:rFonts w:ascii="Arial" w:hAnsi="Arial" w:cs="Arial"/>
                <w:b/>
                <w:bCs/>
                <w:sz w:val="18"/>
                <w:szCs w:val="18"/>
              </w:rPr>
            </w:pPr>
          </w:p>
        </w:tc>
      </w:tr>
      <w:tr w:rsidR="003C65DC" w:rsidRPr="005D0DEF" w14:paraId="56434FBC" w14:textId="77777777" w:rsidTr="004D1EBA">
        <w:trPr>
          <w:trHeight w:val="432"/>
        </w:trPr>
        <w:tc>
          <w:tcPr>
            <w:tcW w:w="10525" w:type="dxa"/>
            <w:gridSpan w:val="6"/>
            <w:tcBorders>
              <w:bottom w:val="nil"/>
            </w:tcBorders>
            <w:shd w:val="clear" w:color="auto" w:fill="F3FFF3"/>
            <w:vAlign w:val="center"/>
          </w:tcPr>
          <w:p w14:paraId="4C8C78E6" w14:textId="493BE56D" w:rsidR="003C65DC" w:rsidRPr="001E36DE" w:rsidRDefault="003C65DC" w:rsidP="003C65DC">
            <w:pPr>
              <w:rPr>
                <w:rFonts w:ascii="Arial" w:hAnsi="Arial" w:cs="Arial"/>
                <w:sz w:val="18"/>
                <w:szCs w:val="18"/>
              </w:rPr>
            </w:pPr>
            <w:r w:rsidRPr="00662247">
              <w:rPr>
                <w:rFonts w:ascii="Arial" w:hAnsi="Arial" w:cs="Arial"/>
                <w:b/>
                <w:bCs/>
                <w:sz w:val="18"/>
                <w:szCs w:val="18"/>
              </w:rPr>
              <w:t>Hongsa District, Lao PDR</w:t>
            </w:r>
          </w:p>
        </w:tc>
        <w:tc>
          <w:tcPr>
            <w:tcW w:w="4680" w:type="dxa"/>
            <w:vMerge w:val="restart"/>
            <w:tcBorders>
              <w:bottom w:val="single" w:sz="12" w:space="0" w:color="auto"/>
            </w:tcBorders>
            <w:shd w:val="clear" w:color="auto" w:fill="auto"/>
          </w:tcPr>
          <w:p w14:paraId="4CB2547A" w14:textId="77777777" w:rsidR="003C65DC" w:rsidRDefault="003C65DC" w:rsidP="00767B4C">
            <w:pPr>
              <w:numPr>
                <w:ilvl w:val="0"/>
                <w:numId w:val="54"/>
              </w:numPr>
              <w:spacing w:before="480" w:after="120" w:line="276" w:lineRule="auto"/>
              <w:ind w:left="432"/>
              <w:rPr>
                <w:rFonts w:ascii="Arial" w:hAnsi="Arial" w:cs="Arial"/>
                <w:sz w:val="18"/>
                <w:szCs w:val="18"/>
              </w:rPr>
            </w:pPr>
            <w:r w:rsidRPr="00616827">
              <w:rPr>
                <w:rFonts w:ascii="Arial" w:hAnsi="Arial" w:cs="Arial"/>
                <w:sz w:val="18"/>
                <w:szCs w:val="18"/>
              </w:rPr>
              <w:t xml:space="preserve">Total </w:t>
            </w:r>
            <w:r>
              <w:rPr>
                <w:rFonts w:ascii="Arial" w:hAnsi="Arial" w:cs="Arial"/>
                <w:sz w:val="18"/>
                <w:szCs w:val="18"/>
              </w:rPr>
              <w:t>S</w:t>
            </w:r>
            <w:r w:rsidRPr="00616827">
              <w:rPr>
                <w:rFonts w:ascii="Arial" w:hAnsi="Arial" w:cs="Arial"/>
                <w:sz w:val="18"/>
                <w:szCs w:val="18"/>
              </w:rPr>
              <w:t xml:space="preserve">uspended </w:t>
            </w:r>
            <w:r>
              <w:rPr>
                <w:rFonts w:ascii="Arial" w:hAnsi="Arial" w:cs="Arial"/>
                <w:sz w:val="18"/>
                <w:szCs w:val="18"/>
              </w:rPr>
              <w:t>P</w:t>
            </w:r>
            <w:r w:rsidRPr="00616827">
              <w:rPr>
                <w:rFonts w:ascii="Arial" w:hAnsi="Arial" w:cs="Arial"/>
                <w:sz w:val="18"/>
                <w:szCs w:val="18"/>
              </w:rPr>
              <w:t>articulate (TSP)</w:t>
            </w:r>
          </w:p>
          <w:p w14:paraId="4406DC6E" w14:textId="64259465" w:rsidR="003C65DC" w:rsidRPr="00DF6106" w:rsidRDefault="003C65DC" w:rsidP="00767B4C">
            <w:pPr>
              <w:numPr>
                <w:ilvl w:val="0"/>
                <w:numId w:val="54"/>
              </w:numPr>
              <w:spacing w:before="120" w:after="120" w:line="276" w:lineRule="auto"/>
              <w:ind w:left="436"/>
              <w:rPr>
                <w:rFonts w:ascii="Arial" w:hAnsi="Arial" w:cs="Arial"/>
                <w:sz w:val="18"/>
                <w:szCs w:val="18"/>
              </w:rPr>
            </w:pPr>
            <w:r w:rsidRPr="00616827">
              <w:rPr>
                <w:rFonts w:ascii="Arial" w:hAnsi="Arial" w:cs="Arial"/>
                <w:sz w:val="18"/>
                <w:szCs w:val="18"/>
              </w:rPr>
              <w:t xml:space="preserve">Particulate </w:t>
            </w:r>
            <w:r>
              <w:rPr>
                <w:rFonts w:ascii="Arial" w:hAnsi="Arial" w:cs="Arial"/>
                <w:sz w:val="18"/>
                <w:szCs w:val="18"/>
              </w:rPr>
              <w:t>M</w:t>
            </w:r>
            <w:r w:rsidRPr="00616827">
              <w:rPr>
                <w:rFonts w:ascii="Arial" w:hAnsi="Arial" w:cs="Arial"/>
                <w:sz w:val="18"/>
                <w:szCs w:val="18"/>
              </w:rPr>
              <w:t xml:space="preserve">atter </w:t>
            </w:r>
            <w:r>
              <w:rPr>
                <w:rFonts w:ascii="Arial" w:hAnsi="Arial" w:cs="Arial"/>
                <w:sz w:val="18"/>
                <w:szCs w:val="18"/>
              </w:rPr>
              <w:t>l</w:t>
            </w:r>
            <w:r w:rsidRPr="00616827">
              <w:rPr>
                <w:rFonts w:ascii="Arial" w:hAnsi="Arial" w:cs="Arial"/>
                <w:sz w:val="18"/>
                <w:szCs w:val="18"/>
              </w:rPr>
              <w:t>ess than 10 µm (PM</w:t>
            </w:r>
            <w:r w:rsidRPr="00392743">
              <w:rPr>
                <w:rFonts w:ascii="Arial" w:hAnsi="Arial" w:cs="Arial"/>
                <w:sz w:val="18"/>
                <w:szCs w:val="18"/>
                <w:vertAlign w:val="subscript"/>
              </w:rPr>
              <w:t>10</w:t>
            </w:r>
            <w:r w:rsidRPr="00616827">
              <w:rPr>
                <w:rFonts w:ascii="Arial" w:hAnsi="Arial" w:cs="Arial"/>
                <w:sz w:val="18"/>
                <w:szCs w:val="18"/>
              </w:rPr>
              <w:t>)</w:t>
            </w:r>
          </w:p>
        </w:tc>
      </w:tr>
      <w:tr w:rsidR="003C65DC" w:rsidRPr="005D0DEF" w14:paraId="4075A361" w14:textId="77777777" w:rsidTr="009C30F8">
        <w:trPr>
          <w:trHeight w:val="432"/>
        </w:trPr>
        <w:tc>
          <w:tcPr>
            <w:tcW w:w="1885" w:type="dxa"/>
            <w:tcBorders>
              <w:top w:val="nil"/>
              <w:bottom w:val="dotted" w:sz="4" w:space="0" w:color="auto"/>
            </w:tcBorders>
            <w:vAlign w:val="center"/>
          </w:tcPr>
          <w:p w14:paraId="1E507450" w14:textId="759A7C17" w:rsidR="003C65DC" w:rsidRPr="008435B2" w:rsidRDefault="003C65DC" w:rsidP="00767B4C">
            <w:pPr>
              <w:pStyle w:val="ListParagraph"/>
              <w:numPr>
                <w:ilvl w:val="0"/>
                <w:numId w:val="55"/>
              </w:numPr>
              <w:ind w:left="240" w:hanging="270"/>
              <w:rPr>
                <w:rFonts w:ascii="Arial" w:hAnsi="Arial" w:cs="Arial"/>
                <w:sz w:val="18"/>
                <w:szCs w:val="18"/>
              </w:rPr>
            </w:pPr>
            <w:r w:rsidRPr="008435B2">
              <w:rPr>
                <w:rFonts w:ascii="Arial" w:hAnsi="Arial" w:cs="Arial"/>
                <w:sz w:val="18"/>
                <w:szCs w:val="18"/>
              </w:rPr>
              <w:t>HS-A-001</w:t>
            </w:r>
          </w:p>
        </w:tc>
        <w:tc>
          <w:tcPr>
            <w:tcW w:w="4680" w:type="dxa"/>
            <w:tcBorders>
              <w:top w:val="nil"/>
              <w:bottom w:val="dotted" w:sz="4" w:space="0" w:color="auto"/>
            </w:tcBorders>
            <w:shd w:val="clear" w:color="auto" w:fill="auto"/>
            <w:vAlign w:val="center"/>
          </w:tcPr>
          <w:p w14:paraId="0F8AE759" w14:textId="53644DDC" w:rsidR="003C65DC" w:rsidRPr="008435B2" w:rsidRDefault="003C65DC" w:rsidP="00DF6106">
            <w:pPr>
              <w:rPr>
                <w:rFonts w:ascii="Arial" w:hAnsi="Arial" w:cs="Arial"/>
                <w:sz w:val="18"/>
                <w:szCs w:val="18"/>
              </w:rPr>
            </w:pPr>
            <w:r w:rsidRPr="008435B2">
              <w:rPr>
                <w:rFonts w:ascii="Arial" w:hAnsi="Arial" w:cs="Arial"/>
                <w:sz w:val="18"/>
                <w:szCs w:val="18"/>
              </w:rPr>
              <w:t xml:space="preserve">Hongsa primary school </w:t>
            </w:r>
          </w:p>
        </w:tc>
        <w:tc>
          <w:tcPr>
            <w:tcW w:w="990" w:type="dxa"/>
            <w:tcBorders>
              <w:top w:val="nil"/>
              <w:bottom w:val="dotted" w:sz="4" w:space="0" w:color="auto"/>
            </w:tcBorders>
            <w:shd w:val="clear" w:color="auto" w:fill="auto"/>
            <w:vAlign w:val="center"/>
          </w:tcPr>
          <w:p w14:paraId="5EDA0358" w14:textId="6E992835" w:rsidR="003C65DC" w:rsidRPr="001E36DE" w:rsidRDefault="004D1EBA" w:rsidP="009C30F8">
            <w:pPr>
              <w:jc w:val="center"/>
              <w:rPr>
                <w:rFonts w:ascii="Arial" w:hAnsi="Arial" w:cs="Arial"/>
                <w:sz w:val="18"/>
                <w:szCs w:val="18"/>
              </w:rPr>
            </w:pPr>
            <w:r w:rsidRPr="000F354C">
              <w:rPr>
                <w:rFonts w:ascii="Wingdings 2" w:eastAsia="Wingdings 2" w:hAnsi="Wingdings 2" w:cs="Wingdings 2"/>
                <w:sz w:val="16"/>
                <w:szCs w:val="16"/>
              </w:rPr>
              <w:t>P</w:t>
            </w:r>
          </w:p>
        </w:tc>
        <w:tc>
          <w:tcPr>
            <w:tcW w:w="990" w:type="dxa"/>
            <w:tcBorders>
              <w:top w:val="nil"/>
              <w:bottom w:val="dotted" w:sz="4" w:space="0" w:color="auto"/>
            </w:tcBorders>
            <w:shd w:val="clear" w:color="auto" w:fill="808080" w:themeFill="background1" w:themeFillShade="80"/>
            <w:vAlign w:val="center"/>
          </w:tcPr>
          <w:p w14:paraId="6CBF21C8" w14:textId="77777777" w:rsidR="003C65DC" w:rsidRPr="000F354C" w:rsidRDefault="003C65DC" w:rsidP="009C30F8">
            <w:pPr>
              <w:jc w:val="center"/>
              <w:rPr>
                <w:rFonts w:ascii="Arial" w:hAnsi="Arial" w:cs="Arial"/>
                <w:sz w:val="16"/>
                <w:szCs w:val="16"/>
              </w:rPr>
            </w:pPr>
          </w:p>
        </w:tc>
        <w:tc>
          <w:tcPr>
            <w:tcW w:w="990" w:type="dxa"/>
            <w:tcBorders>
              <w:top w:val="nil"/>
              <w:bottom w:val="dotted" w:sz="4" w:space="0" w:color="auto"/>
            </w:tcBorders>
            <w:shd w:val="clear" w:color="auto" w:fill="808080" w:themeFill="background1" w:themeFillShade="80"/>
            <w:vAlign w:val="center"/>
          </w:tcPr>
          <w:p w14:paraId="7B7FD530" w14:textId="7F3CC67C" w:rsidR="003C65DC" w:rsidRPr="000F354C" w:rsidRDefault="003C65DC" w:rsidP="009C30F8">
            <w:pPr>
              <w:jc w:val="center"/>
              <w:rPr>
                <w:rFonts w:ascii="Arial" w:hAnsi="Arial" w:cs="Arial"/>
                <w:sz w:val="16"/>
                <w:szCs w:val="16"/>
              </w:rPr>
            </w:pPr>
          </w:p>
        </w:tc>
        <w:tc>
          <w:tcPr>
            <w:tcW w:w="990" w:type="dxa"/>
            <w:tcBorders>
              <w:top w:val="nil"/>
              <w:bottom w:val="dotted" w:sz="4" w:space="0" w:color="auto"/>
            </w:tcBorders>
            <w:shd w:val="clear" w:color="auto" w:fill="auto"/>
            <w:vAlign w:val="center"/>
          </w:tcPr>
          <w:p w14:paraId="7222830D" w14:textId="78C2B9F4" w:rsidR="003C65DC" w:rsidRPr="001E36DE" w:rsidRDefault="004D1EBA" w:rsidP="009C30F8">
            <w:pPr>
              <w:jc w:val="center"/>
              <w:rPr>
                <w:rFonts w:ascii="Arial" w:hAnsi="Arial" w:cs="Arial"/>
                <w:sz w:val="18"/>
                <w:szCs w:val="18"/>
              </w:rPr>
            </w:pPr>
            <w:r w:rsidRPr="000F354C">
              <w:rPr>
                <w:rFonts w:ascii="Wingdings 2" w:eastAsia="Wingdings 2" w:hAnsi="Wingdings 2" w:cs="Wingdings 2"/>
                <w:sz w:val="16"/>
                <w:szCs w:val="16"/>
              </w:rPr>
              <w:t>P</w:t>
            </w:r>
          </w:p>
        </w:tc>
        <w:tc>
          <w:tcPr>
            <w:tcW w:w="4680" w:type="dxa"/>
            <w:vMerge/>
            <w:tcBorders>
              <w:bottom w:val="single" w:sz="12" w:space="0" w:color="auto"/>
            </w:tcBorders>
            <w:shd w:val="clear" w:color="auto" w:fill="auto"/>
          </w:tcPr>
          <w:p w14:paraId="455DF465" w14:textId="462FCCBA" w:rsidR="003C65DC" w:rsidRPr="00146357" w:rsidRDefault="003C65DC" w:rsidP="00767B4C">
            <w:pPr>
              <w:numPr>
                <w:ilvl w:val="0"/>
                <w:numId w:val="54"/>
              </w:numPr>
              <w:spacing w:after="240" w:line="276" w:lineRule="auto"/>
              <w:ind w:left="436"/>
              <w:rPr>
                <w:rFonts w:ascii="Arial" w:hAnsi="Arial" w:cs="Arial"/>
                <w:sz w:val="18"/>
                <w:szCs w:val="18"/>
              </w:rPr>
            </w:pPr>
          </w:p>
        </w:tc>
      </w:tr>
      <w:tr w:rsidR="003C65DC" w:rsidRPr="005D0DEF" w14:paraId="64EFD92D" w14:textId="77777777" w:rsidTr="009C30F8">
        <w:trPr>
          <w:trHeight w:val="432"/>
        </w:trPr>
        <w:tc>
          <w:tcPr>
            <w:tcW w:w="1885" w:type="dxa"/>
            <w:tcBorders>
              <w:top w:val="dotted" w:sz="4" w:space="0" w:color="auto"/>
              <w:bottom w:val="dotted" w:sz="4" w:space="0" w:color="auto"/>
            </w:tcBorders>
          </w:tcPr>
          <w:p w14:paraId="7C098E29" w14:textId="45108F80" w:rsidR="003C65DC" w:rsidRPr="008435B2" w:rsidRDefault="003C65DC" w:rsidP="00767B4C">
            <w:pPr>
              <w:pStyle w:val="ListParagraph"/>
              <w:numPr>
                <w:ilvl w:val="0"/>
                <w:numId w:val="55"/>
              </w:numPr>
              <w:spacing w:before="120"/>
              <w:ind w:left="240" w:hanging="270"/>
              <w:contextualSpacing w:val="0"/>
              <w:rPr>
                <w:rFonts w:ascii="Arial" w:hAnsi="Arial" w:cs="Arial"/>
                <w:sz w:val="18"/>
                <w:szCs w:val="18"/>
              </w:rPr>
            </w:pPr>
            <w:r w:rsidRPr="008435B2">
              <w:rPr>
                <w:rFonts w:ascii="Arial" w:hAnsi="Arial" w:cs="Arial"/>
                <w:sz w:val="18"/>
                <w:szCs w:val="18"/>
              </w:rPr>
              <w:t>HS-A-002</w:t>
            </w:r>
          </w:p>
        </w:tc>
        <w:tc>
          <w:tcPr>
            <w:tcW w:w="4680" w:type="dxa"/>
            <w:tcBorders>
              <w:top w:val="dotted" w:sz="4" w:space="0" w:color="auto"/>
              <w:bottom w:val="dotted" w:sz="4" w:space="0" w:color="auto"/>
            </w:tcBorders>
            <w:shd w:val="clear" w:color="auto" w:fill="auto"/>
            <w:vAlign w:val="center"/>
          </w:tcPr>
          <w:p w14:paraId="159FB781" w14:textId="5F6155E6" w:rsidR="003C65DC" w:rsidRPr="008435B2" w:rsidRDefault="003C65DC" w:rsidP="003C65DC">
            <w:pPr>
              <w:spacing w:before="120"/>
              <w:rPr>
                <w:rFonts w:ascii="Arial" w:hAnsi="Arial" w:cs="Arial"/>
                <w:sz w:val="18"/>
                <w:szCs w:val="18"/>
              </w:rPr>
            </w:pPr>
            <w:r w:rsidRPr="008435B2">
              <w:rPr>
                <w:rFonts w:ascii="Arial" w:hAnsi="Arial" w:cs="Arial"/>
                <w:sz w:val="18"/>
                <w:szCs w:val="18"/>
              </w:rPr>
              <w:t>Ban Han Market</w:t>
            </w:r>
          </w:p>
        </w:tc>
        <w:tc>
          <w:tcPr>
            <w:tcW w:w="990" w:type="dxa"/>
            <w:tcBorders>
              <w:top w:val="dotted" w:sz="4" w:space="0" w:color="auto"/>
              <w:bottom w:val="dotted" w:sz="4" w:space="0" w:color="auto"/>
            </w:tcBorders>
            <w:shd w:val="clear" w:color="auto" w:fill="auto"/>
            <w:vAlign w:val="center"/>
          </w:tcPr>
          <w:p w14:paraId="2B4F860A" w14:textId="69EB10E9" w:rsidR="003C65DC" w:rsidRPr="001E36DE" w:rsidRDefault="004D1EBA" w:rsidP="009C30F8">
            <w:pPr>
              <w:spacing w:before="120"/>
              <w:jc w:val="center"/>
              <w:rPr>
                <w:rFonts w:ascii="Arial" w:hAnsi="Arial" w:cs="Arial"/>
                <w:sz w:val="18"/>
                <w:szCs w:val="18"/>
              </w:rPr>
            </w:pPr>
            <w:r w:rsidRPr="000F354C">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808080" w:themeFill="background1" w:themeFillShade="80"/>
            <w:vAlign w:val="center"/>
          </w:tcPr>
          <w:p w14:paraId="24D5EDA0" w14:textId="77777777" w:rsidR="003C65DC" w:rsidRPr="001E36DE" w:rsidRDefault="003C65DC" w:rsidP="009C30F8">
            <w:pPr>
              <w:spacing w:before="120"/>
              <w:jc w:val="center"/>
              <w:rPr>
                <w:rFonts w:ascii="Arial" w:hAnsi="Arial" w:cs="Arial"/>
                <w:sz w:val="18"/>
                <w:szCs w:val="18"/>
              </w:rPr>
            </w:pPr>
          </w:p>
        </w:tc>
        <w:tc>
          <w:tcPr>
            <w:tcW w:w="990" w:type="dxa"/>
            <w:tcBorders>
              <w:top w:val="dotted" w:sz="4" w:space="0" w:color="auto"/>
              <w:bottom w:val="dotted" w:sz="4" w:space="0" w:color="auto"/>
            </w:tcBorders>
            <w:shd w:val="clear" w:color="auto" w:fill="808080" w:themeFill="background1" w:themeFillShade="80"/>
            <w:vAlign w:val="center"/>
          </w:tcPr>
          <w:p w14:paraId="3E09CB3F" w14:textId="219F01F0" w:rsidR="003C65DC" w:rsidRPr="001E36DE" w:rsidRDefault="003C65DC" w:rsidP="009C30F8">
            <w:pPr>
              <w:spacing w:before="120"/>
              <w:jc w:val="center"/>
              <w:rPr>
                <w:rFonts w:ascii="Arial" w:hAnsi="Arial" w:cs="Arial"/>
                <w:sz w:val="18"/>
                <w:szCs w:val="18"/>
              </w:rPr>
            </w:pPr>
          </w:p>
        </w:tc>
        <w:tc>
          <w:tcPr>
            <w:tcW w:w="990" w:type="dxa"/>
            <w:tcBorders>
              <w:top w:val="dotted" w:sz="4" w:space="0" w:color="auto"/>
              <w:bottom w:val="dotted" w:sz="4" w:space="0" w:color="auto"/>
            </w:tcBorders>
            <w:shd w:val="clear" w:color="auto" w:fill="auto"/>
            <w:vAlign w:val="center"/>
          </w:tcPr>
          <w:p w14:paraId="18C70B9A" w14:textId="4AAFF6C8" w:rsidR="003C65DC" w:rsidRPr="001E36DE" w:rsidRDefault="004D1EBA" w:rsidP="009C30F8">
            <w:pPr>
              <w:jc w:val="center"/>
              <w:rPr>
                <w:rFonts w:ascii="Arial" w:hAnsi="Arial" w:cs="Arial"/>
                <w:sz w:val="18"/>
                <w:szCs w:val="18"/>
              </w:rPr>
            </w:pPr>
            <w:r w:rsidRPr="000F354C">
              <w:rPr>
                <w:rFonts w:ascii="Wingdings 2" w:eastAsia="Wingdings 2" w:hAnsi="Wingdings 2" w:cs="Wingdings 2"/>
                <w:sz w:val="16"/>
                <w:szCs w:val="16"/>
              </w:rPr>
              <w:t>P</w:t>
            </w:r>
          </w:p>
        </w:tc>
        <w:tc>
          <w:tcPr>
            <w:tcW w:w="4680" w:type="dxa"/>
            <w:vMerge/>
            <w:tcBorders>
              <w:bottom w:val="single" w:sz="12" w:space="0" w:color="auto"/>
            </w:tcBorders>
            <w:shd w:val="clear" w:color="auto" w:fill="auto"/>
          </w:tcPr>
          <w:p w14:paraId="2714D303" w14:textId="77777777" w:rsidR="003C65DC" w:rsidRPr="001E36DE" w:rsidRDefault="003C65DC" w:rsidP="003C65DC">
            <w:pPr>
              <w:jc w:val="center"/>
              <w:rPr>
                <w:rFonts w:ascii="Arial" w:hAnsi="Arial" w:cs="Arial"/>
                <w:sz w:val="18"/>
                <w:szCs w:val="18"/>
              </w:rPr>
            </w:pPr>
          </w:p>
        </w:tc>
      </w:tr>
      <w:tr w:rsidR="003C65DC" w:rsidRPr="005D0DEF" w14:paraId="04F58748" w14:textId="77777777" w:rsidTr="009C30F8">
        <w:trPr>
          <w:trHeight w:val="432"/>
        </w:trPr>
        <w:tc>
          <w:tcPr>
            <w:tcW w:w="1885" w:type="dxa"/>
            <w:tcBorders>
              <w:top w:val="dotted" w:sz="4" w:space="0" w:color="auto"/>
              <w:bottom w:val="dotted" w:sz="4" w:space="0" w:color="auto"/>
            </w:tcBorders>
          </w:tcPr>
          <w:p w14:paraId="606B914D" w14:textId="0475A2A7" w:rsidR="003C65DC" w:rsidRPr="008435B2" w:rsidRDefault="003C65DC" w:rsidP="00767B4C">
            <w:pPr>
              <w:pStyle w:val="ListParagraph"/>
              <w:numPr>
                <w:ilvl w:val="0"/>
                <w:numId w:val="55"/>
              </w:numPr>
              <w:spacing w:before="120"/>
              <w:ind w:left="240" w:hanging="270"/>
              <w:contextualSpacing w:val="0"/>
              <w:rPr>
                <w:rFonts w:ascii="Arial" w:hAnsi="Arial" w:cs="Arial"/>
                <w:sz w:val="18"/>
                <w:szCs w:val="18"/>
              </w:rPr>
            </w:pPr>
            <w:r w:rsidRPr="008435B2">
              <w:rPr>
                <w:rFonts w:ascii="Arial" w:hAnsi="Arial" w:cs="Arial"/>
                <w:sz w:val="18"/>
                <w:szCs w:val="18"/>
              </w:rPr>
              <w:t>HS-A-003</w:t>
            </w:r>
          </w:p>
        </w:tc>
        <w:tc>
          <w:tcPr>
            <w:tcW w:w="4680" w:type="dxa"/>
            <w:tcBorders>
              <w:top w:val="dotted" w:sz="4" w:space="0" w:color="auto"/>
              <w:bottom w:val="dotted" w:sz="4" w:space="0" w:color="auto"/>
            </w:tcBorders>
            <w:shd w:val="clear" w:color="auto" w:fill="auto"/>
            <w:vAlign w:val="center"/>
          </w:tcPr>
          <w:p w14:paraId="19B21DC7" w14:textId="342938FD" w:rsidR="003C65DC" w:rsidRPr="008435B2" w:rsidRDefault="003C65DC" w:rsidP="003C65DC">
            <w:pPr>
              <w:spacing w:before="120"/>
              <w:rPr>
                <w:rFonts w:ascii="Arial" w:hAnsi="Arial" w:cs="Arial"/>
                <w:sz w:val="18"/>
                <w:szCs w:val="18"/>
              </w:rPr>
            </w:pPr>
            <w:r w:rsidRPr="008435B2">
              <w:rPr>
                <w:rFonts w:ascii="Arial" w:hAnsi="Arial" w:cs="Arial"/>
                <w:sz w:val="18"/>
                <w:szCs w:val="18"/>
              </w:rPr>
              <w:t>Power Plant area</w:t>
            </w:r>
          </w:p>
        </w:tc>
        <w:tc>
          <w:tcPr>
            <w:tcW w:w="990" w:type="dxa"/>
            <w:tcBorders>
              <w:top w:val="dotted" w:sz="4" w:space="0" w:color="auto"/>
              <w:bottom w:val="dotted" w:sz="4" w:space="0" w:color="auto"/>
            </w:tcBorders>
            <w:shd w:val="clear" w:color="auto" w:fill="auto"/>
            <w:vAlign w:val="center"/>
          </w:tcPr>
          <w:p w14:paraId="612D16DC" w14:textId="49A82A31" w:rsidR="003C65DC" w:rsidRPr="000F354C" w:rsidRDefault="004D1EBA" w:rsidP="009C30F8">
            <w:pPr>
              <w:spacing w:before="120"/>
              <w:jc w:val="center"/>
              <w:rPr>
                <w:rFonts w:ascii="Arial" w:hAnsi="Arial" w:cs="Arial"/>
                <w:sz w:val="16"/>
                <w:szCs w:val="16"/>
              </w:rPr>
            </w:pPr>
            <w:r w:rsidRPr="000F354C">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808080" w:themeFill="background1" w:themeFillShade="80"/>
            <w:vAlign w:val="center"/>
          </w:tcPr>
          <w:p w14:paraId="19D2DF46" w14:textId="77777777" w:rsidR="003C65DC" w:rsidRPr="001E36DE" w:rsidRDefault="003C65DC" w:rsidP="009C30F8">
            <w:pPr>
              <w:spacing w:before="120"/>
              <w:jc w:val="center"/>
              <w:rPr>
                <w:rFonts w:ascii="Arial" w:hAnsi="Arial" w:cs="Arial"/>
                <w:sz w:val="18"/>
                <w:szCs w:val="18"/>
              </w:rPr>
            </w:pPr>
          </w:p>
        </w:tc>
        <w:tc>
          <w:tcPr>
            <w:tcW w:w="990" w:type="dxa"/>
            <w:tcBorders>
              <w:top w:val="dotted" w:sz="4" w:space="0" w:color="auto"/>
              <w:bottom w:val="dotted" w:sz="4" w:space="0" w:color="auto"/>
            </w:tcBorders>
            <w:shd w:val="clear" w:color="auto" w:fill="808080" w:themeFill="background1" w:themeFillShade="80"/>
            <w:vAlign w:val="center"/>
          </w:tcPr>
          <w:p w14:paraId="49CC42BE" w14:textId="77777777" w:rsidR="003C65DC" w:rsidRPr="000F354C" w:rsidRDefault="003C65DC" w:rsidP="009C30F8">
            <w:pPr>
              <w:spacing w:before="120"/>
              <w:jc w:val="center"/>
              <w:rPr>
                <w:rFonts w:ascii="Arial" w:hAnsi="Arial" w:cs="Arial"/>
                <w:sz w:val="16"/>
                <w:szCs w:val="16"/>
              </w:rPr>
            </w:pPr>
          </w:p>
        </w:tc>
        <w:tc>
          <w:tcPr>
            <w:tcW w:w="990" w:type="dxa"/>
            <w:tcBorders>
              <w:top w:val="dotted" w:sz="4" w:space="0" w:color="auto"/>
              <w:bottom w:val="dotted" w:sz="4" w:space="0" w:color="auto"/>
            </w:tcBorders>
            <w:shd w:val="clear" w:color="auto" w:fill="auto"/>
            <w:vAlign w:val="center"/>
          </w:tcPr>
          <w:p w14:paraId="3C294359" w14:textId="42984EA4" w:rsidR="003C65DC" w:rsidRPr="001E36DE" w:rsidRDefault="009C30F8" w:rsidP="009C30F8">
            <w:pPr>
              <w:jc w:val="center"/>
              <w:rPr>
                <w:rFonts w:ascii="Arial" w:hAnsi="Arial" w:cs="Arial"/>
                <w:sz w:val="18"/>
                <w:szCs w:val="18"/>
              </w:rPr>
            </w:pPr>
            <w:r w:rsidRPr="000F354C">
              <w:rPr>
                <w:rFonts w:ascii="Wingdings 2" w:eastAsia="Wingdings 2" w:hAnsi="Wingdings 2" w:cs="Wingdings 2"/>
                <w:sz w:val="16"/>
                <w:szCs w:val="16"/>
              </w:rPr>
              <w:t>P</w:t>
            </w:r>
          </w:p>
        </w:tc>
        <w:tc>
          <w:tcPr>
            <w:tcW w:w="4680" w:type="dxa"/>
            <w:vMerge/>
            <w:tcBorders>
              <w:bottom w:val="single" w:sz="12" w:space="0" w:color="auto"/>
            </w:tcBorders>
            <w:shd w:val="clear" w:color="auto" w:fill="auto"/>
          </w:tcPr>
          <w:p w14:paraId="16097C62" w14:textId="77777777" w:rsidR="003C65DC" w:rsidRPr="001E36DE" w:rsidRDefault="003C65DC" w:rsidP="003C65DC">
            <w:pPr>
              <w:jc w:val="center"/>
              <w:rPr>
                <w:rFonts w:ascii="Arial" w:hAnsi="Arial" w:cs="Arial"/>
                <w:sz w:val="18"/>
                <w:szCs w:val="18"/>
              </w:rPr>
            </w:pPr>
          </w:p>
        </w:tc>
      </w:tr>
      <w:tr w:rsidR="003C65DC" w:rsidRPr="005D0DEF" w14:paraId="694870B4" w14:textId="77777777" w:rsidTr="009C30F8">
        <w:trPr>
          <w:trHeight w:val="432"/>
        </w:trPr>
        <w:tc>
          <w:tcPr>
            <w:tcW w:w="1885" w:type="dxa"/>
            <w:tcBorders>
              <w:top w:val="dotted" w:sz="4" w:space="0" w:color="auto"/>
              <w:bottom w:val="single" w:sz="12" w:space="0" w:color="auto"/>
            </w:tcBorders>
          </w:tcPr>
          <w:p w14:paraId="5A539A2A" w14:textId="2A51D296" w:rsidR="003C65DC" w:rsidRPr="008435B2" w:rsidRDefault="003C65DC" w:rsidP="00767B4C">
            <w:pPr>
              <w:pStyle w:val="ListParagraph"/>
              <w:numPr>
                <w:ilvl w:val="0"/>
                <w:numId w:val="55"/>
              </w:numPr>
              <w:spacing w:before="120"/>
              <w:ind w:left="240" w:hanging="270"/>
              <w:contextualSpacing w:val="0"/>
              <w:rPr>
                <w:rFonts w:ascii="Arial" w:hAnsi="Arial" w:cs="Arial"/>
                <w:sz w:val="18"/>
                <w:szCs w:val="18"/>
              </w:rPr>
            </w:pPr>
            <w:r w:rsidRPr="008435B2">
              <w:rPr>
                <w:rFonts w:ascii="Arial" w:hAnsi="Arial" w:cs="Arial"/>
                <w:sz w:val="18"/>
                <w:szCs w:val="18"/>
              </w:rPr>
              <w:t>HS-A-005</w:t>
            </w:r>
          </w:p>
        </w:tc>
        <w:tc>
          <w:tcPr>
            <w:tcW w:w="4680" w:type="dxa"/>
            <w:tcBorders>
              <w:top w:val="dotted" w:sz="4" w:space="0" w:color="auto"/>
              <w:bottom w:val="single" w:sz="12" w:space="0" w:color="auto"/>
            </w:tcBorders>
            <w:shd w:val="clear" w:color="auto" w:fill="auto"/>
            <w:vAlign w:val="center"/>
          </w:tcPr>
          <w:p w14:paraId="544E2243" w14:textId="607C8E73" w:rsidR="003C65DC" w:rsidRPr="008435B2" w:rsidRDefault="003C65DC" w:rsidP="00DF6106">
            <w:pPr>
              <w:rPr>
                <w:rFonts w:ascii="Arial" w:hAnsi="Arial" w:cs="Arial"/>
                <w:sz w:val="18"/>
                <w:szCs w:val="18"/>
              </w:rPr>
            </w:pPr>
            <w:r w:rsidRPr="008435B2">
              <w:rPr>
                <w:rFonts w:ascii="Arial" w:hAnsi="Arial" w:cs="Arial"/>
                <w:sz w:val="18"/>
                <w:szCs w:val="18"/>
              </w:rPr>
              <w:t xml:space="preserve">Ban Simongkol temple </w:t>
            </w:r>
          </w:p>
        </w:tc>
        <w:tc>
          <w:tcPr>
            <w:tcW w:w="990" w:type="dxa"/>
            <w:tcBorders>
              <w:top w:val="dotted" w:sz="4" w:space="0" w:color="auto"/>
              <w:bottom w:val="single" w:sz="12" w:space="0" w:color="auto"/>
            </w:tcBorders>
            <w:shd w:val="clear" w:color="auto" w:fill="auto"/>
            <w:vAlign w:val="center"/>
          </w:tcPr>
          <w:p w14:paraId="5485387C" w14:textId="1D0A1B1B" w:rsidR="003C65DC" w:rsidRPr="000F354C" w:rsidRDefault="004D1EBA" w:rsidP="009C30F8">
            <w:pPr>
              <w:spacing w:before="120"/>
              <w:jc w:val="center"/>
              <w:rPr>
                <w:rFonts w:ascii="Arial" w:hAnsi="Arial" w:cs="Arial"/>
                <w:sz w:val="16"/>
                <w:szCs w:val="16"/>
              </w:rPr>
            </w:pPr>
            <w:r w:rsidRPr="000F354C">
              <w:rPr>
                <w:rFonts w:ascii="Wingdings 2" w:eastAsia="Wingdings 2" w:hAnsi="Wingdings 2" w:cs="Wingdings 2"/>
                <w:sz w:val="16"/>
                <w:szCs w:val="16"/>
              </w:rPr>
              <w:t>P</w:t>
            </w:r>
          </w:p>
        </w:tc>
        <w:tc>
          <w:tcPr>
            <w:tcW w:w="990" w:type="dxa"/>
            <w:tcBorders>
              <w:top w:val="dotted" w:sz="4" w:space="0" w:color="auto"/>
              <w:bottom w:val="single" w:sz="12" w:space="0" w:color="auto"/>
            </w:tcBorders>
            <w:shd w:val="clear" w:color="auto" w:fill="808080" w:themeFill="background1" w:themeFillShade="80"/>
            <w:vAlign w:val="center"/>
          </w:tcPr>
          <w:p w14:paraId="15D4C637" w14:textId="77777777" w:rsidR="003C65DC" w:rsidRPr="001E36DE" w:rsidRDefault="003C65DC" w:rsidP="009C30F8">
            <w:pPr>
              <w:spacing w:before="120"/>
              <w:jc w:val="center"/>
              <w:rPr>
                <w:rFonts w:ascii="Arial" w:hAnsi="Arial" w:cs="Arial"/>
                <w:sz w:val="18"/>
                <w:szCs w:val="18"/>
              </w:rPr>
            </w:pPr>
          </w:p>
        </w:tc>
        <w:tc>
          <w:tcPr>
            <w:tcW w:w="990" w:type="dxa"/>
            <w:tcBorders>
              <w:top w:val="dotted" w:sz="4" w:space="0" w:color="auto"/>
              <w:bottom w:val="single" w:sz="12" w:space="0" w:color="auto"/>
            </w:tcBorders>
            <w:shd w:val="clear" w:color="auto" w:fill="808080" w:themeFill="background1" w:themeFillShade="80"/>
            <w:vAlign w:val="center"/>
          </w:tcPr>
          <w:p w14:paraId="1EC4E54E" w14:textId="77777777" w:rsidR="003C65DC" w:rsidRPr="000F354C" w:rsidRDefault="003C65DC" w:rsidP="009C30F8">
            <w:pPr>
              <w:spacing w:before="120"/>
              <w:jc w:val="center"/>
              <w:rPr>
                <w:rFonts w:ascii="Arial" w:hAnsi="Arial" w:cs="Arial"/>
                <w:sz w:val="16"/>
                <w:szCs w:val="16"/>
              </w:rPr>
            </w:pPr>
          </w:p>
        </w:tc>
        <w:tc>
          <w:tcPr>
            <w:tcW w:w="990" w:type="dxa"/>
            <w:tcBorders>
              <w:top w:val="dotted" w:sz="4" w:space="0" w:color="auto"/>
              <w:bottom w:val="single" w:sz="12" w:space="0" w:color="auto"/>
            </w:tcBorders>
            <w:shd w:val="clear" w:color="auto" w:fill="auto"/>
            <w:vAlign w:val="center"/>
          </w:tcPr>
          <w:p w14:paraId="029D9318" w14:textId="40A53AF4" w:rsidR="003C65DC" w:rsidRPr="001E36DE" w:rsidRDefault="004D1EBA" w:rsidP="009C30F8">
            <w:pPr>
              <w:jc w:val="center"/>
              <w:rPr>
                <w:rFonts w:ascii="Arial" w:hAnsi="Arial" w:cs="Arial"/>
                <w:sz w:val="18"/>
                <w:szCs w:val="18"/>
              </w:rPr>
            </w:pPr>
            <w:r w:rsidRPr="000F354C">
              <w:rPr>
                <w:rFonts w:ascii="Wingdings 2" w:eastAsia="Wingdings 2" w:hAnsi="Wingdings 2" w:cs="Wingdings 2"/>
                <w:sz w:val="16"/>
                <w:szCs w:val="16"/>
              </w:rPr>
              <w:t>P</w:t>
            </w:r>
          </w:p>
        </w:tc>
        <w:tc>
          <w:tcPr>
            <w:tcW w:w="4680" w:type="dxa"/>
            <w:vMerge/>
            <w:tcBorders>
              <w:bottom w:val="single" w:sz="12" w:space="0" w:color="auto"/>
            </w:tcBorders>
            <w:shd w:val="clear" w:color="auto" w:fill="auto"/>
          </w:tcPr>
          <w:p w14:paraId="7220A435" w14:textId="77777777" w:rsidR="003C65DC" w:rsidRPr="001E36DE" w:rsidRDefault="003C65DC" w:rsidP="003C65DC">
            <w:pPr>
              <w:jc w:val="center"/>
              <w:rPr>
                <w:rFonts w:ascii="Arial" w:hAnsi="Arial" w:cs="Arial"/>
                <w:sz w:val="18"/>
                <w:szCs w:val="18"/>
              </w:rPr>
            </w:pPr>
          </w:p>
        </w:tc>
      </w:tr>
      <w:tr w:rsidR="004D1EBA" w:rsidRPr="005D0DEF" w14:paraId="1FAEDD25" w14:textId="77777777" w:rsidTr="009C30F8">
        <w:trPr>
          <w:trHeight w:val="432"/>
        </w:trPr>
        <w:tc>
          <w:tcPr>
            <w:tcW w:w="1885" w:type="dxa"/>
            <w:tcBorders>
              <w:top w:val="single" w:sz="12" w:space="0" w:color="auto"/>
              <w:bottom w:val="dotted" w:sz="4" w:space="0" w:color="auto"/>
            </w:tcBorders>
          </w:tcPr>
          <w:p w14:paraId="375CDFD8" w14:textId="58F4DF0C" w:rsidR="004D1EBA" w:rsidRPr="008435B2" w:rsidRDefault="004D1EBA" w:rsidP="00767B4C">
            <w:pPr>
              <w:pStyle w:val="ListParagraph"/>
              <w:numPr>
                <w:ilvl w:val="0"/>
                <w:numId w:val="55"/>
              </w:numPr>
              <w:spacing w:before="120"/>
              <w:ind w:left="240" w:hanging="270"/>
              <w:contextualSpacing w:val="0"/>
              <w:rPr>
                <w:rFonts w:ascii="Arial" w:hAnsi="Arial" w:cs="Arial"/>
                <w:sz w:val="18"/>
                <w:szCs w:val="18"/>
              </w:rPr>
            </w:pPr>
            <w:r w:rsidRPr="008435B2">
              <w:rPr>
                <w:rFonts w:ascii="Arial" w:hAnsi="Arial" w:cs="Arial"/>
                <w:sz w:val="18"/>
                <w:szCs w:val="18"/>
              </w:rPr>
              <w:t>HS-A-006</w:t>
            </w:r>
          </w:p>
        </w:tc>
        <w:tc>
          <w:tcPr>
            <w:tcW w:w="4680" w:type="dxa"/>
            <w:tcBorders>
              <w:top w:val="single" w:sz="12" w:space="0" w:color="auto"/>
              <w:bottom w:val="dotted" w:sz="4" w:space="0" w:color="auto"/>
            </w:tcBorders>
            <w:shd w:val="clear" w:color="auto" w:fill="auto"/>
          </w:tcPr>
          <w:p w14:paraId="0104231C" w14:textId="67C8F74B" w:rsidR="004D1EBA" w:rsidRPr="008435B2" w:rsidRDefault="004D1EBA" w:rsidP="004D1EBA">
            <w:pPr>
              <w:spacing w:before="120"/>
              <w:rPr>
                <w:rFonts w:ascii="Arial" w:hAnsi="Arial" w:cs="Arial"/>
                <w:sz w:val="18"/>
                <w:szCs w:val="18"/>
              </w:rPr>
            </w:pPr>
            <w:r w:rsidRPr="008435B2">
              <w:rPr>
                <w:rFonts w:ascii="Arial" w:hAnsi="Arial" w:cs="Arial"/>
                <w:sz w:val="18"/>
                <w:szCs w:val="18"/>
              </w:rPr>
              <w:t>AQMS Ban Han</w:t>
            </w:r>
          </w:p>
        </w:tc>
        <w:tc>
          <w:tcPr>
            <w:tcW w:w="990" w:type="dxa"/>
            <w:tcBorders>
              <w:top w:val="single" w:sz="12" w:space="0" w:color="auto"/>
              <w:bottom w:val="dotted" w:sz="4" w:space="0" w:color="auto"/>
            </w:tcBorders>
            <w:shd w:val="clear" w:color="auto" w:fill="auto"/>
            <w:vAlign w:val="center"/>
          </w:tcPr>
          <w:p w14:paraId="16C3A125" w14:textId="2E68E3D1" w:rsidR="004D1EBA" w:rsidRPr="000F354C" w:rsidRDefault="004D1EBA" w:rsidP="009C30F8">
            <w:pPr>
              <w:spacing w:before="120"/>
              <w:jc w:val="center"/>
              <w:rPr>
                <w:rFonts w:ascii="Arial" w:hAnsi="Arial" w:cs="Arial"/>
                <w:sz w:val="16"/>
                <w:szCs w:val="16"/>
              </w:rPr>
            </w:pPr>
            <w:r w:rsidRPr="003E5E02">
              <w:rPr>
                <w:rFonts w:ascii="Wingdings 2" w:eastAsia="Wingdings 2" w:hAnsi="Wingdings 2" w:cs="Wingdings 2"/>
                <w:sz w:val="16"/>
                <w:szCs w:val="16"/>
              </w:rPr>
              <w:t>P</w:t>
            </w:r>
          </w:p>
        </w:tc>
        <w:tc>
          <w:tcPr>
            <w:tcW w:w="990" w:type="dxa"/>
            <w:tcBorders>
              <w:top w:val="single" w:sz="12" w:space="0" w:color="auto"/>
              <w:bottom w:val="dotted" w:sz="4" w:space="0" w:color="auto"/>
            </w:tcBorders>
            <w:shd w:val="clear" w:color="auto" w:fill="auto"/>
            <w:vAlign w:val="center"/>
          </w:tcPr>
          <w:p w14:paraId="6A09D637" w14:textId="08F885D9" w:rsidR="004D1EBA" w:rsidRPr="001E36DE" w:rsidRDefault="004D1EBA" w:rsidP="009C30F8">
            <w:pPr>
              <w:spacing w:before="120"/>
              <w:jc w:val="center"/>
              <w:rPr>
                <w:rFonts w:ascii="Arial" w:hAnsi="Arial" w:cs="Arial"/>
                <w:sz w:val="18"/>
                <w:szCs w:val="18"/>
              </w:rPr>
            </w:pPr>
            <w:r w:rsidRPr="003E5E02">
              <w:rPr>
                <w:rFonts w:ascii="Wingdings 2" w:eastAsia="Wingdings 2" w:hAnsi="Wingdings 2" w:cs="Wingdings 2"/>
                <w:sz w:val="16"/>
                <w:szCs w:val="16"/>
              </w:rPr>
              <w:t>P</w:t>
            </w:r>
          </w:p>
        </w:tc>
        <w:tc>
          <w:tcPr>
            <w:tcW w:w="990" w:type="dxa"/>
            <w:tcBorders>
              <w:top w:val="single" w:sz="12" w:space="0" w:color="auto"/>
              <w:bottom w:val="dotted" w:sz="4" w:space="0" w:color="auto"/>
            </w:tcBorders>
            <w:shd w:val="clear" w:color="auto" w:fill="auto"/>
            <w:vAlign w:val="center"/>
          </w:tcPr>
          <w:p w14:paraId="166BF627" w14:textId="41337CCC" w:rsidR="004D1EBA" w:rsidRPr="000F354C" w:rsidRDefault="004D1EBA" w:rsidP="009C30F8">
            <w:pPr>
              <w:spacing w:before="120"/>
              <w:jc w:val="center"/>
              <w:rPr>
                <w:rFonts w:ascii="Arial" w:hAnsi="Arial" w:cs="Arial"/>
                <w:sz w:val="16"/>
                <w:szCs w:val="16"/>
              </w:rPr>
            </w:pPr>
            <w:r w:rsidRPr="003E5E02">
              <w:rPr>
                <w:rFonts w:ascii="Wingdings 2" w:eastAsia="Wingdings 2" w:hAnsi="Wingdings 2" w:cs="Wingdings 2"/>
                <w:sz w:val="16"/>
                <w:szCs w:val="16"/>
              </w:rPr>
              <w:t>P</w:t>
            </w:r>
          </w:p>
        </w:tc>
        <w:tc>
          <w:tcPr>
            <w:tcW w:w="990" w:type="dxa"/>
            <w:tcBorders>
              <w:top w:val="single" w:sz="12" w:space="0" w:color="auto"/>
              <w:bottom w:val="dotted" w:sz="4" w:space="0" w:color="auto"/>
            </w:tcBorders>
            <w:shd w:val="clear" w:color="auto" w:fill="auto"/>
            <w:vAlign w:val="center"/>
          </w:tcPr>
          <w:p w14:paraId="46CF0332" w14:textId="6F4762F7" w:rsidR="004D1EBA" w:rsidRPr="001E36DE" w:rsidRDefault="004D1EBA" w:rsidP="009C30F8">
            <w:pPr>
              <w:jc w:val="center"/>
              <w:rPr>
                <w:rFonts w:ascii="Arial" w:hAnsi="Arial" w:cs="Arial"/>
                <w:sz w:val="18"/>
                <w:szCs w:val="18"/>
              </w:rPr>
            </w:pPr>
            <w:r w:rsidRPr="003E5E02">
              <w:rPr>
                <w:rFonts w:ascii="Wingdings 2" w:eastAsia="Wingdings 2" w:hAnsi="Wingdings 2" w:cs="Wingdings 2"/>
                <w:sz w:val="16"/>
                <w:szCs w:val="16"/>
              </w:rPr>
              <w:t>P</w:t>
            </w:r>
          </w:p>
        </w:tc>
        <w:tc>
          <w:tcPr>
            <w:tcW w:w="4680" w:type="dxa"/>
            <w:vMerge w:val="restart"/>
            <w:tcBorders>
              <w:top w:val="single" w:sz="12" w:space="0" w:color="auto"/>
            </w:tcBorders>
            <w:shd w:val="clear" w:color="auto" w:fill="auto"/>
          </w:tcPr>
          <w:p w14:paraId="722A3F11" w14:textId="77777777" w:rsidR="004D1EBA" w:rsidRDefault="004D1EBA" w:rsidP="00767B4C">
            <w:pPr>
              <w:numPr>
                <w:ilvl w:val="0"/>
                <w:numId w:val="56"/>
              </w:numPr>
              <w:spacing w:before="120" w:after="120" w:line="276" w:lineRule="auto"/>
              <w:ind w:left="432"/>
              <w:rPr>
                <w:rFonts w:ascii="Arial" w:hAnsi="Arial" w:cs="Arial"/>
                <w:sz w:val="18"/>
                <w:szCs w:val="18"/>
              </w:rPr>
            </w:pPr>
            <w:r w:rsidRPr="00616827">
              <w:rPr>
                <w:rFonts w:ascii="Arial" w:hAnsi="Arial" w:cs="Arial"/>
                <w:sz w:val="18"/>
                <w:szCs w:val="18"/>
              </w:rPr>
              <w:t xml:space="preserve">Particulate </w:t>
            </w:r>
            <w:r>
              <w:rPr>
                <w:rFonts w:ascii="Arial" w:hAnsi="Arial" w:cs="Arial"/>
                <w:sz w:val="18"/>
                <w:szCs w:val="18"/>
              </w:rPr>
              <w:t>M</w:t>
            </w:r>
            <w:r w:rsidRPr="00616827">
              <w:rPr>
                <w:rFonts w:ascii="Arial" w:hAnsi="Arial" w:cs="Arial"/>
                <w:sz w:val="18"/>
                <w:szCs w:val="18"/>
              </w:rPr>
              <w:t>atter less than 2.5 µm (PM</w:t>
            </w:r>
            <w:r w:rsidRPr="00877F8D">
              <w:rPr>
                <w:rFonts w:ascii="Arial" w:hAnsi="Arial" w:cs="Arial"/>
                <w:sz w:val="18"/>
                <w:szCs w:val="18"/>
                <w:vertAlign w:val="subscript"/>
              </w:rPr>
              <w:t>2.5</w:t>
            </w:r>
            <w:r w:rsidRPr="00616827">
              <w:rPr>
                <w:rFonts w:ascii="Arial" w:hAnsi="Arial" w:cs="Arial"/>
                <w:sz w:val="18"/>
                <w:szCs w:val="18"/>
              </w:rPr>
              <w:t>)</w:t>
            </w:r>
          </w:p>
          <w:p w14:paraId="0EBA6484" w14:textId="77777777" w:rsidR="004D1EBA" w:rsidRPr="001E36DE" w:rsidRDefault="004D1EBA" w:rsidP="004D1EBA">
            <w:pPr>
              <w:spacing w:before="120"/>
              <w:rPr>
                <w:rFonts w:ascii="Arial" w:hAnsi="Arial" w:cs="Arial"/>
                <w:sz w:val="18"/>
                <w:szCs w:val="18"/>
              </w:rPr>
            </w:pPr>
          </w:p>
        </w:tc>
      </w:tr>
      <w:tr w:rsidR="004D1EBA" w:rsidRPr="005D0DEF" w14:paraId="3963F0EA" w14:textId="77777777" w:rsidTr="009C30F8">
        <w:trPr>
          <w:trHeight w:val="432"/>
        </w:trPr>
        <w:tc>
          <w:tcPr>
            <w:tcW w:w="1885" w:type="dxa"/>
            <w:tcBorders>
              <w:top w:val="dotted" w:sz="4" w:space="0" w:color="auto"/>
              <w:bottom w:val="dotted" w:sz="4" w:space="0" w:color="auto"/>
            </w:tcBorders>
          </w:tcPr>
          <w:p w14:paraId="30E268F3" w14:textId="6AF395AB" w:rsidR="004D1EBA" w:rsidRPr="008435B2" w:rsidRDefault="004D1EBA" w:rsidP="00767B4C">
            <w:pPr>
              <w:pStyle w:val="ListParagraph"/>
              <w:numPr>
                <w:ilvl w:val="0"/>
                <w:numId w:val="55"/>
              </w:numPr>
              <w:spacing w:before="120"/>
              <w:ind w:left="240" w:hanging="270"/>
              <w:contextualSpacing w:val="0"/>
              <w:rPr>
                <w:rFonts w:ascii="Arial" w:hAnsi="Arial" w:cs="Arial"/>
                <w:sz w:val="18"/>
                <w:szCs w:val="18"/>
              </w:rPr>
            </w:pPr>
            <w:r w:rsidRPr="008435B2">
              <w:rPr>
                <w:rFonts w:ascii="Arial" w:hAnsi="Arial" w:cs="Arial"/>
                <w:sz w:val="18"/>
                <w:szCs w:val="18"/>
              </w:rPr>
              <w:t>HS-A-007</w:t>
            </w:r>
          </w:p>
        </w:tc>
        <w:tc>
          <w:tcPr>
            <w:tcW w:w="4680" w:type="dxa"/>
            <w:tcBorders>
              <w:top w:val="dotted" w:sz="4" w:space="0" w:color="auto"/>
              <w:bottom w:val="dotted" w:sz="4" w:space="0" w:color="auto"/>
            </w:tcBorders>
            <w:shd w:val="clear" w:color="auto" w:fill="auto"/>
          </w:tcPr>
          <w:p w14:paraId="78E0FDCD" w14:textId="7BEB22FD" w:rsidR="004D1EBA" w:rsidRPr="008435B2" w:rsidRDefault="004D1EBA" w:rsidP="004D1EBA">
            <w:pPr>
              <w:spacing w:before="120"/>
              <w:rPr>
                <w:rFonts w:ascii="Arial" w:hAnsi="Arial" w:cs="Arial"/>
                <w:sz w:val="18"/>
                <w:szCs w:val="18"/>
              </w:rPr>
            </w:pPr>
            <w:r w:rsidRPr="008435B2">
              <w:rPr>
                <w:rFonts w:ascii="Arial" w:hAnsi="Arial" w:cs="Arial"/>
                <w:sz w:val="18"/>
                <w:szCs w:val="18"/>
              </w:rPr>
              <w:t>AQMS Ban Champa</w:t>
            </w:r>
          </w:p>
        </w:tc>
        <w:tc>
          <w:tcPr>
            <w:tcW w:w="990" w:type="dxa"/>
            <w:tcBorders>
              <w:top w:val="dotted" w:sz="4" w:space="0" w:color="auto"/>
              <w:bottom w:val="dotted" w:sz="4" w:space="0" w:color="auto"/>
            </w:tcBorders>
            <w:shd w:val="clear" w:color="auto" w:fill="auto"/>
            <w:vAlign w:val="center"/>
          </w:tcPr>
          <w:p w14:paraId="6A75A545" w14:textId="2CB5DB3B" w:rsidR="004D1EBA" w:rsidRPr="000F354C" w:rsidRDefault="004D1EBA" w:rsidP="009C30F8">
            <w:pPr>
              <w:spacing w:before="120"/>
              <w:jc w:val="center"/>
              <w:rPr>
                <w:rFonts w:ascii="Arial" w:hAnsi="Arial" w:cs="Arial"/>
                <w:sz w:val="16"/>
                <w:szCs w:val="16"/>
              </w:rPr>
            </w:pPr>
            <w:r w:rsidRPr="002D7C36">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auto"/>
            <w:vAlign w:val="center"/>
          </w:tcPr>
          <w:p w14:paraId="3E523563" w14:textId="6C29B570" w:rsidR="004D1EBA" w:rsidRPr="001E36DE" w:rsidRDefault="004D1EBA" w:rsidP="009C30F8">
            <w:pPr>
              <w:spacing w:before="120"/>
              <w:jc w:val="center"/>
              <w:rPr>
                <w:rFonts w:ascii="Arial" w:hAnsi="Arial" w:cs="Arial"/>
                <w:sz w:val="18"/>
                <w:szCs w:val="18"/>
              </w:rPr>
            </w:pPr>
            <w:r w:rsidRPr="002D7C36">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auto"/>
            <w:vAlign w:val="center"/>
          </w:tcPr>
          <w:p w14:paraId="72D6F153" w14:textId="1EC3D309" w:rsidR="004D1EBA" w:rsidRPr="000F354C" w:rsidRDefault="004D1EBA" w:rsidP="009C30F8">
            <w:pPr>
              <w:spacing w:before="120"/>
              <w:jc w:val="center"/>
              <w:rPr>
                <w:rFonts w:ascii="Arial" w:hAnsi="Arial" w:cs="Arial"/>
                <w:sz w:val="16"/>
                <w:szCs w:val="16"/>
              </w:rPr>
            </w:pPr>
            <w:r w:rsidRPr="002D7C36">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auto"/>
            <w:vAlign w:val="center"/>
          </w:tcPr>
          <w:p w14:paraId="3AF4FF9A" w14:textId="2D540F65" w:rsidR="004D1EBA" w:rsidRPr="001E36DE" w:rsidRDefault="004D1EBA" w:rsidP="009C30F8">
            <w:pPr>
              <w:jc w:val="center"/>
              <w:rPr>
                <w:rFonts w:ascii="Arial" w:hAnsi="Arial" w:cs="Arial"/>
                <w:sz w:val="18"/>
                <w:szCs w:val="18"/>
              </w:rPr>
            </w:pPr>
            <w:r w:rsidRPr="002D7C36">
              <w:rPr>
                <w:rFonts w:ascii="Wingdings 2" w:eastAsia="Wingdings 2" w:hAnsi="Wingdings 2" w:cs="Wingdings 2"/>
                <w:sz w:val="16"/>
                <w:szCs w:val="16"/>
              </w:rPr>
              <w:t>P</w:t>
            </w:r>
          </w:p>
        </w:tc>
        <w:tc>
          <w:tcPr>
            <w:tcW w:w="4680" w:type="dxa"/>
            <w:vMerge/>
            <w:shd w:val="clear" w:color="auto" w:fill="auto"/>
          </w:tcPr>
          <w:p w14:paraId="63FE99EC" w14:textId="77777777" w:rsidR="004D1EBA" w:rsidRPr="001E36DE" w:rsidRDefault="004D1EBA" w:rsidP="004D1EBA">
            <w:pPr>
              <w:jc w:val="center"/>
              <w:rPr>
                <w:rFonts w:ascii="Arial" w:hAnsi="Arial" w:cs="Arial"/>
                <w:sz w:val="18"/>
                <w:szCs w:val="18"/>
              </w:rPr>
            </w:pPr>
          </w:p>
        </w:tc>
      </w:tr>
      <w:tr w:rsidR="004D1EBA" w:rsidRPr="005D0DEF" w14:paraId="64442F2F" w14:textId="77777777" w:rsidTr="009C30F8">
        <w:trPr>
          <w:trHeight w:val="432"/>
        </w:trPr>
        <w:tc>
          <w:tcPr>
            <w:tcW w:w="1885" w:type="dxa"/>
            <w:tcBorders>
              <w:top w:val="dotted" w:sz="4" w:space="0" w:color="auto"/>
              <w:bottom w:val="single" w:sz="12" w:space="0" w:color="auto"/>
            </w:tcBorders>
          </w:tcPr>
          <w:p w14:paraId="5525A830" w14:textId="2ACF8748" w:rsidR="004D1EBA" w:rsidRPr="008435B2" w:rsidRDefault="004D1EBA" w:rsidP="00767B4C">
            <w:pPr>
              <w:pStyle w:val="ListParagraph"/>
              <w:numPr>
                <w:ilvl w:val="0"/>
                <w:numId w:val="55"/>
              </w:numPr>
              <w:spacing w:before="120"/>
              <w:ind w:left="240" w:hanging="270"/>
              <w:contextualSpacing w:val="0"/>
              <w:rPr>
                <w:rFonts w:ascii="Arial" w:hAnsi="Arial" w:cs="Arial"/>
                <w:sz w:val="18"/>
                <w:szCs w:val="18"/>
              </w:rPr>
            </w:pPr>
            <w:r w:rsidRPr="008435B2">
              <w:rPr>
                <w:rFonts w:ascii="Arial" w:hAnsi="Arial" w:cs="Arial"/>
                <w:sz w:val="18"/>
                <w:szCs w:val="18"/>
              </w:rPr>
              <w:t>HS-A-008</w:t>
            </w:r>
          </w:p>
        </w:tc>
        <w:tc>
          <w:tcPr>
            <w:tcW w:w="4680" w:type="dxa"/>
            <w:tcBorders>
              <w:top w:val="dotted" w:sz="4" w:space="0" w:color="auto"/>
              <w:bottom w:val="single" w:sz="12" w:space="0" w:color="auto"/>
            </w:tcBorders>
            <w:shd w:val="clear" w:color="auto" w:fill="auto"/>
          </w:tcPr>
          <w:p w14:paraId="20B225F0" w14:textId="7CB9AB7F" w:rsidR="004D1EBA" w:rsidRPr="008435B2" w:rsidRDefault="004D1EBA" w:rsidP="004D1EBA">
            <w:pPr>
              <w:spacing w:before="120"/>
              <w:rPr>
                <w:rFonts w:ascii="Arial" w:hAnsi="Arial" w:cs="Arial"/>
                <w:sz w:val="18"/>
                <w:szCs w:val="18"/>
              </w:rPr>
            </w:pPr>
            <w:r w:rsidRPr="008435B2">
              <w:rPr>
                <w:rFonts w:ascii="Arial" w:hAnsi="Arial" w:cs="Arial"/>
                <w:sz w:val="18"/>
                <w:szCs w:val="18"/>
              </w:rPr>
              <w:t>AQMS Ban Simongkol</w:t>
            </w:r>
          </w:p>
        </w:tc>
        <w:tc>
          <w:tcPr>
            <w:tcW w:w="990" w:type="dxa"/>
            <w:tcBorders>
              <w:top w:val="dotted" w:sz="4" w:space="0" w:color="auto"/>
              <w:bottom w:val="single" w:sz="12" w:space="0" w:color="auto"/>
            </w:tcBorders>
            <w:shd w:val="clear" w:color="auto" w:fill="auto"/>
            <w:vAlign w:val="center"/>
          </w:tcPr>
          <w:p w14:paraId="6D661C43" w14:textId="57A83C9A" w:rsidR="004D1EBA" w:rsidRPr="000F354C" w:rsidRDefault="004D1EBA" w:rsidP="009C30F8">
            <w:pPr>
              <w:spacing w:before="120"/>
              <w:jc w:val="center"/>
              <w:rPr>
                <w:rFonts w:ascii="Arial" w:hAnsi="Arial" w:cs="Arial"/>
                <w:sz w:val="16"/>
                <w:szCs w:val="16"/>
              </w:rPr>
            </w:pPr>
            <w:r w:rsidRPr="002D7C36">
              <w:rPr>
                <w:rFonts w:ascii="Wingdings 2" w:eastAsia="Wingdings 2" w:hAnsi="Wingdings 2" w:cs="Wingdings 2"/>
                <w:sz w:val="16"/>
                <w:szCs w:val="16"/>
              </w:rPr>
              <w:t>P</w:t>
            </w:r>
          </w:p>
        </w:tc>
        <w:tc>
          <w:tcPr>
            <w:tcW w:w="990" w:type="dxa"/>
            <w:tcBorders>
              <w:top w:val="dotted" w:sz="4" w:space="0" w:color="auto"/>
              <w:bottom w:val="single" w:sz="12" w:space="0" w:color="auto"/>
            </w:tcBorders>
            <w:shd w:val="clear" w:color="auto" w:fill="auto"/>
            <w:vAlign w:val="center"/>
          </w:tcPr>
          <w:p w14:paraId="01571966" w14:textId="17226D32" w:rsidR="004D1EBA" w:rsidRPr="001E36DE" w:rsidRDefault="004D1EBA" w:rsidP="009C30F8">
            <w:pPr>
              <w:spacing w:before="120"/>
              <w:jc w:val="center"/>
              <w:rPr>
                <w:rFonts w:ascii="Arial" w:hAnsi="Arial" w:cs="Arial"/>
                <w:sz w:val="18"/>
                <w:szCs w:val="18"/>
              </w:rPr>
            </w:pPr>
            <w:r w:rsidRPr="002D7C36">
              <w:rPr>
                <w:rFonts w:ascii="Wingdings 2" w:eastAsia="Wingdings 2" w:hAnsi="Wingdings 2" w:cs="Wingdings 2"/>
                <w:sz w:val="16"/>
                <w:szCs w:val="16"/>
              </w:rPr>
              <w:t>P</w:t>
            </w:r>
          </w:p>
        </w:tc>
        <w:tc>
          <w:tcPr>
            <w:tcW w:w="990" w:type="dxa"/>
            <w:tcBorders>
              <w:top w:val="dotted" w:sz="4" w:space="0" w:color="auto"/>
              <w:bottom w:val="single" w:sz="12" w:space="0" w:color="auto"/>
            </w:tcBorders>
            <w:shd w:val="clear" w:color="auto" w:fill="auto"/>
            <w:vAlign w:val="center"/>
          </w:tcPr>
          <w:p w14:paraId="057616A1" w14:textId="5983B8C4" w:rsidR="004D1EBA" w:rsidRPr="000F354C" w:rsidRDefault="004D1EBA" w:rsidP="009C30F8">
            <w:pPr>
              <w:spacing w:before="120"/>
              <w:jc w:val="center"/>
              <w:rPr>
                <w:rFonts w:ascii="Arial" w:hAnsi="Arial" w:cs="Arial"/>
                <w:sz w:val="16"/>
                <w:szCs w:val="16"/>
              </w:rPr>
            </w:pPr>
            <w:r w:rsidRPr="002D7C36">
              <w:rPr>
                <w:rFonts w:ascii="Wingdings 2" w:eastAsia="Wingdings 2" w:hAnsi="Wingdings 2" w:cs="Wingdings 2"/>
                <w:sz w:val="16"/>
                <w:szCs w:val="16"/>
              </w:rPr>
              <w:t>P</w:t>
            </w:r>
          </w:p>
        </w:tc>
        <w:tc>
          <w:tcPr>
            <w:tcW w:w="990" w:type="dxa"/>
            <w:tcBorders>
              <w:top w:val="dotted" w:sz="4" w:space="0" w:color="auto"/>
              <w:bottom w:val="single" w:sz="12" w:space="0" w:color="auto"/>
            </w:tcBorders>
            <w:shd w:val="clear" w:color="auto" w:fill="auto"/>
            <w:vAlign w:val="center"/>
          </w:tcPr>
          <w:p w14:paraId="1E4ED74A" w14:textId="0CDF6784" w:rsidR="004D1EBA" w:rsidRPr="001E36DE" w:rsidRDefault="004D1EBA" w:rsidP="009C30F8">
            <w:pPr>
              <w:jc w:val="center"/>
              <w:rPr>
                <w:rFonts w:ascii="Arial" w:hAnsi="Arial" w:cs="Arial"/>
                <w:sz w:val="18"/>
                <w:szCs w:val="18"/>
              </w:rPr>
            </w:pPr>
            <w:r w:rsidRPr="002D7C36">
              <w:rPr>
                <w:rFonts w:ascii="Wingdings 2" w:eastAsia="Wingdings 2" w:hAnsi="Wingdings 2" w:cs="Wingdings 2"/>
                <w:sz w:val="16"/>
                <w:szCs w:val="16"/>
              </w:rPr>
              <w:t>P</w:t>
            </w:r>
          </w:p>
        </w:tc>
        <w:tc>
          <w:tcPr>
            <w:tcW w:w="4680" w:type="dxa"/>
            <w:vMerge/>
            <w:tcBorders>
              <w:bottom w:val="single" w:sz="12" w:space="0" w:color="auto"/>
            </w:tcBorders>
            <w:shd w:val="clear" w:color="auto" w:fill="auto"/>
          </w:tcPr>
          <w:p w14:paraId="51A5E4B7" w14:textId="77777777" w:rsidR="004D1EBA" w:rsidRPr="001E36DE" w:rsidRDefault="004D1EBA" w:rsidP="004D1EBA">
            <w:pPr>
              <w:jc w:val="center"/>
              <w:rPr>
                <w:rFonts w:ascii="Arial" w:hAnsi="Arial" w:cs="Arial"/>
                <w:sz w:val="18"/>
                <w:szCs w:val="18"/>
              </w:rPr>
            </w:pPr>
          </w:p>
        </w:tc>
      </w:tr>
      <w:tr w:rsidR="00195892" w:rsidRPr="005D0DEF" w14:paraId="2C6A3778" w14:textId="77777777" w:rsidTr="00773613">
        <w:trPr>
          <w:trHeight w:val="432"/>
        </w:trPr>
        <w:tc>
          <w:tcPr>
            <w:tcW w:w="1885" w:type="dxa"/>
            <w:tcBorders>
              <w:top w:val="dotted" w:sz="4" w:space="0" w:color="auto"/>
              <w:bottom w:val="dotted" w:sz="4" w:space="0" w:color="auto"/>
            </w:tcBorders>
          </w:tcPr>
          <w:p w14:paraId="23D18152" w14:textId="28919826" w:rsidR="00195892" w:rsidRPr="00497E82" w:rsidRDefault="00195892" w:rsidP="00767B4C">
            <w:pPr>
              <w:pStyle w:val="ListParagraph"/>
              <w:numPr>
                <w:ilvl w:val="0"/>
                <w:numId w:val="55"/>
              </w:numPr>
              <w:spacing w:before="120"/>
              <w:ind w:left="240" w:hanging="270"/>
              <w:contextualSpacing w:val="0"/>
              <w:rPr>
                <w:rFonts w:ascii="Arial" w:hAnsi="Arial" w:cs="Arial"/>
                <w:sz w:val="18"/>
                <w:szCs w:val="18"/>
              </w:rPr>
            </w:pPr>
            <w:r w:rsidRPr="00497E82">
              <w:rPr>
                <w:rFonts w:ascii="Arial" w:hAnsi="Arial" w:cs="Arial"/>
                <w:sz w:val="18"/>
                <w:szCs w:val="18"/>
              </w:rPr>
              <w:t>HS-A</w:t>
            </w:r>
            <w:r>
              <w:rPr>
                <w:rFonts w:ascii="Arial" w:hAnsi="Arial" w:cs="Arial"/>
                <w:sz w:val="18"/>
                <w:szCs w:val="18"/>
              </w:rPr>
              <w:t>-010</w:t>
            </w:r>
          </w:p>
        </w:tc>
        <w:tc>
          <w:tcPr>
            <w:tcW w:w="4680" w:type="dxa"/>
            <w:tcBorders>
              <w:top w:val="dotted" w:sz="4" w:space="0" w:color="auto"/>
              <w:bottom w:val="dotted" w:sz="4" w:space="0" w:color="auto"/>
            </w:tcBorders>
            <w:shd w:val="clear" w:color="auto" w:fill="auto"/>
          </w:tcPr>
          <w:p w14:paraId="375AE91A" w14:textId="4657B3D2" w:rsidR="00195892" w:rsidRPr="008435B2" w:rsidRDefault="00773613" w:rsidP="003C65DC">
            <w:pPr>
              <w:spacing w:before="120"/>
              <w:rPr>
                <w:rFonts w:ascii="Arial" w:hAnsi="Arial" w:cs="Arial"/>
                <w:sz w:val="18"/>
                <w:szCs w:val="18"/>
                <w:highlight w:val="yellow"/>
              </w:rPr>
            </w:pPr>
            <w:r w:rsidRPr="00773613">
              <w:rPr>
                <w:rFonts w:ascii="Arial" w:hAnsi="Arial" w:cs="Arial"/>
                <w:sz w:val="18"/>
                <w:szCs w:val="18"/>
              </w:rPr>
              <w:t>CPE Camp</w:t>
            </w:r>
          </w:p>
        </w:tc>
        <w:tc>
          <w:tcPr>
            <w:tcW w:w="990" w:type="dxa"/>
            <w:tcBorders>
              <w:top w:val="dotted" w:sz="4" w:space="0" w:color="auto"/>
              <w:bottom w:val="dotted" w:sz="4" w:space="0" w:color="auto"/>
            </w:tcBorders>
            <w:shd w:val="clear" w:color="auto" w:fill="auto"/>
          </w:tcPr>
          <w:p w14:paraId="35AD5AC5" w14:textId="562F5CD9" w:rsidR="00195892" w:rsidRPr="000F354C" w:rsidRDefault="00773613" w:rsidP="003C65DC">
            <w:pPr>
              <w:spacing w:before="120"/>
              <w:jc w:val="center"/>
              <w:rPr>
                <w:rFonts w:ascii="Arial" w:hAnsi="Arial" w:cs="Arial"/>
                <w:sz w:val="16"/>
                <w:szCs w:val="16"/>
              </w:rPr>
            </w:pPr>
            <w:r w:rsidRPr="002D7C36">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808080" w:themeFill="background1" w:themeFillShade="80"/>
          </w:tcPr>
          <w:p w14:paraId="5680069D" w14:textId="77777777" w:rsidR="00195892" w:rsidRPr="001E36DE" w:rsidRDefault="00195892" w:rsidP="003C65DC">
            <w:pPr>
              <w:spacing w:before="120"/>
              <w:jc w:val="center"/>
              <w:rPr>
                <w:rFonts w:ascii="Arial" w:hAnsi="Arial" w:cs="Arial"/>
                <w:sz w:val="18"/>
                <w:szCs w:val="18"/>
              </w:rPr>
            </w:pPr>
          </w:p>
        </w:tc>
        <w:tc>
          <w:tcPr>
            <w:tcW w:w="990" w:type="dxa"/>
            <w:tcBorders>
              <w:top w:val="dotted" w:sz="4" w:space="0" w:color="auto"/>
              <w:bottom w:val="dotted" w:sz="4" w:space="0" w:color="auto"/>
            </w:tcBorders>
            <w:shd w:val="clear" w:color="auto" w:fill="808080" w:themeFill="background1" w:themeFillShade="80"/>
          </w:tcPr>
          <w:p w14:paraId="088AA714" w14:textId="77777777" w:rsidR="00195892" w:rsidRPr="000F354C" w:rsidRDefault="00195892" w:rsidP="007548F4">
            <w:pPr>
              <w:spacing w:before="120"/>
              <w:jc w:val="center"/>
              <w:rPr>
                <w:rFonts w:ascii="Arial" w:hAnsi="Arial" w:cs="Arial"/>
                <w:sz w:val="16"/>
                <w:szCs w:val="16"/>
              </w:rPr>
            </w:pPr>
          </w:p>
        </w:tc>
        <w:tc>
          <w:tcPr>
            <w:tcW w:w="990" w:type="dxa"/>
            <w:tcBorders>
              <w:top w:val="dotted" w:sz="4" w:space="0" w:color="auto"/>
              <w:bottom w:val="dotted" w:sz="4" w:space="0" w:color="auto"/>
            </w:tcBorders>
            <w:shd w:val="clear" w:color="auto" w:fill="808080" w:themeFill="background1" w:themeFillShade="80"/>
            <w:vAlign w:val="center"/>
          </w:tcPr>
          <w:p w14:paraId="4A386F46" w14:textId="77777777" w:rsidR="00195892" w:rsidRPr="001E36DE" w:rsidRDefault="00195892" w:rsidP="003C65DC">
            <w:pPr>
              <w:jc w:val="center"/>
              <w:rPr>
                <w:rFonts w:ascii="Arial" w:hAnsi="Arial" w:cs="Arial"/>
                <w:sz w:val="18"/>
                <w:szCs w:val="18"/>
              </w:rPr>
            </w:pPr>
          </w:p>
        </w:tc>
        <w:tc>
          <w:tcPr>
            <w:tcW w:w="4680" w:type="dxa"/>
            <w:vMerge w:val="restart"/>
            <w:shd w:val="clear" w:color="auto" w:fill="auto"/>
          </w:tcPr>
          <w:p w14:paraId="78903480" w14:textId="77777777" w:rsidR="00195892" w:rsidRDefault="00995840" w:rsidP="00767B4C">
            <w:pPr>
              <w:numPr>
                <w:ilvl w:val="0"/>
                <w:numId w:val="111"/>
              </w:numPr>
              <w:spacing w:before="120" w:after="120" w:line="276" w:lineRule="auto"/>
              <w:ind w:left="518" w:hanging="446"/>
              <w:rPr>
                <w:rFonts w:ascii="Arial" w:hAnsi="Arial" w:cs="Arial"/>
                <w:sz w:val="18"/>
                <w:szCs w:val="18"/>
              </w:rPr>
            </w:pPr>
            <w:r w:rsidRPr="00995840">
              <w:rPr>
                <w:rFonts w:ascii="Arial" w:hAnsi="Arial" w:cs="Arial"/>
                <w:sz w:val="18"/>
                <w:szCs w:val="18"/>
              </w:rPr>
              <w:t>Particulate Matter less than 10 µm (PM</w:t>
            </w:r>
            <w:r w:rsidRPr="00995840">
              <w:rPr>
                <w:rFonts w:ascii="Arial" w:hAnsi="Arial" w:cs="Arial"/>
                <w:sz w:val="18"/>
                <w:szCs w:val="18"/>
                <w:vertAlign w:val="subscript"/>
              </w:rPr>
              <w:t>10</w:t>
            </w:r>
            <w:r w:rsidRPr="00995840">
              <w:rPr>
                <w:rFonts w:ascii="Arial" w:hAnsi="Arial" w:cs="Arial"/>
                <w:sz w:val="18"/>
                <w:szCs w:val="18"/>
              </w:rPr>
              <w:t>)</w:t>
            </w:r>
          </w:p>
          <w:p w14:paraId="7211B56E" w14:textId="715B3E3B" w:rsidR="00995840" w:rsidRPr="00995840" w:rsidRDefault="00995840" w:rsidP="00767B4C">
            <w:pPr>
              <w:numPr>
                <w:ilvl w:val="0"/>
                <w:numId w:val="111"/>
              </w:numPr>
              <w:spacing w:before="120" w:after="120" w:line="276" w:lineRule="auto"/>
              <w:ind w:left="518" w:hanging="446"/>
              <w:rPr>
                <w:rFonts w:ascii="Arial" w:hAnsi="Arial" w:cs="Arial"/>
                <w:sz w:val="18"/>
                <w:szCs w:val="18"/>
              </w:rPr>
            </w:pPr>
            <w:r w:rsidRPr="00616827">
              <w:rPr>
                <w:rFonts w:ascii="Arial" w:hAnsi="Arial" w:cs="Arial"/>
                <w:sz w:val="18"/>
                <w:szCs w:val="18"/>
              </w:rPr>
              <w:t xml:space="preserve">Wind </w:t>
            </w:r>
            <w:r>
              <w:rPr>
                <w:rFonts w:ascii="Arial" w:hAnsi="Arial" w:cs="Arial"/>
                <w:sz w:val="18"/>
                <w:szCs w:val="18"/>
              </w:rPr>
              <w:t>S</w:t>
            </w:r>
            <w:r w:rsidRPr="00616827">
              <w:rPr>
                <w:rFonts w:ascii="Arial" w:hAnsi="Arial" w:cs="Arial"/>
                <w:sz w:val="18"/>
                <w:szCs w:val="18"/>
              </w:rPr>
              <w:t>peed (WS)</w:t>
            </w:r>
            <w:r>
              <w:rPr>
                <w:rFonts w:ascii="Arial" w:hAnsi="Arial" w:cs="Arial"/>
                <w:sz w:val="18"/>
                <w:szCs w:val="18"/>
              </w:rPr>
              <w:t xml:space="preserve"> + </w:t>
            </w:r>
            <w:r w:rsidRPr="007548F4">
              <w:rPr>
                <w:rFonts w:ascii="Arial" w:hAnsi="Arial" w:cs="Arial"/>
                <w:sz w:val="18"/>
                <w:szCs w:val="18"/>
              </w:rPr>
              <w:t>Wind Direction (WD)</w:t>
            </w:r>
          </w:p>
        </w:tc>
      </w:tr>
      <w:tr w:rsidR="00195892" w:rsidRPr="005D0DEF" w14:paraId="0573E2ED" w14:textId="77777777" w:rsidTr="00773613">
        <w:trPr>
          <w:trHeight w:val="432"/>
        </w:trPr>
        <w:tc>
          <w:tcPr>
            <w:tcW w:w="1885" w:type="dxa"/>
            <w:tcBorders>
              <w:top w:val="dotted" w:sz="4" w:space="0" w:color="auto"/>
              <w:bottom w:val="dotted" w:sz="4" w:space="0" w:color="auto"/>
            </w:tcBorders>
          </w:tcPr>
          <w:p w14:paraId="5C6E6668" w14:textId="24A78392" w:rsidR="00195892" w:rsidRPr="00497E82" w:rsidRDefault="00195892" w:rsidP="00767B4C">
            <w:pPr>
              <w:pStyle w:val="ListParagraph"/>
              <w:numPr>
                <w:ilvl w:val="0"/>
                <w:numId w:val="55"/>
              </w:numPr>
              <w:spacing w:before="120"/>
              <w:ind w:left="240" w:hanging="270"/>
              <w:contextualSpacing w:val="0"/>
              <w:rPr>
                <w:rFonts w:ascii="Arial" w:hAnsi="Arial" w:cs="Arial"/>
                <w:sz w:val="18"/>
                <w:szCs w:val="18"/>
              </w:rPr>
            </w:pPr>
            <w:r w:rsidRPr="00497E82">
              <w:rPr>
                <w:rFonts w:ascii="Arial" w:hAnsi="Arial" w:cs="Arial"/>
                <w:sz w:val="18"/>
                <w:szCs w:val="18"/>
              </w:rPr>
              <w:t>HS-A</w:t>
            </w:r>
            <w:r>
              <w:rPr>
                <w:rFonts w:ascii="Arial" w:hAnsi="Arial" w:cs="Arial"/>
                <w:sz w:val="18"/>
                <w:szCs w:val="18"/>
              </w:rPr>
              <w:t>-011</w:t>
            </w:r>
          </w:p>
        </w:tc>
        <w:tc>
          <w:tcPr>
            <w:tcW w:w="4680" w:type="dxa"/>
            <w:tcBorders>
              <w:top w:val="dotted" w:sz="4" w:space="0" w:color="auto"/>
              <w:bottom w:val="dotted" w:sz="4" w:space="0" w:color="auto"/>
            </w:tcBorders>
            <w:shd w:val="clear" w:color="auto" w:fill="auto"/>
          </w:tcPr>
          <w:p w14:paraId="125B9021" w14:textId="130AD22A" w:rsidR="00195892" w:rsidRPr="008435B2" w:rsidRDefault="00773613" w:rsidP="003C65DC">
            <w:pPr>
              <w:spacing w:before="120"/>
              <w:rPr>
                <w:rFonts w:ascii="Arial" w:hAnsi="Arial" w:cs="Arial"/>
                <w:sz w:val="18"/>
                <w:szCs w:val="18"/>
                <w:highlight w:val="yellow"/>
              </w:rPr>
            </w:pPr>
            <w:r w:rsidRPr="00773613">
              <w:rPr>
                <w:rFonts w:ascii="Arial" w:hAnsi="Arial" w:cs="Arial"/>
                <w:sz w:val="18"/>
                <w:szCs w:val="18"/>
              </w:rPr>
              <w:t>Ban Champa (CA. Boundary)</w:t>
            </w:r>
          </w:p>
        </w:tc>
        <w:tc>
          <w:tcPr>
            <w:tcW w:w="990" w:type="dxa"/>
            <w:tcBorders>
              <w:top w:val="dotted" w:sz="4" w:space="0" w:color="auto"/>
              <w:bottom w:val="dotted" w:sz="4" w:space="0" w:color="auto"/>
            </w:tcBorders>
            <w:shd w:val="clear" w:color="auto" w:fill="auto"/>
          </w:tcPr>
          <w:p w14:paraId="5DB50E7D" w14:textId="7209DB61" w:rsidR="00195892" w:rsidRPr="000F354C" w:rsidRDefault="00773613" w:rsidP="003C65DC">
            <w:pPr>
              <w:spacing w:before="120"/>
              <w:jc w:val="center"/>
              <w:rPr>
                <w:rFonts w:ascii="Arial" w:hAnsi="Arial" w:cs="Arial"/>
                <w:sz w:val="16"/>
                <w:szCs w:val="16"/>
              </w:rPr>
            </w:pPr>
            <w:r w:rsidRPr="002D7C36">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808080" w:themeFill="background1" w:themeFillShade="80"/>
          </w:tcPr>
          <w:p w14:paraId="05F9BCB6" w14:textId="77777777" w:rsidR="00195892" w:rsidRPr="001E36DE" w:rsidRDefault="00195892" w:rsidP="003C65DC">
            <w:pPr>
              <w:spacing w:before="120"/>
              <w:jc w:val="center"/>
              <w:rPr>
                <w:rFonts w:ascii="Arial" w:hAnsi="Arial" w:cs="Arial"/>
                <w:sz w:val="18"/>
                <w:szCs w:val="18"/>
              </w:rPr>
            </w:pPr>
          </w:p>
        </w:tc>
        <w:tc>
          <w:tcPr>
            <w:tcW w:w="990" w:type="dxa"/>
            <w:tcBorders>
              <w:top w:val="dotted" w:sz="4" w:space="0" w:color="auto"/>
              <w:bottom w:val="dotted" w:sz="4" w:space="0" w:color="auto"/>
            </w:tcBorders>
            <w:shd w:val="clear" w:color="auto" w:fill="808080" w:themeFill="background1" w:themeFillShade="80"/>
          </w:tcPr>
          <w:p w14:paraId="58C949CA" w14:textId="77777777" w:rsidR="00195892" w:rsidRPr="000F354C" w:rsidRDefault="00195892" w:rsidP="007548F4">
            <w:pPr>
              <w:spacing w:before="120"/>
              <w:jc w:val="center"/>
              <w:rPr>
                <w:rFonts w:ascii="Arial" w:hAnsi="Arial" w:cs="Arial"/>
                <w:sz w:val="16"/>
                <w:szCs w:val="16"/>
              </w:rPr>
            </w:pPr>
          </w:p>
        </w:tc>
        <w:tc>
          <w:tcPr>
            <w:tcW w:w="990" w:type="dxa"/>
            <w:tcBorders>
              <w:top w:val="dotted" w:sz="4" w:space="0" w:color="auto"/>
              <w:bottom w:val="dotted" w:sz="4" w:space="0" w:color="auto"/>
            </w:tcBorders>
            <w:shd w:val="clear" w:color="auto" w:fill="808080" w:themeFill="background1" w:themeFillShade="80"/>
            <w:vAlign w:val="center"/>
          </w:tcPr>
          <w:p w14:paraId="3D20A2A6" w14:textId="77777777" w:rsidR="00195892" w:rsidRPr="001E36DE" w:rsidRDefault="00195892" w:rsidP="003C65DC">
            <w:pPr>
              <w:jc w:val="center"/>
              <w:rPr>
                <w:rFonts w:ascii="Arial" w:hAnsi="Arial" w:cs="Arial"/>
                <w:sz w:val="18"/>
                <w:szCs w:val="18"/>
              </w:rPr>
            </w:pPr>
          </w:p>
        </w:tc>
        <w:tc>
          <w:tcPr>
            <w:tcW w:w="4680" w:type="dxa"/>
            <w:vMerge/>
            <w:shd w:val="clear" w:color="auto" w:fill="auto"/>
          </w:tcPr>
          <w:p w14:paraId="280C9319" w14:textId="77777777" w:rsidR="00195892" w:rsidRPr="00616827" w:rsidRDefault="00195892" w:rsidP="00497E82">
            <w:pPr>
              <w:spacing w:before="120" w:after="120" w:line="276" w:lineRule="auto"/>
              <w:ind w:left="432"/>
              <w:rPr>
                <w:rFonts w:ascii="Arial" w:hAnsi="Arial" w:cs="Arial"/>
                <w:sz w:val="18"/>
                <w:szCs w:val="18"/>
              </w:rPr>
            </w:pPr>
          </w:p>
        </w:tc>
      </w:tr>
      <w:tr w:rsidR="00195892" w:rsidRPr="005D0DEF" w14:paraId="68DB445F" w14:textId="77777777" w:rsidTr="005A4F3A">
        <w:trPr>
          <w:trHeight w:val="432"/>
        </w:trPr>
        <w:tc>
          <w:tcPr>
            <w:tcW w:w="1885" w:type="dxa"/>
            <w:tcBorders>
              <w:top w:val="dotted" w:sz="4" w:space="0" w:color="auto"/>
              <w:bottom w:val="single" w:sz="12" w:space="0" w:color="auto"/>
            </w:tcBorders>
          </w:tcPr>
          <w:p w14:paraId="2C6F7EE0" w14:textId="4299DFCA" w:rsidR="00195892" w:rsidRPr="00497E82" w:rsidRDefault="00195892" w:rsidP="00767B4C">
            <w:pPr>
              <w:pStyle w:val="ListParagraph"/>
              <w:numPr>
                <w:ilvl w:val="0"/>
                <w:numId w:val="55"/>
              </w:numPr>
              <w:spacing w:before="120"/>
              <w:ind w:left="240" w:hanging="270"/>
              <w:contextualSpacing w:val="0"/>
              <w:rPr>
                <w:rFonts w:ascii="Arial" w:hAnsi="Arial" w:cs="Arial"/>
                <w:sz w:val="18"/>
                <w:szCs w:val="18"/>
              </w:rPr>
            </w:pPr>
            <w:r w:rsidRPr="00497E82">
              <w:rPr>
                <w:rFonts w:ascii="Arial" w:hAnsi="Arial" w:cs="Arial"/>
                <w:sz w:val="18"/>
                <w:szCs w:val="18"/>
              </w:rPr>
              <w:lastRenderedPageBreak/>
              <w:t>HS-A</w:t>
            </w:r>
            <w:r>
              <w:rPr>
                <w:rFonts w:ascii="Arial" w:hAnsi="Arial" w:cs="Arial"/>
                <w:sz w:val="18"/>
                <w:szCs w:val="18"/>
              </w:rPr>
              <w:t>-012</w:t>
            </w:r>
          </w:p>
        </w:tc>
        <w:tc>
          <w:tcPr>
            <w:tcW w:w="4680" w:type="dxa"/>
            <w:tcBorders>
              <w:top w:val="dotted" w:sz="4" w:space="0" w:color="auto"/>
              <w:bottom w:val="single" w:sz="12" w:space="0" w:color="auto"/>
            </w:tcBorders>
            <w:shd w:val="clear" w:color="auto" w:fill="auto"/>
          </w:tcPr>
          <w:p w14:paraId="4C633017" w14:textId="64914A1B" w:rsidR="00195892" w:rsidRPr="008435B2" w:rsidRDefault="00773613" w:rsidP="003C65DC">
            <w:pPr>
              <w:spacing w:before="120"/>
              <w:rPr>
                <w:rFonts w:ascii="Arial" w:hAnsi="Arial" w:cs="Arial"/>
                <w:sz w:val="18"/>
                <w:szCs w:val="18"/>
                <w:highlight w:val="yellow"/>
              </w:rPr>
            </w:pPr>
            <w:r w:rsidRPr="00773613">
              <w:rPr>
                <w:rFonts w:ascii="Arial" w:hAnsi="Arial" w:cs="Arial"/>
                <w:sz w:val="18"/>
                <w:szCs w:val="18"/>
              </w:rPr>
              <w:t>Ban Simongkol (CA.</w:t>
            </w:r>
            <w:r w:rsidR="00995840">
              <w:rPr>
                <w:rFonts w:ascii="Arial" w:hAnsi="Arial" w:cs="Arial"/>
                <w:sz w:val="18"/>
                <w:szCs w:val="18"/>
              </w:rPr>
              <w:t xml:space="preserve"> </w:t>
            </w:r>
            <w:r w:rsidRPr="00773613">
              <w:rPr>
                <w:rFonts w:ascii="Arial" w:hAnsi="Arial" w:cs="Arial"/>
                <w:sz w:val="18"/>
                <w:szCs w:val="18"/>
              </w:rPr>
              <w:t>Boundary)</w:t>
            </w:r>
          </w:p>
        </w:tc>
        <w:tc>
          <w:tcPr>
            <w:tcW w:w="990" w:type="dxa"/>
            <w:tcBorders>
              <w:top w:val="dotted" w:sz="4" w:space="0" w:color="auto"/>
              <w:bottom w:val="single" w:sz="12" w:space="0" w:color="auto"/>
            </w:tcBorders>
            <w:shd w:val="clear" w:color="auto" w:fill="auto"/>
          </w:tcPr>
          <w:p w14:paraId="1438BE98" w14:textId="7F31FD50" w:rsidR="00195892" w:rsidRPr="000F354C" w:rsidRDefault="00773613" w:rsidP="003C65DC">
            <w:pPr>
              <w:spacing w:before="120"/>
              <w:jc w:val="center"/>
              <w:rPr>
                <w:rFonts w:ascii="Arial" w:hAnsi="Arial" w:cs="Arial"/>
                <w:sz w:val="16"/>
                <w:szCs w:val="16"/>
              </w:rPr>
            </w:pPr>
            <w:r w:rsidRPr="002D7C36">
              <w:rPr>
                <w:rFonts w:ascii="Wingdings 2" w:eastAsia="Wingdings 2" w:hAnsi="Wingdings 2" w:cs="Wingdings 2"/>
                <w:sz w:val="16"/>
                <w:szCs w:val="16"/>
              </w:rPr>
              <w:t>P</w:t>
            </w:r>
          </w:p>
        </w:tc>
        <w:tc>
          <w:tcPr>
            <w:tcW w:w="990" w:type="dxa"/>
            <w:tcBorders>
              <w:top w:val="dotted" w:sz="4" w:space="0" w:color="auto"/>
              <w:bottom w:val="single" w:sz="12" w:space="0" w:color="auto"/>
            </w:tcBorders>
            <w:shd w:val="clear" w:color="auto" w:fill="808080" w:themeFill="background1" w:themeFillShade="80"/>
          </w:tcPr>
          <w:p w14:paraId="5FF497B2" w14:textId="77777777" w:rsidR="00195892" w:rsidRPr="001E36DE" w:rsidRDefault="00195892" w:rsidP="003C65DC">
            <w:pPr>
              <w:spacing w:before="120"/>
              <w:jc w:val="center"/>
              <w:rPr>
                <w:rFonts w:ascii="Arial" w:hAnsi="Arial" w:cs="Arial"/>
                <w:sz w:val="18"/>
                <w:szCs w:val="18"/>
              </w:rPr>
            </w:pPr>
          </w:p>
        </w:tc>
        <w:tc>
          <w:tcPr>
            <w:tcW w:w="990" w:type="dxa"/>
            <w:tcBorders>
              <w:top w:val="dotted" w:sz="4" w:space="0" w:color="auto"/>
              <w:bottom w:val="single" w:sz="12" w:space="0" w:color="auto"/>
            </w:tcBorders>
            <w:shd w:val="clear" w:color="auto" w:fill="808080" w:themeFill="background1" w:themeFillShade="80"/>
          </w:tcPr>
          <w:p w14:paraId="456C76A2" w14:textId="77777777" w:rsidR="00195892" w:rsidRPr="000F354C" w:rsidRDefault="00195892" w:rsidP="007548F4">
            <w:pPr>
              <w:spacing w:before="120"/>
              <w:jc w:val="center"/>
              <w:rPr>
                <w:rFonts w:ascii="Arial" w:hAnsi="Arial" w:cs="Arial"/>
                <w:sz w:val="16"/>
                <w:szCs w:val="16"/>
              </w:rPr>
            </w:pPr>
          </w:p>
        </w:tc>
        <w:tc>
          <w:tcPr>
            <w:tcW w:w="990" w:type="dxa"/>
            <w:tcBorders>
              <w:top w:val="dotted" w:sz="4" w:space="0" w:color="auto"/>
              <w:bottom w:val="single" w:sz="12" w:space="0" w:color="auto"/>
            </w:tcBorders>
            <w:shd w:val="clear" w:color="auto" w:fill="808080" w:themeFill="background1" w:themeFillShade="80"/>
            <w:vAlign w:val="center"/>
          </w:tcPr>
          <w:p w14:paraId="6D0FFF10" w14:textId="77777777" w:rsidR="00195892" w:rsidRPr="001E36DE" w:rsidRDefault="00195892" w:rsidP="003C65DC">
            <w:pPr>
              <w:jc w:val="center"/>
              <w:rPr>
                <w:rFonts w:ascii="Arial" w:hAnsi="Arial" w:cs="Arial"/>
                <w:sz w:val="18"/>
                <w:szCs w:val="18"/>
              </w:rPr>
            </w:pPr>
          </w:p>
        </w:tc>
        <w:tc>
          <w:tcPr>
            <w:tcW w:w="4680" w:type="dxa"/>
            <w:vMerge/>
            <w:tcBorders>
              <w:bottom w:val="single" w:sz="12" w:space="0" w:color="auto"/>
            </w:tcBorders>
            <w:shd w:val="clear" w:color="auto" w:fill="auto"/>
          </w:tcPr>
          <w:p w14:paraId="19B8FD54" w14:textId="77777777" w:rsidR="00195892" w:rsidRPr="00616827" w:rsidRDefault="00195892" w:rsidP="00497E82">
            <w:pPr>
              <w:spacing w:before="120" w:after="120" w:line="276" w:lineRule="auto"/>
              <w:ind w:left="432"/>
              <w:rPr>
                <w:rFonts w:ascii="Arial" w:hAnsi="Arial" w:cs="Arial"/>
                <w:sz w:val="18"/>
                <w:szCs w:val="18"/>
              </w:rPr>
            </w:pPr>
          </w:p>
        </w:tc>
      </w:tr>
      <w:tr w:rsidR="008435B2" w:rsidRPr="005D0DEF" w14:paraId="3A911B91" w14:textId="77777777" w:rsidTr="005A4F3A">
        <w:trPr>
          <w:trHeight w:val="432"/>
        </w:trPr>
        <w:tc>
          <w:tcPr>
            <w:tcW w:w="10525" w:type="dxa"/>
            <w:gridSpan w:val="6"/>
            <w:tcBorders>
              <w:top w:val="single" w:sz="12" w:space="0" w:color="auto"/>
              <w:bottom w:val="nil"/>
            </w:tcBorders>
            <w:shd w:val="clear" w:color="auto" w:fill="F3FFF3"/>
            <w:vAlign w:val="center"/>
          </w:tcPr>
          <w:p w14:paraId="1FDCD0D0" w14:textId="707C3D12" w:rsidR="008435B2" w:rsidRPr="001E36DE" w:rsidRDefault="008435B2" w:rsidP="008435B2">
            <w:pPr>
              <w:rPr>
                <w:rFonts w:ascii="Arial" w:hAnsi="Arial" w:cs="Arial"/>
                <w:sz w:val="18"/>
                <w:szCs w:val="18"/>
              </w:rPr>
            </w:pPr>
            <w:r>
              <w:rPr>
                <w:rFonts w:ascii="Arial" w:hAnsi="Arial" w:cs="Arial"/>
                <w:b/>
                <w:bCs/>
                <w:sz w:val="18"/>
                <w:szCs w:val="18"/>
              </w:rPr>
              <w:t>Nguen</w:t>
            </w:r>
            <w:r w:rsidRPr="00662247">
              <w:rPr>
                <w:rFonts w:ascii="Arial" w:hAnsi="Arial" w:cs="Arial"/>
                <w:b/>
                <w:bCs/>
                <w:sz w:val="18"/>
                <w:szCs w:val="18"/>
              </w:rPr>
              <w:t xml:space="preserve"> District, Lao PDR</w:t>
            </w:r>
          </w:p>
        </w:tc>
        <w:tc>
          <w:tcPr>
            <w:tcW w:w="4680" w:type="dxa"/>
            <w:vMerge w:val="restart"/>
            <w:tcBorders>
              <w:top w:val="single" w:sz="12" w:space="0" w:color="auto"/>
              <w:bottom w:val="single" w:sz="12" w:space="0" w:color="auto"/>
            </w:tcBorders>
            <w:shd w:val="clear" w:color="auto" w:fill="auto"/>
          </w:tcPr>
          <w:p w14:paraId="466813E5" w14:textId="77777777" w:rsidR="008435B2" w:rsidRDefault="008435B2" w:rsidP="00767B4C">
            <w:pPr>
              <w:numPr>
                <w:ilvl w:val="0"/>
                <w:numId w:val="59"/>
              </w:numPr>
              <w:spacing w:before="480" w:after="120" w:line="276" w:lineRule="auto"/>
              <w:ind w:left="432"/>
              <w:rPr>
                <w:rFonts w:ascii="Arial" w:hAnsi="Arial" w:cs="Arial"/>
                <w:sz w:val="18"/>
                <w:szCs w:val="18"/>
              </w:rPr>
            </w:pPr>
            <w:r w:rsidRPr="00616827">
              <w:rPr>
                <w:rFonts w:ascii="Arial" w:hAnsi="Arial" w:cs="Arial"/>
                <w:sz w:val="18"/>
                <w:szCs w:val="18"/>
              </w:rPr>
              <w:t xml:space="preserve">Total </w:t>
            </w:r>
            <w:r>
              <w:rPr>
                <w:rFonts w:ascii="Arial" w:hAnsi="Arial" w:cs="Arial"/>
                <w:sz w:val="18"/>
                <w:szCs w:val="18"/>
              </w:rPr>
              <w:t>S</w:t>
            </w:r>
            <w:r w:rsidRPr="00616827">
              <w:rPr>
                <w:rFonts w:ascii="Arial" w:hAnsi="Arial" w:cs="Arial"/>
                <w:sz w:val="18"/>
                <w:szCs w:val="18"/>
              </w:rPr>
              <w:t xml:space="preserve">uspended </w:t>
            </w:r>
            <w:r>
              <w:rPr>
                <w:rFonts w:ascii="Arial" w:hAnsi="Arial" w:cs="Arial"/>
                <w:sz w:val="18"/>
                <w:szCs w:val="18"/>
              </w:rPr>
              <w:t>P</w:t>
            </w:r>
            <w:r w:rsidRPr="00616827">
              <w:rPr>
                <w:rFonts w:ascii="Arial" w:hAnsi="Arial" w:cs="Arial"/>
                <w:sz w:val="18"/>
                <w:szCs w:val="18"/>
              </w:rPr>
              <w:t>articulate (TSP)</w:t>
            </w:r>
          </w:p>
          <w:p w14:paraId="21D000E0" w14:textId="77777777" w:rsidR="008435B2" w:rsidRDefault="008435B2" w:rsidP="00767B4C">
            <w:pPr>
              <w:numPr>
                <w:ilvl w:val="0"/>
                <w:numId w:val="59"/>
              </w:numPr>
              <w:spacing w:before="120" w:after="120" w:line="276" w:lineRule="auto"/>
              <w:ind w:left="436"/>
              <w:rPr>
                <w:rFonts w:ascii="Arial" w:hAnsi="Arial" w:cs="Arial"/>
                <w:sz w:val="18"/>
                <w:szCs w:val="18"/>
              </w:rPr>
            </w:pPr>
            <w:r w:rsidRPr="00616827">
              <w:rPr>
                <w:rFonts w:ascii="Arial" w:hAnsi="Arial" w:cs="Arial"/>
                <w:sz w:val="18"/>
                <w:szCs w:val="18"/>
              </w:rPr>
              <w:t xml:space="preserve">Particulate </w:t>
            </w:r>
            <w:r>
              <w:rPr>
                <w:rFonts w:ascii="Arial" w:hAnsi="Arial" w:cs="Arial"/>
                <w:sz w:val="18"/>
                <w:szCs w:val="18"/>
              </w:rPr>
              <w:t>M</w:t>
            </w:r>
            <w:r w:rsidRPr="00616827">
              <w:rPr>
                <w:rFonts w:ascii="Arial" w:hAnsi="Arial" w:cs="Arial"/>
                <w:sz w:val="18"/>
                <w:szCs w:val="18"/>
              </w:rPr>
              <w:t xml:space="preserve">atter </w:t>
            </w:r>
            <w:r>
              <w:rPr>
                <w:rFonts w:ascii="Arial" w:hAnsi="Arial" w:cs="Arial"/>
                <w:sz w:val="18"/>
                <w:szCs w:val="18"/>
              </w:rPr>
              <w:t>l</w:t>
            </w:r>
            <w:r w:rsidRPr="00616827">
              <w:rPr>
                <w:rFonts w:ascii="Arial" w:hAnsi="Arial" w:cs="Arial"/>
                <w:sz w:val="18"/>
                <w:szCs w:val="18"/>
              </w:rPr>
              <w:t>ess than 10 µm (PM</w:t>
            </w:r>
            <w:r w:rsidRPr="00392743">
              <w:rPr>
                <w:rFonts w:ascii="Arial" w:hAnsi="Arial" w:cs="Arial"/>
                <w:sz w:val="18"/>
                <w:szCs w:val="18"/>
                <w:vertAlign w:val="subscript"/>
              </w:rPr>
              <w:t>10</w:t>
            </w:r>
            <w:r w:rsidRPr="00616827">
              <w:rPr>
                <w:rFonts w:ascii="Arial" w:hAnsi="Arial" w:cs="Arial"/>
                <w:sz w:val="18"/>
                <w:szCs w:val="18"/>
              </w:rPr>
              <w:t>)</w:t>
            </w:r>
          </w:p>
          <w:p w14:paraId="767DE431" w14:textId="77777777" w:rsidR="008435B2" w:rsidRDefault="008435B2" w:rsidP="00767B4C">
            <w:pPr>
              <w:numPr>
                <w:ilvl w:val="0"/>
                <w:numId w:val="59"/>
              </w:numPr>
              <w:spacing w:after="120" w:line="276" w:lineRule="auto"/>
              <w:ind w:left="436"/>
              <w:rPr>
                <w:rFonts w:ascii="Arial" w:hAnsi="Arial" w:cs="Arial"/>
                <w:sz w:val="18"/>
                <w:szCs w:val="18"/>
              </w:rPr>
            </w:pPr>
            <w:r w:rsidRPr="00616827">
              <w:rPr>
                <w:rFonts w:ascii="Arial" w:hAnsi="Arial" w:cs="Arial"/>
                <w:sz w:val="18"/>
                <w:szCs w:val="18"/>
              </w:rPr>
              <w:t xml:space="preserve">Sulphur </w:t>
            </w:r>
            <w:r>
              <w:rPr>
                <w:rFonts w:ascii="Arial" w:hAnsi="Arial" w:cs="Arial"/>
                <w:sz w:val="18"/>
                <w:szCs w:val="18"/>
              </w:rPr>
              <w:t>D</w:t>
            </w:r>
            <w:r w:rsidRPr="00616827">
              <w:rPr>
                <w:rFonts w:ascii="Arial" w:hAnsi="Arial" w:cs="Arial"/>
                <w:sz w:val="18"/>
                <w:szCs w:val="18"/>
              </w:rPr>
              <w:t>ioxide (SO</w:t>
            </w:r>
            <w:r w:rsidRPr="00616827">
              <w:rPr>
                <w:rFonts w:ascii="Arial" w:hAnsi="Arial" w:cs="Arial"/>
                <w:sz w:val="18"/>
                <w:szCs w:val="18"/>
                <w:vertAlign w:val="subscript"/>
              </w:rPr>
              <w:t>2</w:t>
            </w:r>
            <w:r w:rsidRPr="00616827">
              <w:rPr>
                <w:rFonts w:ascii="Arial" w:hAnsi="Arial" w:cs="Arial"/>
                <w:sz w:val="18"/>
                <w:szCs w:val="18"/>
              </w:rPr>
              <w:t>)</w:t>
            </w:r>
          </w:p>
          <w:p w14:paraId="56A81752" w14:textId="77777777" w:rsidR="008435B2" w:rsidRDefault="008435B2" w:rsidP="00767B4C">
            <w:pPr>
              <w:numPr>
                <w:ilvl w:val="0"/>
                <w:numId w:val="59"/>
              </w:numPr>
              <w:spacing w:after="120" w:line="276" w:lineRule="auto"/>
              <w:ind w:left="436"/>
              <w:rPr>
                <w:rFonts w:ascii="Arial" w:hAnsi="Arial" w:cs="Arial"/>
                <w:sz w:val="18"/>
                <w:szCs w:val="18"/>
              </w:rPr>
            </w:pPr>
            <w:r w:rsidRPr="00616827">
              <w:rPr>
                <w:rFonts w:ascii="Arial" w:hAnsi="Arial" w:cs="Arial"/>
                <w:sz w:val="18"/>
                <w:szCs w:val="18"/>
              </w:rPr>
              <w:t xml:space="preserve">Nitrogen </w:t>
            </w:r>
            <w:r>
              <w:rPr>
                <w:rFonts w:ascii="Arial" w:hAnsi="Arial" w:cs="Arial"/>
                <w:sz w:val="18"/>
                <w:szCs w:val="18"/>
              </w:rPr>
              <w:t>D</w:t>
            </w:r>
            <w:r w:rsidRPr="00616827">
              <w:rPr>
                <w:rFonts w:ascii="Arial" w:hAnsi="Arial" w:cs="Arial"/>
                <w:sz w:val="18"/>
                <w:szCs w:val="18"/>
              </w:rPr>
              <w:t>ioxide (NO</w:t>
            </w:r>
            <w:r w:rsidRPr="00616827">
              <w:rPr>
                <w:rFonts w:ascii="Arial" w:hAnsi="Arial" w:cs="Arial"/>
                <w:sz w:val="18"/>
                <w:szCs w:val="18"/>
                <w:vertAlign w:val="subscript"/>
              </w:rPr>
              <w:t>2</w:t>
            </w:r>
            <w:r w:rsidRPr="00616827">
              <w:rPr>
                <w:rFonts w:ascii="Arial" w:hAnsi="Arial" w:cs="Arial"/>
                <w:sz w:val="18"/>
                <w:szCs w:val="18"/>
              </w:rPr>
              <w:t>)</w:t>
            </w:r>
          </w:p>
          <w:p w14:paraId="754386A3" w14:textId="1A90E12D" w:rsidR="008435B2" w:rsidRPr="00AD433C" w:rsidRDefault="008435B2" w:rsidP="00767B4C">
            <w:pPr>
              <w:numPr>
                <w:ilvl w:val="0"/>
                <w:numId w:val="59"/>
              </w:numPr>
              <w:spacing w:after="120" w:line="276" w:lineRule="auto"/>
              <w:ind w:left="436"/>
              <w:rPr>
                <w:rFonts w:ascii="Arial" w:hAnsi="Arial" w:cs="Arial"/>
                <w:sz w:val="18"/>
                <w:szCs w:val="18"/>
              </w:rPr>
            </w:pPr>
            <w:r w:rsidRPr="00616827">
              <w:rPr>
                <w:rFonts w:ascii="Arial" w:hAnsi="Arial" w:cs="Arial"/>
                <w:sz w:val="18"/>
                <w:szCs w:val="18"/>
              </w:rPr>
              <w:t xml:space="preserve">Wind </w:t>
            </w:r>
            <w:r>
              <w:rPr>
                <w:rFonts w:ascii="Arial" w:hAnsi="Arial" w:cs="Arial"/>
                <w:sz w:val="18"/>
                <w:szCs w:val="18"/>
              </w:rPr>
              <w:t>S</w:t>
            </w:r>
            <w:r w:rsidRPr="00616827">
              <w:rPr>
                <w:rFonts w:ascii="Arial" w:hAnsi="Arial" w:cs="Arial"/>
                <w:sz w:val="18"/>
                <w:szCs w:val="18"/>
              </w:rPr>
              <w:t>peed (WS)</w:t>
            </w:r>
            <w:r w:rsidR="00AD433C">
              <w:rPr>
                <w:rFonts w:ascii="Arial" w:hAnsi="Arial" w:cs="Arial"/>
                <w:sz w:val="18"/>
                <w:szCs w:val="18"/>
              </w:rPr>
              <w:t xml:space="preserve"> + </w:t>
            </w:r>
            <w:r w:rsidRPr="00AD433C">
              <w:rPr>
                <w:rFonts w:ascii="Arial" w:hAnsi="Arial" w:cs="Arial"/>
                <w:sz w:val="18"/>
                <w:szCs w:val="18"/>
              </w:rPr>
              <w:t>Wind Direction (WD)</w:t>
            </w:r>
          </w:p>
        </w:tc>
      </w:tr>
      <w:tr w:rsidR="008435B2" w:rsidRPr="005D0DEF" w14:paraId="30352738" w14:textId="77777777" w:rsidTr="005A4F3A">
        <w:trPr>
          <w:trHeight w:val="432"/>
        </w:trPr>
        <w:tc>
          <w:tcPr>
            <w:tcW w:w="1885" w:type="dxa"/>
            <w:tcBorders>
              <w:top w:val="nil"/>
              <w:bottom w:val="dotted" w:sz="4" w:space="0" w:color="auto"/>
            </w:tcBorders>
          </w:tcPr>
          <w:p w14:paraId="2B6BC33D" w14:textId="5AD2712E" w:rsidR="008435B2" w:rsidRDefault="008435B2" w:rsidP="00767B4C">
            <w:pPr>
              <w:pStyle w:val="ListParagraph"/>
              <w:numPr>
                <w:ilvl w:val="0"/>
                <w:numId w:val="58"/>
              </w:numPr>
              <w:spacing w:before="120"/>
              <w:ind w:left="240" w:hanging="270"/>
              <w:contextualSpacing w:val="0"/>
              <w:rPr>
                <w:rFonts w:ascii="Arial" w:hAnsi="Arial" w:cs="Arial"/>
                <w:sz w:val="18"/>
                <w:szCs w:val="18"/>
              </w:rPr>
            </w:pPr>
            <w:r w:rsidRPr="008435B2">
              <w:rPr>
                <w:rFonts w:ascii="Arial" w:hAnsi="Arial" w:cs="Arial"/>
                <w:sz w:val="18"/>
                <w:szCs w:val="18"/>
              </w:rPr>
              <w:t>NG-A-001</w:t>
            </w:r>
          </w:p>
        </w:tc>
        <w:tc>
          <w:tcPr>
            <w:tcW w:w="4680" w:type="dxa"/>
            <w:tcBorders>
              <w:top w:val="nil"/>
              <w:bottom w:val="dotted" w:sz="4" w:space="0" w:color="auto"/>
            </w:tcBorders>
            <w:shd w:val="clear" w:color="auto" w:fill="auto"/>
            <w:vAlign w:val="center"/>
          </w:tcPr>
          <w:p w14:paraId="602DBEAB" w14:textId="7799BB5C" w:rsidR="008435B2" w:rsidRPr="008435B2" w:rsidRDefault="008435B2" w:rsidP="008435B2">
            <w:pPr>
              <w:rPr>
                <w:rFonts w:ascii="Arial" w:hAnsi="Arial" w:cs="Arial"/>
                <w:sz w:val="18"/>
                <w:szCs w:val="18"/>
              </w:rPr>
            </w:pPr>
            <w:r w:rsidRPr="008435B2">
              <w:rPr>
                <w:rFonts w:ascii="Arial" w:hAnsi="Arial" w:cs="Arial"/>
                <w:sz w:val="18"/>
                <w:szCs w:val="18"/>
              </w:rPr>
              <w:t xml:space="preserve">Ban Bimi Community </w:t>
            </w:r>
          </w:p>
        </w:tc>
        <w:tc>
          <w:tcPr>
            <w:tcW w:w="990" w:type="dxa"/>
            <w:tcBorders>
              <w:top w:val="nil"/>
              <w:bottom w:val="dotted" w:sz="4" w:space="0" w:color="auto"/>
            </w:tcBorders>
            <w:shd w:val="clear" w:color="auto" w:fill="auto"/>
            <w:vAlign w:val="center"/>
          </w:tcPr>
          <w:p w14:paraId="55F89936" w14:textId="303F6931" w:rsidR="008435B2" w:rsidRPr="000F354C" w:rsidRDefault="008435B2" w:rsidP="009C30F8">
            <w:pPr>
              <w:spacing w:before="120"/>
              <w:jc w:val="center"/>
              <w:rPr>
                <w:rFonts w:ascii="Arial" w:hAnsi="Arial" w:cs="Arial"/>
                <w:sz w:val="16"/>
                <w:szCs w:val="16"/>
              </w:rPr>
            </w:pPr>
            <w:r w:rsidRPr="002D7C36">
              <w:rPr>
                <w:rFonts w:ascii="Wingdings 2" w:eastAsia="Wingdings 2" w:hAnsi="Wingdings 2" w:cs="Wingdings 2"/>
                <w:sz w:val="16"/>
                <w:szCs w:val="16"/>
              </w:rPr>
              <w:t>P</w:t>
            </w:r>
          </w:p>
        </w:tc>
        <w:tc>
          <w:tcPr>
            <w:tcW w:w="990" w:type="dxa"/>
            <w:tcBorders>
              <w:top w:val="nil"/>
              <w:bottom w:val="dotted" w:sz="4" w:space="0" w:color="auto"/>
            </w:tcBorders>
            <w:shd w:val="clear" w:color="auto" w:fill="808080" w:themeFill="background1" w:themeFillShade="80"/>
            <w:vAlign w:val="center"/>
          </w:tcPr>
          <w:p w14:paraId="3D1A8675" w14:textId="77777777" w:rsidR="008435B2" w:rsidRPr="001E36DE" w:rsidRDefault="008435B2" w:rsidP="009C30F8">
            <w:pPr>
              <w:spacing w:before="120"/>
              <w:jc w:val="center"/>
              <w:rPr>
                <w:rFonts w:ascii="Arial" w:hAnsi="Arial" w:cs="Arial"/>
                <w:sz w:val="18"/>
                <w:szCs w:val="18"/>
              </w:rPr>
            </w:pPr>
          </w:p>
        </w:tc>
        <w:tc>
          <w:tcPr>
            <w:tcW w:w="990" w:type="dxa"/>
            <w:tcBorders>
              <w:top w:val="nil"/>
              <w:bottom w:val="dotted" w:sz="4" w:space="0" w:color="auto"/>
            </w:tcBorders>
            <w:shd w:val="clear" w:color="auto" w:fill="auto"/>
            <w:vAlign w:val="center"/>
          </w:tcPr>
          <w:p w14:paraId="3DA5082D" w14:textId="00548A97" w:rsidR="008435B2" w:rsidRPr="000F354C" w:rsidRDefault="008435B2" w:rsidP="009C30F8">
            <w:pPr>
              <w:spacing w:before="120"/>
              <w:jc w:val="center"/>
              <w:rPr>
                <w:rFonts w:ascii="Arial" w:hAnsi="Arial" w:cs="Arial"/>
                <w:sz w:val="16"/>
                <w:szCs w:val="16"/>
              </w:rPr>
            </w:pPr>
            <w:r w:rsidRPr="002D7C36">
              <w:rPr>
                <w:rFonts w:ascii="Wingdings 2" w:eastAsia="Wingdings 2" w:hAnsi="Wingdings 2" w:cs="Wingdings 2"/>
                <w:sz w:val="16"/>
                <w:szCs w:val="16"/>
              </w:rPr>
              <w:t>P</w:t>
            </w:r>
          </w:p>
        </w:tc>
        <w:tc>
          <w:tcPr>
            <w:tcW w:w="990" w:type="dxa"/>
            <w:tcBorders>
              <w:top w:val="nil"/>
              <w:bottom w:val="dotted" w:sz="4" w:space="0" w:color="auto"/>
            </w:tcBorders>
            <w:shd w:val="clear" w:color="auto" w:fill="808080" w:themeFill="background1" w:themeFillShade="80"/>
            <w:vAlign w:val="center"/>
          </w:tcPr>
          <w:p w14:paraId="7F377FBC" w14:textId="77777777" w:rsidR="008435B2" w:rsidRPr="001E36DE" w:rsidRDefault="008435B2" w:rsidP="008435B2">
            <w:pPr>
              <w:jc w:val="center"/>
              <w:rPr>
                <w:rFonts w:ascii="Arial" w:hAnsi="Arial" w:cs="Arial"/>
                <w:sz w:val="18"/>
                <w:szCs w:val="18"/>
              </w:rPr>
            </w:pPr>
          </w:p>
        </w:tc>
        <w:tc>
          <w:tcPr>
            <w:tcW w:w="4680" w:type="dxa"/>
            <w:vMerge/>
            <w:tcBorders>
              <w:bottom w:val="single" w:sz="12" w:space="0" w:color="auto"/>
            </w:tcBorders>
            <w:shd w:val="clear" w:color="auto" w:fill="auto"/>
          </w:tcPr>
          <w:p w14:paraId="0F2C43E3" w14:textId="77777777" w:rsidR="008435B2" w:rsidRPr="001E36DE" w:rsidRDefault="008435B2" w:rsidP="008435B2">
            <w:pPr>
              <w:jc w:val="center"/>
              <w:rPr>
                <w:rFonts w:ascii="Arial" w:hAnsi="Arial" w:cs="Arial"/>
                <w:sz w:val="18"/>
                <w:szCs w:val="18"/>
              </w:rPr>
            </w:pPr>
          </w:p>
        </w:tc>
      </w:tr>
      <w:tr w:rsidR="008435B2" w:rsidRPr="005D0DEF" w14:paraId="31704180" w14:textId="77777777" w:rsidTr="005A4F3A">
        <w:trPr>
          <w:trHeight w:val="432"/>
        </w:trPr>
        <w:tc>
          <w:tcPr>
            <w:tcW w:w="1885" w:type="dxa"/>
            <w:tcBorders>
              <w:top w:val="dotted" w:sz="4" w:space="0" w:color="auto"/>
              <w:bottom w:val="dotted" w:sz="4" w:space="0" w:color="auto"/>
            </w:tcBorders>
          </w:tcPr>
          <w:p w14:paraId="2D429EC5" w14:textId="5147790B" w:rsidR="008435B2" w:rsidRDefault="008435B2" w:rsidP="00767B4C">
            <w:pPr>
              <w:pStyle w:val="ListParagraph"/>
              <w:numPr>
                <w:ilvl w:val="0"/>
                <w:numId w:val="58"/>
              </w:numPr>
              <w:spacing w:before="120"/>
              <w:ind w:left="240" w:hanging="270"/>
              <w:contextualSpacing w:val="0"/>
              <w:rPr>
                <w:rFonts w:ascii="Arial" w:hAnsi="Arial" w:cs="Arial"/>
                <w:sz w:val="18"/>
                <w:szCs w:val="18"/>
              </w:rPr>
            </w:pPr>
            <w:r w:rsidRPr="008435B2">
              <w:rPr>
                <w:rFonts w:ascii="Arial" w:hAnsi="Arial" w:cs="Arial"/>
                <w:sz w:val="18"/>
                <w:szCs w:val="18"/>
              </w:rPr>
              <w:t>NG-A-00</w:t>
            </w:r>
            <w:r>
              <w:rPr>
                <w:rFonts w:ascii="Arial" w:hAnsi="Arial" w:cs="Arial"/>
                <w:sz w:val="18"/>
                <w:szCs w:val="18"/>
              </w:rPr>
              <w:t>2</w:t>
            </w:r>
          </w:p>
        </w:tc>
        <w:tc>
          <w:tcPr>
            <w:tcW w:w="4680" w:type="dxa"/>
            <w:tcBorders>
              <w:top w:val="dotted" w:sz="4" w:space="0" w:color="auto"/>
              <w:bottom w:val="dotted" w:sz="4" w:space="0" w:color="auto"/>
            </w:tcBorders>
            <w:shd w:val="clear" w:color="auto" w:fill="auto"/>
            <w:vAlign w:val="center"/>
          </w:tcPr>
          <w:p w14:paraId="6FD1BEA9" w14:textId="1533F90E" w:rsidR="008435B2" w:rsidRPr="008435B2" w:rsidRDefault="008435B2" w:rsidP="008435B2">
            <w:pPr>
              <w:rPr>
                <w:rFonts w:ascii="Arial" w:hAnsi="Arial" w:cs="Arial"/>
                <w:sz w:val="18"/>
                <w:szCs w:val="18"/>
              </w:rPr>
            </w:pPr>
            <w:r w:rsidRPr="008435B2">
              <w:rPr>
                <w:rFonts w:ascii="Arial" w:hAnsi="Arial" w:cs="Arial"/>
                <w:sz w:val="18"/>
                <w:szCs w:val="18"/>
              </w:rPr>
              <w:t xml:space="preserve">Ban Kang Community </w:t>
            </w:r>
          </w:p>
        </w:tc>
        <w:tc>
          <w:tcPr>
            <w:tcW w:w="990" w:type="dxa"/>
            <w:tcBorders>
              <w:top w:val="dotted" w:sz="4" w:space="0" w:color="auto"/>
              <w:bottom w:val="dotted" w:sz="4" w:space="0" w:color="auto"/>
            </w:tcBorders>
            <w:shd w:val="clear" w:color="auto" w:fill="auto"/>
            <w:vAlign w:val="center"/>
          </w:tcPr>
          <w:p w14:paraId="5C8C4417" w14:textId="0BB34B08" w:rsidR="008435B2" w:rsidRPr="000F354C" w:rsidRDefault="008435B2" w:rsidP="009C30F8">
            <w:pPr>
              <w:spacing w:before="120"/>
              <w:jc w:val="center"/>
              <w:rPr>
                <w:rFonts w:ascii="Arial" w:hAnsi="Arial" w:cs="Arial"/>
                <w:sz w:val="16"/>
                <w:szCs w:val="16"/>
              </w:rPr>
            </w:pPr>
            <w:r w:rsidRPr="002D7C36">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808080" w:themeFill="background1" w:themeFillShade="80"/>
            <w:vAlign w:val="center"/>
          </w:tcPr>
          <w:p w14:paraId="0C1D1960" w14:textId="77777777" w:rsidR="008435B2" w:rsidRPr="001E36DE" w:rsidRDefault="008435B2" w:rsidP="009C30F8">
            <w:pPr>
              <w:spacing w:before="120"/>
              <w:jc w:val="center"/>
              <w:rPr>
                <w:rFonts w:ascii="Arial" w:hAnsi="Arial" w:cs="Arial"/>
                <w:sz w:val="18"/>
                <w:szCs w:val="18"/>
              </w:rPr>
            </w:pPr>
          </w:p>
        </w:tc>
        <w:tc>
          <w:tcPr>
            <w:tcW w:w="990" w:type="dxa"/>
            <w:tcBorders>
              <w:top w:val="dotted" w:sz="4" w:space="0" w:color="auto"/>
              <w:bottom w:val="dotted" w:sz="4" w:space="0" w:color="auto"/>
            </w:tcBorders>
            <w:shd w:val="clear" w:color="auto" w:fill="auto"/>
            <w:vAlign w:val="center"/>
          </w:tcPr>
          <w:p w14:paraId="53632462" w14:textId="46557D86" w:rsidR="008435B2" w:rsidRPr="000F354C" w:rsidRDefault="008435B2" w:rsidP="009C30F8">
            <w:pPr>
              <w:spacing w:before="120"/>
              <w:jc w:val="center"/>
              <w:rPr>
                <w:rFonts w:ascii="Arial" w:hAnsi="Arial" w:cs="Arial"/>
                <w:sz w:val="16"/>
                <w:szCs w:val="16"/>
              </w:rPr>
            </w:pPr>
            <w:r w:rsidRPr="002D7C36">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808080" w:themeFill="background1" w:themeFillShade="80"/>
            <w:vAlign w:val="center"/>
          </w:tcPr>
          <w:p w14:paraId="1D779966" w14:textId="77777777" w:rsidR="008435B2" w:rsidRPr="001E36DE" w:rsidRDefault="008435B2" w:rsidP="008435B2">
            <w:pPr>
              <w:jc w:val="center"/>
              <w:rPr>
                <w:rFonts w:ascii="Arial" w:hAnsi="Arial" w:cs="Arial"/>
                <w:sz w:val="18"/>
                <w:szCs w:val="18"/>
              </w:rPr>
            </w:pPr>
          </w:p>
        </w:tc>
        <w:tc>
          <w:tcPr>
            <w:tcW w:w="4680" w:type="dxa"/>
            <w:vMerge/>
            <w:tcBorders>
              <w:bottom w:val="single" w:sz="12" w:space="0" w:color="auto"/>
            </w:tcBorders>
            <w:shd w:val="clear" w:color="auto" w:fill="auto"/>
          </w:tcPr>
          <w:p w14:paraId="104490B6" w14:textId="77777777" w:rsidR="008435B2" w:rsidRPr="001E36DE" w:rsidRDefault="008435B2" w:rsidP="008435B2">
            <w:pPr>
              <w:jc w:val="center"/>
              <w:rPr>
                <w:rFonts w:ascii="Arial" w:hAnsi="Arial" w:cs="Arial"/>
                <w:sz w:val="18"/>
                <w:szCs w:val="18"/>
              </w:rPr>
            </w:pPr>
          </w:p>
        </w:tc>
      </w:tr>
      <w:tr w:rsidR="008435B2" w:rsidRPr="005D0DEF" w14:paraId="68C8FB78" w14:textId="77777777" w:rsidTr="005A4F3A">
        <w:trPr>
          <w:trHeight w:val="1151"/>
        </w:trPr>
        <w:tc>
          <w:tcPr>
            <w:tcW w:w="1885" w:type="dxa"/>
            <w:tcBorders>
              <w:top w:val="dotted" w:sz="4" w:space="0" w:color="auto"/>
              <w:bottom w:val="single" w:sz="12" w:space="0" w:color="auto"/>
            </w:tcBorders>
          </w:tcPr>
          <w:p w14:paraId="0A19B278" w14:textId="6ED90C5F" w:rsidR="008435B2" w:rsidRPr="008435B2" w:rsidRDefault="008435B2" w:rsidP="00767B4C">
            <w:pPr>
              <w:pStyle w:val="ListParagraph"/>
              <w:numPr>
                <w:ilvl w:val="0"/>
                <w:numId w:val="58"/>
              </w:numPr>
              <w:spacing w:before="120"/>
              <w:ind w:left="240" w:hanging="270"/>
              <w:contextualSpacing w:val="0"/>
              <w:rPr>
                <w:rFonts w:ascii="Arial" w:hAnsi="Arial" w:cs="Arial"/>
                <w:sz w:val="18"/>
                <w:szCs w:val="18"/>
              </w:rPr>
            </w:pPr>
            <w:r w:rsidRPr="008435B2">
              <w:rPr>
                <w:rFonts w:ascii="Arial" w:hAnsi="Arial" w:cs="Arial"/>
                <w:sz w:val="18"/>
                <w:szCs w:val="18"/>
              </w:rPr>
              <w:t>NG-A-00</w:t>
            </w:r>
            <w:r>
              <w:rPr>
                <w:rFonts w:ascii="Arial" w:hAnsi="Arial" w:cs="Arial"/>
                <w:sz w:val="18"/>
                <w:szCs w:val="18"/>
              </w:rPr>
              <w:t>3</w:t>
            </w:r>
          </w:p>
        </w:tc>
        <w:tc>
          <w:tcPr>
            <w:tcW w:w="4680" w:type="dxa"/>
            <w:tcBorders>
              <w:top w:val="dotted" w:sz="4" w:space="0" w:color="auto"/>
              <w:bottom w:val="single" w:sz="12" w:space="0" w:color="auto"/>
            </w:tcBorders>
            <w:shd w:val="clear" w:color="auto" w:fill="auto"/>
          </w:tcPr>
          <w:p w14:paraId="16E05480" w14:textId="502D0ECE" w:rsidR="008435B2" w:rsidRPr="008435B2" w:rsidRDefault="008435B2" w:rsidP="00BD4A85">
            <w:pPr>
              <w:spacing w:before="120"/>
              <w:rPr>
                <w:rFonts w:ascii="Arial" w:hAnsi="Arial" w:cs="Arial"/>
                <w:sz w:val="18"/>
                <w:szCs w:val="18"/>
              </w:rPr>
            </w:pPr>
            <w:r w:rsidRPr="008435B2">
              <w:rPr>
                <w:rFonts w:ascii="Arial" w:hAnsi="Arial" w:cs="Arial"/>
                <w:sz w:val="18"/>
                <w:szCs w:val="18"/>
              </w:rPr>
              <w:t xml:space="preserve">Muang Nguen </w:t>
            </w:r>
          </w:p>
        </w:tc>
        <w:tc>
          <w:tcPr>
            <w:tcW w:w="990" w:type="dxa"/>
            <w:tcBorders>
              <w:top w:val="dotted" w:sz="4" w:space="0" w:color="auto"/>
              <w:bottom w:val="single" w:sz="12" w:space="0" w:color="auto"/>
            </w:tcBorders>
            <w:shd w:val="clear" w:color="auto" w:fill="auto"/>
          </w:tcPr>
          <w:p w14:paraId="3716811A" w14:textId="7852174B" w:rsidR="008435B2" w:rsidRPr="000F354C" w:rsidRDefault="008435B2" w:rsidP="00593D39">
            <w:pPr>
              <w:spacing w:before="240"/>
              <w:jc w:val="center"/>
              <w:rPr>
                <w:rFonts w:ascii="Arial" w:hAnsi="Arial" w:cs="Arial"/>
                <w:sz w:val="16"/>
                <w:szCs w:val="16"/>
              </w:rPr>
            </w:pPr>
            <w:r w:rsidRPr="002D7C36">
              <w:rPr>
                <w:rFonts w:ascii="Wingdings 2" w:eastAsia="Wingdings 2" w:hAnsi="Wingdings 2" w:cs="Wingdings 2"/>
                <w:sz w:val="16"/>
                <w:szCs w:val="16"/>
              </w:rPr>
              <w:t>P</w:t>
            </w:r>
          </w:p>
        </w:tc>
        <w:tc>
          <w:tcPr>
            <w:tcW w:w="990" w:type="dxa"/>
            <w:tcBorders>
              <w:top w:val="dotted" w:sz="4" w:space="0" w:color="auto"/>
              <w:bottom w:val="single" w:sz="12" w:space="0" w:color="auto"/>
            </w:tcBorders>
            <w:shd w:val="clear" w:color="auto" w:fill="808080" w:themeFill="background1" w:themeFillShade="80"/>
          </w:tcPr>
          <w:p w14:paraId="75638AAC" w14:textId="77777777" w:rsidR="008435B2" w:rsidRPr="001E36DE" w:rsidRDefault="008435B2" w:rsidP="00593D39">
            <w:pPr>
              <w:spacing w:before="240"/>
              <w:jc w:val="center"/>
              <w:rPr>
                <w:rFonts w:ascii="Arial" w:hAnsi="Arial" w:cs="Arial"/>
                <w:sz w:val="18"/>
                <w:szCs w:val="18"/>
              </w:rPr>
            </w:pPr>
          </w:p>
        </w:tc>
        <w:tc>
          <w:tcPr>
            <w:tcW w:w="990" w:type="dxa"/>
            <w:tcBorders>
              <w:top w:val="dotted" w:sz="4" w:space="0" w:color="auto"/>
              <w:bottom w:val="single" w:sz="12" w:space="0" w:color="auto"/>
            </w:tcBorders>
            <w:shd w:val="clear" w:color="auto" w:fill="auto"/>
          </w:tcPr>
          <w:p w14:paraId="06CBEC96" w14:textId="58BD6023" w:rsidR="008435B2" w:rsidRPr="000F354C" w:rsidRDefault="008435B2" w:rsidP="00593D39">
            <w:pPr>
              <w:spacing w:before="240"/>
              <w:jc w:val="center"/>
              <w:rPr>
                <w:rFonts w:ascii="Arial" w:hAnsi="Arial" w:cs="Arial"/>
                <w:sz w:val="16"/>
                <w:szCs w:val="16"/>
              </w:rPr>
            </w:pPr>
            <w:r w:rsidRPr="002D7C36">
              <w:rPr>
                <w:rFonts w:ascii="Wingdings 2" w:eastAsia="Wingdings 2" w:hAnsi="Wingdings 2" w:cs="Wingdings 2"/>
                <w:sz w:val="16"/>
                <w:szCs w:val="16"/>
              </w:rPr>
              <w:t>P</w:t>
            </w:r>
          </w:p>
        </w:tc>
        <w:tc>
          <w:tcPr>
            <w:tcW w:w="990" w:type="dxa"/>
            <w:tcBorders>
              <w:top w:val="dotted" w:sz="4" w:space="0" w:color="auto"/>
              <w:bottom w:val="single" w:sz="12" w:space="0" w:color="auto"/>
            </w:tcBorders>
            <w:shd w:val="clear" w:color="auto" w:fill="808080" w:themeFill="background1" w:themeFillShade="80"/>
            <w:vAlign w:val="center"/>
          </w:tcPr>
          <w:p w14:paraId="583FF2F5" w14:textId="77777777" w:rsidR="008435B2" w:rsidRPr="001E36DE" w:rsidRDefault="008435B2" w:rsidP="008435B2">
            <w:pPr>
              <w:jc w:val="center"/>
              <w:rPr>
                <w:rFonts w:ascii="Arial" w:hAnsi="Arial" w:cs="Arial"/>
                <w:sz w:val="18"/>
                <w:szCs w:val="18"/>
              </w:rPr>
            </w:pPr>
          </w:p>
        </w:tc>
        <w:tc>
          <w:tcPr>
            <w:tcW w:w="4680" w:type="dxa"/>
            <w:vMerge/>
            <w:tcBorders>
              <w:bottom w:val="single" w:sz="12" w:space="0" w:color="auto"/>
            </w:tcBorders>
            <w:shd w:val="clear" w:color="auto" w:fill="auto"/>
          </w:tcPr>
          <w:p w14:paraId="28589140" w14:textId="77777777" w:rsidR="008435B2" w:rsidRPr="001E36DE" w:rsidRDefault="008435B2" w:rsidP="008435B2">
            <w:pPr>
              <w:jc w:val="center"/>
              <w:rPr>
                <w:rFonts w:ascii="Arial" w:hAnsi="Arial" w:cs="Arial"/>
                <w:sz w:val="18"/>
                <w:szCs w:val="18"/>
              </w:rPr>
            </w:pPr>
          </w:p>
        </w:tc>
      </w:tr>
      <w:tr w:rsidR="00875EEC" w:rsidRPr="005D0DEF" w14:paraId="48658D5F" w14:textId="77777777" w:rsidTr="005A4F3A">
        <w:trPr>
          <w:trHeight w:val="432"/>
        </w:trPr>
        <w:tc>
          <w:tcPr>
            <w:tcW w:w="1885" w:type="dxa"/>
            <w:tcBorders>
              <w:top w:val="single" w:sz="12" w:space="0" w:color="auto"/>
              <w:bottom w:val="dotted" w:sz="4" w:space="0" w:color="auto"/>
            </w:tcBorders>
          </w:tcPr>
          <w:p w14:paraId="26B942B0" w14:textId="71C18AEB" w:rsidR="00875EEC" w:rsidRPr="008435B2" w:rsidRDefault="00875EEC" w:rsidP="00767B4C">
            <w:pPr>
              <w:pStyle w:val="ListParagraph"/>
              <w:numPr>
                <w:ilvl w:val="0"/>
                <w:numId w:val="58"/>
              </w:numPr>
              <w:spacing w:before="120"/>
              <w:ind w:left="240" w:hanging="270"/>
              <w:contextualSpacing w:val="0"/>
              <w:rPr>
                <w:rFonts w:ascii="Arial" w:hAnsi="Arial" w:cs="Arial"/>
                <w:sz w:val="18"/>
                <w:szCs w:val="18"/>
              </w:rPr>
            </w:pPr>
            <w:r w:rsidRPr="008435B2">
              <w:rPr>
                <w:rFonts w:ascii="Arial" w:hAnsi="Arial" w:cs="Arial"/>
                <w:sz w:val="18"/>
                <w:szCs w:val="18"/>
              </w:rPr>
              <w:t>NG-A-00</w:t>
            </w:r>
            <w:r>
              <w:rPr>
                <w:rFonts w:ascii="Arial" w:hAnsi="Arial" w:cs="Arial"/>
                <w:sz w:val="18"/>
                <w:szCs w:val="18"/>
              </w:rPr>
              <w:t>4</w:t>
            </w:r>
          </w:p>
        </w:tc>
        <w:tc>
          <w:tcPr>
            <w:tcW w:w="4680" w:type="dxa"/>
            <w:tcBorders>
              <w:top w:val="single" w:sz="12" w:space="0" w:color="auto"/>
              <w:bottom w:val="dotted" w:sz="4" w:space="0" w:color="auto"/>
            </w:tcBorders>
            <w:shd w:val="clear" w:color="auto" w:fill="auto"/>
          </w:tcPr>
          <w:p w14:paraId="2C4017E8" w14:textId="70AAFC32" w:rsidR="00875EEC" w:rsidRPr="008435B2" w:rsidRDefault="00AA78C6" w:rsidP="00BD4A85">
            <w:pPr>
              <w:spacing w:before="120"/>
              <w:rPr>
                <w:rFonts w:ascii="Arial" w:hAnsi="Arial" w:cs="Arial"/>
                <w:sz w:val="18"/>
                <w:szCs w:val="18"/>
              </w:rPr>
            </w:pPr>
            <w:r w:rsidRPr="00AA78C6">
              <w:rPr>
                <w:rFonts w:ascii="Arial" w:hAnsi="Arial" w:cs="Arial"/>
                <w:sz w:val="18"/>
                <w:szCs w:val="18"/>
              </w:rPr>
              <w:t>Limestone Quarry (CA.</w:t>
            </w:r>
            <w:r>
              <w:rPr>
                <w:rFonts w:ascii="Arial" w:hAnsi="Arial" w:cs="Arial"/>
                <w:sz w:val="18"/>
                <w:szCs w:val="18"/>
              </w:rPr>
              <w:t xml:space="preserve"> </w:t>
            </w:r>
            <w:r w:rsidRPr="00AA78C6">
              <w:rPr>
                <w:rFonts w:ascii="Arial" w:hAnsi="Arial" w:cs="Arial"/>
                <w:sz w:val="18"/>
                <w:szCs w:val="18"/>
              </w:rPr>
              <w:t>Boundary)</w:t>
            </w:r>
          </w:p>
        </w:tc>
        <w:tc>
          <w:tcPr>
            <w:tcW w:w="990" w:type="dxa"/>
            <w:tcBorders>
              <w:top w:val="single" w:sz="12" w:space="0" w:color="auto"/>
              <w:bottom w:val="dotted" w:sz="4" w:space="0" w:color="auto"/>
            </w:tcBorders>
            <w:shd w:val="clear" w:color="auto" w:fill="auto"/>
          </w:tcPr>
          <w:p w14:paraId="31E1DB13" w14:textId="2A00AE81" w:rsidR="00875EEC" w:rsidRPr="002D7C36" w:rsidRDefault="00AA78C6" w:rsidP="00593D39">
            <w:pPr>
              <w:spacing w:before="240"/>
              <w:jc w:val="center"/>
              <w:rPr>
                <w:rFonts w:ascii="Arial" w:hAnsi="Arial" w:cs="Arial"/>
                <w:sz w:val="16"/>
                <w:szCs w:val="16"/>
              </w:rPr>
            </w:pPr>
            <w:r w:rsidRPr="002D7C36">
              <w:rPr>
                <w:rFonts w:ascii="Wingdings 2" w:eastAsia="Wingdings 2" w:hAnsi="Wingdings 2" w:cs="Wingdings 2"/>
                <w:sz w:val="16"/>
                <w:szCs w:val="16"/>
              </w:rPr>
              <w:t>P</w:t>
            </w:r>
          </w:p>
        </w:tc>
        <w:tc>
          <w:tcPr>
            <w:tcW w:w="990" w:type="dxa"/>
            <w:tcBorders>
              <w:top w:val="single" w:sz="12" w:space="0" w:color="auto"/>
              <w:bottom w:val="dotted" w:sz="4" w:space="0" w:color="auto"/>
            </w:tcBorders>
            <w:shd w:val="clear" w:color="auto" w:fill="808080" w:themeFill="background1" w:themeFillShade="80"/>
          </w:tcPr>
          <w:p w14:paraId="409E3FCB" w14:textId="77777777" w:rsidR="00875EEC" w:rsidRPr="001E36DE" w:rsidRDefault="00875EEC" w:rsidP="00BD4A85">
            <w:pPr>
              <w:spacing w:before="120"/>
              <w:jc w:val="center"/>
              <w:rPr>
                <w:rFonts w:ascii="Arial" w:hAnsi="Arial" w:cs="Arial"/>
                <w:sz w:val="18"/>
                <w:szCs w:val="18"/>
              </w:rPr>
            </w:pPr>
          </w:p>
        </w:tc>
        <w:tc>
          <w:tcPr>
            <w:tcW w:w="990" w:type="dxa"/>
            <w:tcBorders>
              <w:top w:val="single" w:sz="12" w:space="0" w:color="auto"/>
              <w:bottom w:val="dotted" w:sz="4" w:space="0" w:color="auto"/>
            </w:tcBorders>
            <w:shd w:val="clear" w:color="auto" w:fill="808080" w:themeFill="background1" w:themeFillShade="80"/>
          </w:tcPr>
          <w:p w14:paraId="12022B10" w14:textId="77777777" w:rsidR="00875EEC" w:rsidRPr="002D7C36" w:rsidRDefault="00875EEC" w:rsidP="00BD4A85">
            <w:pPr>
              <w:spacing w:before="120"/>
              <w:jc w:val="center"/>
              <w:rPr>
                <w:rFonts w:ascii="Arial" w:hAnsi="Arial" w:cs="Arial"/>
                <w:sz w:val="16"/>
                <w:szCs w:val="16"/>
              </w:rPr>
            </w:pPr>
          </w:p>
        </w:tc>
        <w:tc>
          <w:tcPr>
            <w:tcW w:w="990" w:type="dxa"/>
            <w:tcBorders>
              <w:top w:val="single" w:sz="12" w:space="0" w:color="auto"/>
              <w:bottom w:val="dotted" w:sz="4" w:space="0" w:color="auto"/>
            </w:tcBorders>
            <w:shd w:val="clear" w:color="auto" w:fill="808080" w:themeFill="background1" w:themeFillShade="80"/>
            <w:vAlign w:val="center"/>
          </w:tcPr>
          <w:p w14:paraId="783AAFE5" w14:textId="77777777" w:rsidR="00875EEC" w:rsidRPr="001E36DE" w:rsidRDefault="00875EEC" w:rsidP="008435B2">
            <w:pPr>
              <w:jc w:val="center"/>
              <w:rPr>
                <w:rFonts w:ascii="Arial" w:hAnsi="Arial" w:cs="Arial"/>
                <w:sz w:val="18"/>
                <w:szCs w:val="18"/>
              </w:rPr>
            </w:pPr>
          </w:p>
        </w:tc>
        <w:tc>
          <w:tcPr>
            <w:tcW w:w="4680" w:type="dxa"/>
            <w:tcBorders>
              <w:top w:val="single" w:sz="12" w:space="0" w:color="auto"/>
            </w:tcBorders>
            <w:shd w:val="clear" w:color="auto" w:fill="auto"/>
          </w:tcPr>
          <w:p w14:paraId="10BAD05E" w14:textId="77777777" w:rsidR="00AA78C6" w:rsidRDefault="00AA78C6" w:rsidP="00767B4C">
            <w:pPr>
              <w:numPr>
                <w:ilvl w:val="0"/>
                <w:numId w:val="112"/>
              </w:numPr>
              <w:spacing w:before="120" w:after="120" w:line="276" w:lineRule="auto"/>
              <w:ind w:left="436"/>
              <w:rPr>
                <w:rFonts w:ascii="Arial" w:hAnsi="Arial" w:cs="Arial"/>
                <w:sz w:val="18"/>
                <w:szCs w:val="18"/>
              </w:rPr>
            </w:pPr>
            <w:r w:rsidRPr="00995840">
              <w:rPr>
                <w:rFonts w:ascii="Arial" w:hAnsi="Arial" w:cs="Arial"/>
                <w:sz w:val="18"/>
                <w:szCs w:val="18"/>
              </w:rPr>
              <w:t>Particulate Matter less than 10 µm (PM</w:t>
            </w:r>
            <w:r w:rsidRPr="00995840">
              <w:rPr>
                <w:rFonts w:ascii="Arial" w:hAnsi="Arial" w:cs="Arial"/>
                <w:sz w:val="18"/>
                <w:szCs w:val="18"/>
                <w:vertAlign w:val="subscript"/>
              </w:rPr>
              <w:t>10</w:t>
            </w:r>
            <w:r w:rsidRPr="00995840">
              <w:rPr>
                <w:rFonts w:ascii="Arial" w:hAnsi="Arial" w:cs="Arial"/>
                <w:sz w:val="18"/>
                <w:szCs w:val="18"/>
              </w:rPr>
              <w:t>)</w:t>
            </w:r>
          </w:p>
          <w:p w14:paraId="7E7ACF09" w14:textId="00246EC9" w:rsidR="00875EEC" w:rsidRPr="00AA78C6" w:rsidRDefault="00AA78C6" w:rsidP="00767B4C">
            <w:pPr>
              <w:numPr>
                <w:ilvl w:val="0"/>
                <w:numId w:val="112"/>
              </w:numPr>
              <w:spacing w:before="120" w:after="120" w:line="276" w:lineRule="auto"/>
              <w:ind w:left="436"/>
              <w:rPr>
                <w:rFonts w:ascii="Arial" w:hAnsi="Arial" w:cs="Arial"/>
                <w:sz w:val="18"/>
                <w:szCs w:val="18"/>
              </w:rPr>
            </w:pPr>
            <w:r w:rsidRPr="00AA78C6">
              <w:rPr>
                <w:rFonts w:ascii="Arial" w:hAnsi="Arial" w:cs="Arial"/>
                <w:sz w:val="18"/>
                <w:szCs w:val="18"/>
              </w:rPr>
              <w:t>Wind Speed (WS) + Wind Direction (WD)</w:t>
            </w:r>
          </w:p>
        </w:tc>
      </w:tr>
      <w:tr w:rsidR="000A1AB2" w:rsidRPr="005D0DEF" w14:paraId="5CAFFEDB" w14:textId="77777777" w:rsidTr="00F03196">
        <w:trPr>
          <w:trHeight w:val="432"/>
        </w:trPr>
        <w:tc>
          <w:tcPr>
            <w:tcW w:w="10525" w:type="dxa"/>
            <w:gridSpan w:val="6"/>
            <w:tcBorders>
              <w:top w:val="dotted" w:sz="4" w:space="0" w:color="auto"/>
              <w:bottom w:val="dotted" w:sz="4" w:space="0" w:color="auto"/>
            </w:tcBorders>
            <w:shd w:val="clear" w:color="auto" w:fill="F3FFF3"/>
            <w:vAlign w:val="center"/>
          </w:tcPr>
          <w:p w14:paraId="77C96755" w14:textId="7AD1D22B" w:rsidR="000A1AB2" w:rsidRPr="00F03196" w:rsidRDefault="000F3F9E" w:rsidP="004C62C3">
            <w:pPr>
              <w:rPr>
                <w:rFonts w:ascii="Arial" w:hAnsi="Arial" w:cs="Arial"/>
                <w:b/>
                <w:bCs/>
                <w:sz w:val="18"/>
                <w:szCs w:val="18"/>
              </w:rPr>
            </w:pPr>
            <w:r w:rsidRPr="000F3F9E">
              <w:rPr>
                <w:rFonts w:ascii="Arial" w:hAnsi="Arial" w:cs="Arial"/>
                <w:b/>
                <w:bCs/>
                <w:sz w:val="18"/>
                <w:szCs w:val="18"/>
              </w:rPr>
              <w:t>Expansion of Lignite Mine Concession Area (MCA)</w:t>
            </w:r>
          </w:p>
        </w:tc>
        <w:tc>
          <w:tcPr>
            <w:tcW w:w="4680" w:type="dxa"/>
            <w:vMerge w:val="restart"/>
            <w:shd w:val="clear" w:color="auto" w:fill="auto"/>
          </w:tcPr>
          <w:p w14:paraId="5BB455A9" w14:textId="77777777" w:rsidR="000A1AB2" w:rsidRDefault="000A1AB2" w:rsidP="00767B4C">
            <w:pPr>
              <w:numPr>
                <w:ilvl w:val="0"/>
                <w:numId w:val="114"/>
              </w:numPr>
              <w:spacing w:before="480" w:after="120" w:line="276" w:lineRule="auto"/>
              <w:ind w:left="432"/>
              <w:rPr>
                <w:rFonts w:ascii="Arial" w:hAnsi="Arial" w:cs="Arial"/>
                <w:sz w:val="18"/>
                <w:szCs w:val="18"/>
              </w:rPr>
            </w:pPr>
            <w:r w:rsidRPr="00616827">
              <w:rPr>
                <w:rFonts w:ascii="Arial" w:hAnsi="Arial" w:cs="Arial"/>
                <w:sz w:val="18"/>
                <w:szCs w:val="18"/>
              </w:rPr>
              <w:t xml:space="preserve">Total </w:t>
            </w:r>
            <w:r>
              <w:rPr>
                <w:rFonts w:ascii="Arial" w:hAnsi="Arial" w:cs="Arial"/>
                <w:sz w:val="18"/>
                <w:szCs w:val="18"/>
              </w:rPr>
              <w:t>S</w:t>
            </w:r>
            <w:r w:rsidRPr="00616827">
              <w:rPr>
                <w:rFonts w:ascii="Arial" w:hAnsi="Arial" w:cs="Arial"/>
                <w:sz w:val="18"/>
                <w:szCs w:val="18"/>
              </w:rPr>
              <w:t xml:space="preserve">uspended </w:t>
            </w:r>
            <w:r>
              <w:rPr>
                <w:rFonts w:ascii="Arial" w:hAnsi="Arial" w:cs="Arial"/>
                <w:sz w:val="18"/>
                <w:szCs w:val="18"/>
              </w:rPr>
              <w:t>P</w:t>
            </w:r>
            <w:r w:rsidRPr="00616827">
              <w:rPr>
                <w:rFonts w:ascii="Arial" w:hAnsi="Arial" w:cs="Arial"/>
                <w:sz w:val="18"/>
                <w:szCs w:val="18"/>
              </w:rPr>
              <w:t>articulate (TSP)</w:t>
            </w:r>
          </w:p>
          <w:p w14:paraId="30471414" w14:textId="77777777" w:rsidR="000A1AB2" w:rsidRDefault="000A1AB2" w:rsidP="00767B4C">
            <w:pPr>
              <w:numPr>
                <w:ilvl w:val="0"/>
                <w:numId w:val="114"/>
              </w:numPr>
              <w:spacing w:before="120" w:after="120" w:line="276" w:lineRule="auto"/>
              <w:ind w:left="436"/>
              <w:rPr>
                <w:rFonts w:ascii="Arial" w:hAnsi="Arial" w:cs="Arial"/>
                <w:sz w:val="18"/>
                <w:szCs w:val="18"/>
              </w:rPr>
            </w:pPr>
            <w:r w:rsidRPr="00616827">
              <w:rPr>
                <w:rFonts w:ascii="Arial" w:hAnsi="Arial" w:cs="Arial"/>
                <w:sz w:val="18"/>
                <w:szCs w:val="18"/>
              </w:rPr>
              <w:t xml:space="preserve">Particulate </w:t>
            </w:r>
            <w:r>
              <w:rPr>
                <w:rFonts w:ascii="Arial" w:hAnsi="Arial" w:cs="Arial"/>
                <w:sz w:val="18"/>
                <w:szCs w:val="18"/>
              </w:rPr>
              <w:t>M</w:t>
            </w:r>
            <w:r w:rsidRPr="00616827">
              <w:rPr>
                <w:rFonts w:ascii="Arial" w:hAnsi="Arial" w:cs="Arial"/>
                <w:sz w:val="18"/>
                <w:szCs w:val="18"/>
              </w:rPr>
              <w:t xml:space="preserve">atter </w:t>
            </w:r>
            <w:r>
              <w:rPr>
                <w:rFonts w:ascii="Arial" w:hAnsi="Arial" w:cs="Arial"/>
                <w:sz w:val="18"/>
                <w:szCs w:val="18"/>
              </w:rPr>
              <w:t>l</w:t>
            </w:r>
            <w:r w:rsidRPr="00616827">
              <w:rPr>
                <w:rFonts w:ascii="Arial" w:hAnsi="Arial" w:cs="Arial"/>
                <w:sz w:val="18"/>
                <w:szCs w:val="18"/>
              </w:rPr>
              <w:t>ess than 10 µm (PM</w:t>
            </w:r>
            <w:r w:rsidRPr="00392743">
              <w:rPr>
                <w:rFonts w:ascii="Arial" w:hAnsi="Arial" w:cs="Arial"/>
                <w:sz w:val="18"/>
                <w:szCs w:val="18"/>
                <w:vertAlign w:val="subscript"/>
              </w:rPr>
              <w:t>10</w:t>
            </w:r>
            <w:r w:rsidRPr="00616827">
              <w:rPr>
                <w:rFonts w:ascii="Arial" w:hAnsi="Arial" w:cs="Arial"/>
                <w:sz w:val="18"/>
                <w:szCs w:val="18"/>
              </w:rPr>
              <w:t>)</w:t>
            </w:r>
          </w:p>
          <w:p w14:paraId="31DA1B62" w14:textId="77777777" w:rsidR="000A1AB2" w:rsidRDefault="000A1AB2" w:rsidP="00767B4C">
            <w:pPr>
              <w:numPr>
                <w:ilvl w:val="0"/>
                <w:numId w:val="114"/>
              </w:numPr>
              <w:spacing w:after="120" w:line="276" w:lineRule="auto"/>
              <w:ind w:left="436"/>
              <w:rPr>
                <w:rFonts w:ascii="Arial" w:hAnsi="Arial" w:cs="Arial"/>
                <w:sz w:val="18"/>
                <w:szCs w:val="18"/>
              </w:rPr>
            </w:pPr>
            <w:r w:rsidRPr="00616827">
              <w:rPr>
                <w:rFonts w:ascii="Arial" w:hAnsi="Arial" w:cs="Arial"/>
                <w:sz w:val="18"/>
                <w:szCs w:val="18"/>
              </w:rPr>
              <w:t xml:space="preserve">Particulate </w:t>
            </w:r>
            <w:r>
              <w:rPr>
                <w:rFonts w:ascii="Arial" w:hAnsi="Arial" w:cs="Arial"/>
                <w:sz w:val="18"/>
                <w:szCs w:val="18"/>
              </w:rPr>
              <w:t>M</w:t>
            </w:r>
            <w:r w:rsidRPr="00616827">
              <w:rPr>
                <w:rFonts w:ascii="Arial" w:hAnsi="Arial" w:cs="Arial"/>
                <w:sz w:val="18"/>
                <w:szCs w:val="18"/>
              </w:rPr>
              <w:t>atter less than 2.5 µm (PM</w:t>
            </w:r>
            <w:r w:rsidRPr="00877F8D">
              <w:rPr>
                <w:rFonts w:ascii="Arial" w:hAnsi="Arial" w:cs="Arial"/>
                <w:sz w:val="18"/>
                <w:szCs w:val="18"/>
                <w:vertAlign w:val="subscript"/>
              </w:rPr>
              <w:t>2.5</w:t>
            </w:r>
            <w:r w:rsidRPr="00616827">
              <w:rPr>
                <w:rFonts w:ascii="Arial" w:hAnsi="Arial" w:cs="Arial"/>
                <w:sz w:val="18"/>
                <w:szCs w:val="18"/>
              </w:rPr>
              <w:t>)</w:t>
            </w:r>
          </w:p>
          <w:p w14:paraId="17594975" w14:textId="77777777" w:rsidR="000A1AB2" w:rsidRDefault="000A1AB2" w:rsidP="00767B4C">
            <w:pPr>
              <w:numPr>
                <w:ilvl w:val="0"/>
                <w:numId w:val="114"/>
              </w:numPr>
              <w:spacing w:after="120" w:line="276" w:lineRule="auto"/>
              <w:ind w:left="436"/>
              <w:rPr>
                <w:rFonts w:ascii="Arial" w:hAnsi="Arial" w:cs="Arial"/>
                <w:sz w:val="18"/>
                <w:szCs w:val="18"/>
              </w:rPr>
            </w:pPr>
            <w:r w:rsidRPr="00616827">
              <w:rPr>
                <w:rFonts w:ascii="Arial" w:hAnsi="Arial" w:cs="Arial"/>
                <w:sz w:val="18"/>
                <w:szCs w:val="18"/>
              </w:rPr>
              <w:t xml:space="preserve">Sulphur </w:t>
            </w:r>
            <w:r>
              <w:rPr>
                <w:rFonts w:ascii="Arial" w:hAnsi="Arial" w:cs="Arial"/>
                <w:sz w:val="18"/>
                <w:szCs w:val="18"/>
              </w:rPr>
              <w:t>D</w:t>
            </w:r>
            <w:r w:rsidRPr="00616827">
              <w:rPr>
                <w:rFonts w:ascii="Arial" w:hAnsi="Arial" w:cs="Arial"/>
                <w:sz w:val="18"/>
                <w:szCs w:val="18"/>
              </w:rPr>
              <w:t>ioxide (SO</w:t>
            </w:r>
            <w:r w:rsidRPr="00616827">
              <w:rPr>
                <w:rFonts w:ascii="Arial" w:hAnsi="Arial" w:cs="Arial"/>
                <w:sz w:val="18"/>
                <w:szCs w:val="18"/>
                <w:vertAlign w:val="subscript"/>
              </w:rPr>
              <w:t>2</w:t>
            </w:r>
            <w:r w:rsidRPr="00616827">
              <w:rPr>
                <w:rFonts w:ascii="Arial" w:hAnsi="Arial" w:cs="Arial"/>
                <w:sz w:val="18"/>
                <w:szCs w:val="18"/>
              </w:rPr>
              <w:t>)</w:t>
            </w:r>
          </w:p>
          <w:p w14:paraId="5763D296" w14:textId="77777777" w:rsidR="000A1AB2" w:rsidRDefault="000A1AB2" w:rsidP="00767B4C">
            <w:pPr>
              <w:numPr>
                <w:ilvl w:val="0"/>
                <w:numId w:val="114"/>
              </w:numPr>
              <w:spacing w:after="120" w:line="276" w:lineRule="auto"/>
              <w:ind w:left="436"/>
              <w:rPr>
                <w:rFonts w:ascii="Arial" w:hAnsi="Arial" w:cs="Arial"/>
                <w:sz w:val="18"/>
                <w:szCs w:val="18"/>
              </w:rPr>
            </w:pPr>
            <w:r w:rsidRPr="00616827">
              <w:rPr>
                <w:rFonts w:ascii="Arial" w:hAnsi="Arial" w:cs="Arial"/>
                <w:sz w:val="18"/>
                <w:szCs w:val="18"/>
              </w:rPr>
              <w:t xml:space="preserve">Nitrogen </w:t>
            </w:r>
            <w:r>
              <w:rPr>
                <w:rFonts w:ascii="Arial" w:hAnsi="Arial" w:cs="Arial"/>
                <w:sz w:val="18"/>
                <w:szCs w:val="18"/>
              </w:rPr>
              <w:t>D</w:t>
            </w:r>
            <w:r w:rsidRPr="00616827">
              <w:rPr>
                <w:rFonts w:ascii="Arial" w:hAnsi="Arial" w:cs="Arial"/>
                <w:sz w:val="18"/>
                <w:szCs w:val="18"/>
              </w:rPr>
              <w:t>ioxide (NO</w:t>
            </w:r>
            <w:r w:rsidRPr="00616827">
              <w:rPr>
                <w:rFonts w:ascii="Arial" w:hAnsi="Arial" w:cs="Arial"/>
                <w:sz w:val="18"/>
                <w:szCs w:val="18"/>
                <w:vertAlign w:val="subscript"/>
              </w:rPr>
              <w:t>2</w:t>
            </w:r>
            <w:r w:rsidRPr="00616827">
              <w:rPr>
                <w:rFonts w:ascii="Arial" w:hAnsi="Arial" w:cs="Arial"/>
                <w:sz w:val="18"/>
                <w:szCs w:val="18"/>
              </w:rPr>
              <w:t>)</w:t>
            </w:r>
          </w:p>
          <w:p w14:paraId="048E2863" w14:textId="0DFDB085" w:rsidR="000A1AB2" w:rsidRPr="000A1AB2" w:rsidRDefault="000A1AB2" w:rsidP="00767B4C">
            <w:pPr>
              <w:numPr>
                <w:ilvl w:val="0"/>
                <w:numId w:val="114"/>
              </w:numPr>
              <w:spacing w:after="120" w:line="276" w:lineRule="auto"/>
              <w:ind w:left="432"/>
              <w:rPr>
                <w:rFonts w:ascii="Arial" w:hAnsi="Arial" w:cs="Arial"/>
                <w:sz w:val="18"/>
                <w:szCs w:val="18"/>
              </w:rPr>
            </w:pPr>
            <w:r w:rsidRPr="000A1AB2">
              <w:rPr>
                <w:rFonts w:ascii="Arial" w:hAnsi="Arial" w:cs="Arial"/>
                <w:sz w:val="18"/>
                <w:szCs w:val="18"/>
              </w:rPr>
              <w:t>Wind Speed (WS) + Wind Direction (WD)</w:t>
            </w:r>
          </w:p>
        </w:tc>
      </w:tr>
      <w:tr w:rsidR="000A1AB2" w:rsidRPr="005D0DEF" w14:paraId="39E133AB" w14:textId="77777777" w:rsidTr="000A1AB2">
        <w:trPr>
          <w:trHeight w:val="432"/>
        </w:trPr>
        <w:tc>
          <w:tcPr>
            <w:tcW w:w="1885" w:type="dxa"/>
            <w:tcBorders>
              <w:top w:val="dotted" w:sz="4" w:space="0" w:color="auto"/>
              <w:bottom w:val="dotted" w:sz="4" w:space="0" w:color="auto"/>
            </w:tcBorders>
          </w:tcPr>
          <w:p w14:paraId="6CC776A0" w14:textId="7AA84037" w:rsidR="000A1AB2" w:rsidRPr="008435B2" w:rsidRDefault="000A1AB2" w:rsidP="00767B4C">
            <w:pPr>
              <w:pStyle w:val="ListParagraph"/>
              <w:numPr>
                <w:ilvl w:val="0"/>
                <w:numId w:val="113"/>
              </w:numPr>
              <w:spacing w:before="120"/>
              <w:ind w:left="245" w:hanging="245"/>
              <w:contextualSpacing w:val="0"/>
              <w:rPr>
                <w:rFonts w:ascii="Arial" w:hAnsi="Arial" w:cs="Arial"/>
                <w:sz w:val="18"/>
                <w:szCs w:val="18"/>
              </w:rPr>
            </w:pPr>
            <w:r w:rsidRPr="000A1AB2">
              <w:rPr>
                <w:rFonts w:ascii="Arial" w:hAnsi="Arial" w:cs="Arial"/>
                <w:sz w:val="18"/>
                <w:szCs w:val="18"/>
              </w:rPr>
              <w:t>MCA-A-001</w:t>
            </w:r>
          </w:p>
        </w:tc>
        <w:tc>
          <w:tcPr>
            <w:tcW w:w="4680" w:type="dxa"/>
            <w:tcBorders>
              <w:top w:val="dotted" w:sz="4" w:space="0" w:color="auto"/>
              <w:bottom w:val="dotted" w:sz="4" w:space="0" w:color="auto"/>
            </w:tcBorders>
            <w:shd w:val="clear" w:color="auto" w:fill="auto"/>
          </w:tcPr>
          <w:p w14:paraId="3B1EDAF3" w14:textId="068FD40A" w:rsidR="000A1AB2" w:rsidRPr="00AA78C6" w:rsidRDefault="000A1AB2" w:rsidP="00BD4A85">
            <w:pPr>
              <w:spacing w:before="120"/>
              <w:rPr>
                <w:rFonts w:ascii="Arial" w:hAnsi="Arial" w:cs="Arial"/>
                <w:sz w:val="18"/>
                <w:szCs w:val="18"/>
              </w:rPr>
            </w:pPr>
            <w:r w:rsidRPr="00644331">
              <w:rPr>
                <w:rFonts w:ascii="Arial" w:hAnsi="Arial" w:cs="Arial"/>
                <w:sz w:val="18"/>
                <w:szCs w:val="18"/>
              </w:rPr>
              <w:t>Ban Kiew Ngew Primary School</w:t>
            </w:r>
          </w:p>
        </w:tc>
        <w:tc>
          <w:tcPr>
            <w:tcW w:w="990" w:type="dxa"/>
            <w:tcBorders>
              <w:top w:val="dotted" w:sz="4" w:space="0" w:color="auto"/>
              <w:bottom w:val="dotted" w:sz="4" w:space="0" w:color="auto"/>
            </w:tcBorders>
            <w:shd w:val="clear" w:color="auto" w:fill="auto"/>
          </w:tcPr>
          <w:p w14:paraId="29C27BD0" w14:textId="524ABAC5" w:rsidR="000A1AB2" w:rsidRPr="002D7C36" w:rsidRDefault="000A1AB2" w:rsidP="00BD4A85">
            <w:pPr>
              <w:spacing w:before="120"/>
              <w:jc w:val="center"/>
              <w:rPr>
                <w:rFonts w:ascii="Arial" w:hAnsi="Arial" w:cs="Arial"/>
                <w:sz w:val="16"/>
                <w:szCs w:val="16"/>
              </w:rPr>
            </w:pPr>
            <w:r w:rsidRPr="002D7C36">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808080" w:themeFill="background1" w:themeFillShade="80"/>
          </w:tcPr>
          <w:p w14:paraId="2514A4BE" w14:textId="77777777" w:rsidR="000A1AB2" w:rsidRPr="001E36DE" w:rsidRDefault="000A1AB2" w:rsidP="00BD4A85">
            <w:pPr>
              <w:spacing w:before="120"/>
              <w:jc w:val="center"/>
              <w:rPr>
                <w:rFonts w:ascii="Arial" w:hAnsi="Arial" w:cs="Arial"/>
                <w:sz w:val="18"/>
                <w:szCs w:val="18"/>
              </w:rPr>
            </w:pPr>
          </w:p>
        </w:tc>
        <w:tc>
          <w:tcPr>
            <w:tcW w:w="990" w:type="dxa"/>
            <w:tcBorders>
              <w:top w:val="dotted" w:sz="4" w:space="0" w:color="auto"/>
              <w:bottom w:val="dotted" w:sz="4" w:space="0" w:color="auto"/>
            </w:tcBorders>
            <w:shd w:val="clear" w:color="auto" w:fill="auto"/>
          </w:tcPr>
          <w:p w14:paraId="2400E01F" w14:textId="550E4C9F" w:rsidR="000A1AB2" w:rsidRPr="002D7C36" w:rsidRDefault="000A1AB2" w:rsidP="00BD4A85">
            <w:pPr>
              <w:spacing w:before="120"/>
              <w:jc w:val="center"/>
              <w:rPr>
                <w:rFonts w:ascii="Arial" w:hAnsi="Arial" w:cs="Arial"/>
                <w:sz w:val="16"/>
                <w:szCs w:val="16"/>
              </w:rPr>
            </w:pPr>
            <w:r w:rsidRPr="002D7C36">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808080" w:themeFill="background1" w:themeFillShade="80"/>
            <w:vAlign w:val="center"/>
          </w:tcPr>
          <w:p w14:paraId="50A2C998" w14:textId="77777777" w:rsidR="000A1AB2" w:rsidRPr="001E36DE" w:rsidRDefault="000A1AB2" w:rsidP="008435B2">
            <w:pPr>
              <w:jc w:val="center"/>
              <w:rPr>
                <w:rFonts w:ascii="Arial" w:hAnsi="Arial" w:cs="Arial"/>
                <w:sz w:val="18"/>
                <w:szCs w:val="18"/>
              </w:rPr>
            </w:pPr>
          </w:p>
        </w:tc>
        <w:tc>
          <w:tcPr>
            <w:tcW w:w="4680" w:type="dxa"/>
            <w:vMerge/>
            <w:shd w:val="clear" w:color="auto" w:fill="auto"/>
          </w:tcPr>
          <w:p w14:paraId="101CBF3D" w14:textId="77777777" w:rsidR="000A1AB2" w:rsidRPr="00995840" w:rsidRDefault="000A1AB2" w:rsidP="007A486E">
            <w:pPr>
              <w:spacing w:before="120" w:after="120" w:line="276" w:lineRule="auto"/>
              <w:ind w:left="436"/>
              <w:rPr>
                <w:rFonts w:ascii="Arial" w:hAnsi="Arial" w:cs="Arial"/>
                <w:sz w:val="18"/>
                <w:szCs w:val="18"/>
              </w:rPr>
            </w:pPr>
          </w:p>
        </w:tc>
      </w:tr>
      <w:tr w:rsidR="000A1AB2" w:rsidRPr="005D0DEF" w14:paraId="45DD0CE6" w14:textId="77777777" w:rsidTr="000A1AB2">
        <w:trPr>
          <w:trHeight w:val="432"/>
        </w:trPr>
        <w:tc>
          <w:tcPr>
            <w:tcW w:w="1885" w:type="dxa"/>
            <w:tcBorders>
              <w:top w:val="dotted" w:sz="4" w:space="0" w:color="auto"/>
              <w:bottom w:val="single" w:sz="12" w:space="0" w:color="auto"/>
            </w:tcBorders>
          </w:tcPr>
          <w:p w14:paraId="43AFCB23" w14:textId="5A766BDD" w:rsidR="000A1AB2" w:rsidRPr="008435B2" w:rsidRDefault="000A1AB2" w:rsidP="00767B4C">
            <w:pPr>
              <w:pStyle w:val="ListParagraph"/>
              <w:numPr>
                <w:ilvl w:val="0"/>
                <w:numId w:val="113"/>
              </w:numPr>
              <w:spacing w:before="120"/>
              <w:ind w:left="245" w:hanging="245"/>
              <w:contextualSpacing w:val="0"/>
              <w:rPr>
                <w:rFonts w:ascii="Arial" w:hAnsi="Arial" w:cs="Arial"/>
                <w:sz w:val="18"/>
                <w:szCs w:val="18"/>
              </w:rPr>
            </w:pPr>
            <w:r w:rsidRPr="000A1AB2">
              <w:rPr>
                <w:rFonts w:ascii="Arial" w:hAnsi="Arial" w:cs="Arial"/>
                <w:sz w:val="18"/>
                <w:szCs w:val="18"/>
              </w:rPr>
              <w:t>MCA-A-00</w:t>
            </w:r>
            <w:r>
              <w:rPr>
                <w:rFonts w:ascii="Arial" w:hAnsi="Arial" w:cs="Arial"/>
                <w:sz w:val="18"/>
                <w:szCs w:val="18"/>
              </w:rPr>
              <w:t>2</w:t>
            </w:r>
          </w:p>
        </w:tc>
        <w:tc>
          <w:tcPr>
            <w:tcW w:w="4680" w:type="dxa"/>
            <w:tcBorders>
              <w:top w:val="dotted" w:sz="4" w:space="0" w:color="auto"/>
              <w:bottom w:val="single" w:sz="12" w:space="0" w:color="auto"/>
            </w:tcBorders>
            <w:shd w:val="clear" w:color="auto" w:fill="auto"/>
          </w:tcPr>
          <w:p w14:paraId="4A10E318" w14:textId="21E6A7C3" w:rsidR="000A1AB2" w:rsidRPr="00AA78C6" w:rsidRDefault="000A1AB2" w:rsidP="00BD4A85">
            <w:pPr>
              <w:spacing w:before="120"/>
              <w:rPr>
                <w:rFonts w:ascii="Arial" w:hAnsi="Arial" w:cs="Arial"/>
                <w:sz w:val="18"/>
                <w:szCs w:val="18"/>
              </w:rPr>
            </w:pPr>
            <w:r w:rsidRPr="000A1AB2">
              <w:rPr>
                <w:rFonts w:ascii="Arial" w:hAnsi="Arial" w:cs="Arial"/>
                <w:sz w:val="18"/>
                <w:szCs w:val="18"/>
              </w:rPr>
              <w:t>Ban Bo Luang Primary School</w:t>
            </w:r>
          </w:p>
        </w:tc>
        <w:tc>
          <w:tcPr>
            <w:tcW w:w="990" w:type="dxa"/>
            <w:tcBorders>
              <w:top w:val="dotted" w:sz="4" w:space="0" w:color="auto"/>
              <w:bottom w:val="single" w:sz="12" w:space="0" w:color="auto"/>
            </w:tcBorders>
            <w:shd w:val="clear" w:color="auto" w:fill="auto"/>
          </w:tcPr>
          <w:p w14:paraId="04E4E058" w14:textId="17EC087C" w:rsidR="000A1AB2" w:rsidRPr="002D7C36" w:rsidRDefault="000A1AB2" w:rsidP="00BD4A85">
            <w:pPr>
              <w:spacing w:before="120"/>
              <w:jc w:val="center"/>
              <w:rPr>
                <w:rFonts w:ascii="Arial" w:hAnsi="Arial" w:cs="Arial"/>
                <w:sz w:val="16"/>
                <w:szCs w:val="16"/>
              </w:rPr>
            </w:pPr>
            <w:r w:rsidRPr="002D7C36">
              <w:rPr>
                <w:rFonts w:ascii="Wingdings 2" w:eastAsia="Wingdings 2" w:hAnsi="Wingdings 2" w:cs="Wingdings 2"/>
                <w:sz w:val="16"/>
                <w:szCs w:val="16"/>
              </w:rPr>
              <w:t>P</w:t>
            </w:r>
          </w:p>
        </w:tc>
        <w:tc>
          <w:tcPr>
            <w:tcW w:w="990" w:type="dxa"/>
            <w:tcBorders>
              <w:top w:val="dotted" w:sz="4" w:space="0" w:color="auto"/>
              <w:bottom w:val="single" w:sz="12" w:space="0" w:color="auto"/>
            </w:tcBorders>
            <w:shd w:val="clear" w:color="auto" w:fill="808080" w:themeFill="background1" w:themeFillShade="80"/>
          </w:tcPr>
          <w:p w14:paraId="5B7F5487" w14:textId="77777777" w:rsidR="000A1AB2" w:rsidRPr="001E36DE" w:rsidRDefault="000A1AB2" w:rsidP="00BD4A85">
            <w:pPr>
              <w:spacing w:before="120"/>
              <w:jc w:val="center"/>
              <w:rPr>
                <w:rFonts w:ascii="Arial" w:hAnsi="Arial" w:cs="Arial"/>
                <w:sz w:val="18"/>
                <w:szCs w:val="18"/>
              </w:rPr>
            </w:pPr>
          </w:p>
        </w:tc>
        <w:tc>
          <w:tcPr>
            <w:tcW w:w="990" w:type="dxa"/>
            <w:tcBorders>
              <w:top w:val="dotted" w:sz="4" w:space="0" w:color="auto"/>
              <w:bottom w:val="single" w:sz="12" w:space="0" w:color="auto"/>
            </w:tcBorders>
            <w:shd w:val="clear" w:color="auto" w:fill="auto"/>
          </w:tcPr>
          <w:p w14:paraId="3EDAA09A" w14:textId="209E45DB" w:rsidR="000A1AB2" w:rsidRPr="002D7C36" w:rsidRDefault="000A1AB2" w:rsidP="00BD4A85">
            <w:pPr>
              <w:spacing w:before="120"/>
              <w:jc w:val="center"/>
              <w:rPr>
                <w:rFonts w:ascii="Arial" w:hAnsi="Arial" w:cs="Arial"/>
                <w:sz w:val="16"/>
                <w:szCs w:val="16"/>
              </w:rPr>
            </w:pPr>
            <w:r w:rsidRPr="002D7C36">
              <w:rPr>
                <w:rFonts w:ascii="Wingdings 2" w:eastAsia="Wingdings 2" w:hAnsi="Wingdings 2" w:cs="Wingdings 2"/>
                <w:sz w:val="16"/>
                <w:szCs w:val="16"/>
              </w:rPr>
              <w:t>P</w:t>
            </w:r>
          </w:p>
        </w:tc>
        <w:tc>
          <w:tcPr>
            <w:tcW w:w="990" w:type="dxa"/>
            <w:tcBorders>
              <w:top w:val="dotted" w:sz="4" w:space="0" w:color="auto"/>
              <w:bottom w:val="single" w:sz="12" w:space="0" w:color="auto"/>
            </w:tcBorders>
            <w:shd w:val="clear" w:color="auto" w:fill="808080" w:themeFill="background1" w:themeFillShade="80"/>
            <w:vAlign w:val="center"/>
          </w:tcPr>
          <w:p w14:paraId="644FFA73" w14:textId="77777777" w:rsidR="000A1AB2" w:rsidRPr="001E36DE" w:rsidRDefault="000A1AB2" w:rsidP="008435B2">
            <w:pPr>
              <w:jc w:val="center"/>
              <w:rPr>
                <w:rFonts w:ascii="Arial" w:hAnsi="Arial" w:cs="Arial"/>
                <w:sz w:val="18"/>
                <w:szCs w:val="18"/>
              </w:rPr>
            </w:pPr>
          </w:p>
        </w:tc>
        <w:tc>
          <w:tcPr>
            <w:tcW w:w="4680" w:type="dxa"/>
            <w:vMerge/>
            <w:tcBorders>
              <w:bottom w:val="single" w:sz="12" w:space="0" w:color="auto"/>
            </w:tcBorders>
            <w:shd w:val="clear" w:color="auto" w:fill="auto"/>
          </w:tcPr>
          <w:p w14:paraId="6B480B0E" w14:textId="77777777" w:rsidR="000A1AB2" w:rsidRPr="00995840" w:rsidRDefault="000A1AB2" w:rsidP="007A486E">
            <w:pPr>
              <w:spacing w:before="120" w:after="120" w:line="276" w:lineRule="auto"/>
              <w:ind w:left="436"/>
              <w:rPr>
                <w:rFonts w:ascii="Arial" w:hAnsi="Arial" w:cs="Arial"/>
                <w:sz w:val="18"/>
                <w:szCs w:val="18"/>
              </w:rPr>
            </w:pPr>
          </w:p>
        </w:tc>
      </w:tr>
    </w:tbl>
    <w:p w14:paraId="1A5319B2" w14:textId="77777777" w:rsidR="002D5F88" w:rsidRDefault="002D5F88" w:rsidP="007F7F61">
      <w:pPr>
        <w:tabs>
          <w:tab w:val="left" w:pos="360"/>
        </w:tabs>
        <w:spacing w:before="360" w:after="120" w:line="276" w:lineRule="auto"/>
        <w:jc w:val="thaiDistribute"/>
        <w:rPr>
          <w:rFonts w:ascii="Arial" w:eastAsia="Calibri" w:hAnsi="Arial" w:cstheme="minorBidi"/>
          <w:b/>
          <w:bCs/>
          <w:color w:val="002060"/>
          <w:sz w:val="18"/>
          <w:szCs w:val="18"/>
        </w:rPr>
      </w:pPr>
    </w:p>
    <w:p w14:paraId="27E20C4D" w14:textId="77777777" w:rsidR="002D5F88" w:rsidRDefault="002D5F88" w:rsidP="007F7F61">
      <w:pPr>
        <w:tabs>
          <w:tab w:val="left" w:pos="360"/>
        </w:tabs>
        <w:spacing w:before="360" w:after="120" w:line="276" w:lineRule="auto"/>
        <w:jc w:val="thaiDistribute"/>
        <w:rPr>
          <w:rFonts w:ascii="Arial" w:eastAsia="Calibri" w:hAnsi="Arial" w:cstheme="minorBidi"/>
          <w:b/>
          <w:bCs/>
          <w:color w:val="002060"/>
          <w:sz w:val="18"/>
          <w:szCs w:val="18"/>
        </w:rPr>
      </w:pPr>
    </w:p>
    <w:p w14:paraId="60E2AF44" w14:textId="77777777" w:rsidR="002D5F88" w:rsidRDefault="002D5F88" w:rsidP="007F7F61">
      <w:pPr>
        <w:tabs>
          <w:tab w:val="left" w:pos="360"/>
        </w:tabs>
        <w:spacing w:before="360" w:after="120" w:line="276" w:lineRule="auto"/>
        <w:jc w:val="thaiDistribute"/>
        <w:rPr>
          <w:rFonts w:ascii="Arial" w:eastAsia="Calibri" w:hAnsi="Arial" w:cstheme="minorBidi"/>
          <w:b/>
          <w:bCs/>
          <w:color w:val="002060"/>
          <w:sz w:val="18"/>
          <w:szCs w:val="18"/>
        </w:rPr>
      </w:pPr>
    </w:p>
    <w:p w14:paraId="1BBEAD01" w14:textId="6FA9D1CE" w:rsidR="00DB2EFE" w:rsidRDefault="00DB2EFE" w:rsidP="007F7F61">
      <w:pPr>
        <w:tabs>
          <w:tab w:val="left" w:pos="360"/>
        </w:tabs>
        <w:spacing w:before="360" w:after="120" w:line="276" w:lineRule="auto"/>
        <w:jc w:val="thaiDistribute"/>
        <w:rPr>
          <w:rFonts w:ascii="Arial" w:eastAsia="Calibri" w:hAnsi="Arial" w:cs="Arial"/>
          <w:sz w:val="18"/>
          <w:szCs w:val="18"/>
        </w:rPr>
      </w:pPr>
      <w:r w:rsidRPr="00C419AA">
        <w:rPr>
          <w:rFonts w:ascii="Arial" w:eastAsia="Calibri" w:hAnsi="Arial" w:cs="Arial"/>
          <w:b/>
          <w:bCs/>
          <w:color w:val="002060"/>
          <w:sz w:val="18"/>
          <w:szCs w:val="18"/>
        </w:rPr>
        <w:t xml:space="preserve">Table </w:t>
      </w:r>
      <w:r w:rsidR="00BD31AC">
        <w:rPr>
          <w:rFonts w:ascii="Arial" w:eastAsia="Calibri" w:hAnsi="Arial" w:cs="Arial"/>
          <w:b/>
          <w:bCs/>
          <w:color w:val="002060"/>
          <w:sz w:val="18"/>
          <w:szCs w:val="18"/>
        </w:rPr>
        <w:t>6</w:t>
      </w:r>
      <w:r>
        <w:rPr>
          <w:rFonts w:ascii="Arial" w:eastAsia="Calibri" w:hAnsi="Arial" w:cs="Arial"/>
          <w:sz w:val="18"/>
          <w:szCs w:val="18"/>
        </w:rPr>
        <w:tab/>
        <w:t>Ambient noise monitoring</w:t>
      </w:r>
      <w:r w:rsidRPr="00C419AA">
        <w:rPr>
          <w:rFonts w:ascii="Arial" w:eastAsia="Calibri" w:hAnsi="Arial" w:cs="Arial"/>
          <w:sz w:val="18"/>
          <w:szCs w:val="18"/>
        </w:rPr>
        <w:t xml:space="preserve"> stations, monitoring parameters and implementation period</w:t>
      </w:r>
      <w:r>
        <w:rPr>
          <w:rFonts w:ascii="Arial" w:eastAsia="Calibri" w:hAnsi="Arial" w:cs="Arial"/>
          <w:sz w:val="18"/>
          <w:szCs w:val="18"/>
        </w:rPr>
        <w:t xml:space="preserve"> for task 1 (</w:t>
      </w:r>
      <w:r w:rsidR="000C5A72">
        <w:rPr>
          <w:rFonts w:ascii="Arial" w:eastAsia="Calibri" w:hAnsi="Arial" w:cs="Arial"/>
          <w:sz w:val="18"/>
          <w:szCs w:val="18"/>
        </w:rPr>
        <w:t>O</w:t>
      </w:r>
      <w:r>
        <w:rPr>
          <w:rFonts w:ascii="Arial" w:eastAsia="Calibri" w:hAnsi="Arial" w:cs="Arial"/>
          <w:sz w:val="18"/>
          <w:szCs w:val="18"/>
        </w:rPr>
        <w:t>verall project)</w:t>
      </w:r>
    </w:p>
    <w:tbl>
      <w:tblPr>
        <w:tblpPr w:leftFromText="180" w:rightFromText="180" w:vertAnchor="text" w:horzAnchor="margin" w:tblpY="5"/>
        <w:tblW w:w="1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4017"/>
        <w:gridCol w:w="1080"/>
        <w:gridCol w:w="990"/>
        <w:gridCol w:w="1080"/>
        <w:gridCol w:w="990"/>
        <w:gridCol w:w="4520"/>
      </w:tblGrid>
      <w:tr w:rsidR="009770C8" w:rsidRPr="005D0DEF" w14:paraId="5BB4ED1B" w14:textId="77777777" w:rsidTr="009770C8">
        <w:trPr>
          <w:trHeight w:val="443"/>
          <w:tblHeader/>
        </w:trPr>
        <w:tc>
          <w:tcPr>
            <w:tcW w:w="6115" w:type="dxa"/>
            <w:gridSpan w:val="2"/>
            <w:vMerge w:val="restart"/>
            <w:shd w:val="clear" w:color="auto" w:fill="CCFFFF"/>
            <w:vAlign w:val="center"/>
          </w:tcPr>
          <w:p w14:paraId="062E8170" w14:textId="77777777" w:rsidR="009770C8" w:rsidRPr="001E36DE" w:rsidRDefault="009770C8" w:rsidP="009770C8">
            <w:pPr>
              <w:jc w:val="center"/>
              <w:rPr>
                <w:rFonts w:ascii="Arial" w:hAnsi="Arial" w:cs="Arial"/>
                <w:b/>
                <w:bCs/>
                <w:sz w:val="18"/>
                <w:szCs w:val="18"/>
              </w:rPr>
            </w:pPr>
            <w:r w:rsidRPr="001E36DE">
              <w:rPr>
                <w:rFonts w:ascii="Arial" w:hAnsi="Arial" w:cs="Arial"/>
                <w:b/>
                <w:bCs/>
                <w:sz w:val="18"/>
                <w:szCs w:val="18"/>
              </w:rPr>
              <w:t xml:space="preserve">Station </w:t>
            </w:r>
          </w:p>
          <w:p w14:paraId="4128665A" w14:textId="77777777" w:rsidR="009770C8" w:rsidRPr="001E36DE" w:rsidRDefault="009770C8" w:rsidP="009770C8">
            <w:pPr>
              <w:jc w:val="center"/>
              <w:rPr>
                <w:rFonts w:ascii="Arial" w:hAnsi="Arial" w:cs="Arial"/>
                <w:b/>
                <w:bCs/>
                <w:sz w:val="18"/>
                <w:szCs w:val="18"/>
              </w:rPr>
            </w:pPr>
          </w:p>
        </w:tc>
        <w:tc>
          <w:tcPr>
            <w:tcW w:w="4140" w:type="dxa"/>
            <w:gridSpan w:val="4"/>
            <w:shd w:val="clear" w:color="auto" w:fill="CCFFFF"/>
            <w:vAlign w:val="center"/>
            <w:hideMark/>
          </w:tcPr>
          <w:p w14:paraId="45EB5B2B" w14:textId="77777777" w:rsidR="009770C8" w:rsidRPr="001E36DE" w:rsidRDefault="009770C8" w:rsidP="009770C8">
            <w:pPr>
              <w:jc w:val="center"/>
              <w:rPr>
                <w:rFonts w:ascii="Arial" w:hAnsi="Arial" w:cs="Arial"/>
                <w:b/>
                <w:bCs/>
                <w:sz w:val="18"/>
                <w:szCs w:val="18"/>
              </w:rPr>
            </w:pPr>
            <w:r w:rsidRPr="001E36DE">
              <w:rPr>
                <w:rFonts w:ascii="Arial" w:hAnsi="Arial" w:cs="Arial"/>
                <w:b/>
                <w:bCs/>
                <w:sz w:val="18"/>
                <w:szCs w:val="18"/>
              </w:rPr>
              <w:t>Period</w:t>
            </w:r>
          </w:p>
        </w:tc>
        <w:tc>
          <w:tcPr>
            <w:tcW w:w="4520" w:type="dxa"/>
            <w:vMerge w:val="restart"/>
            <w:shd w:val="clear" w:color="auto" w:fill="CCFFFF"/>
            <w:vAlign w:val="center"/>
          </w:tcPr>
          <w:p w14:paraId="71155D9B" w14:textId="77777777" w:rsidR="009770C8" w:rsidRPr="001E36DE" w:rsidRDefault="009770C8" w:rsidP="009770C8">
            <w:pPr>
              <w:jc w:val="center"/>
              <w:rPr>
                <w:rFonts w:ascii="Arial" w:hAnsi="Arial" w:cs="Arial"/>
                <w:b/>
                <w:bCs/>
                <w:sz w:val="18"/>
                <w:szCs w:val="18"/>
              </w:rPr>
            </w:pPr>
            <w:r>
              <w:rPr>
                <w:rFonts w:ascii="Arial" w:hAnsi="Arial" w:cs="Arial"/>
                <w:b/>
                <w:bCs/>
                <w:sz w:val="18"/>
                <w:szCs w:val="18"/>
              </w:rPr>
              <w:t>Parameter</w:t>
            </w:r>
          </w:p>
        </w:tc>
      </w:tr>
      <w:tr w:rsidR="009770C8" w:rsidRPr="005D0DEF" w14:paraId="4D0FEC25" w14:textId="77777777" w:rsidTr="00BC01D8">
        <w:trPr>
          <w:cantSplit/>
          <w:trHeight w:val="533"/>
          <w:tblHeader/>
        </w:trPr>
        <w:tc>
          <w:tcPr>
            <w:tcW w:w="6115" w:type="dxa"/>
            <w:gridSpan w:val="2"/>
            <w:vMerge/>
            <w:tcBorders>
              <w:bottom w:val="single" w:sz="4" w:space="0" w:color="auto"/>
            </w:tcBorders>
            <w:shd w:val="clear" w:color="auto" w:fill="CCFFFF"/>
          </w:tcPr>
          <w:p w14:paraId="46F910EE" w14:textId="77777777" w:rsidR="009770C8" w:rsidRPr="001E36DE" w:rsidRDefault="009770C8" w:rsidP="009770C8">
            <w:pPr>
              <w:rPr>
                <w:rFonts w:ascii="Arial" w:hAnsi="Arial" w:cs="Arial"/>
                <w:b/>
                <w:bCs/>
                <w:sz w:val="18"/>
                <w:szCs w:val="18"/>
              </w:rPr>
            </w:pPr>
          </w:p>
        </w:tc>
        <w:tc>
          <w:tcPr>
            <w:tcW w:w="1080" w:type="dxa"/>
            <w:tcBorders>
              <w:bottom w:val="single" w:sz="4" w:space="0" w:color="auto"/>
            </w:tcBorders>
            <w:shd w:val="clear" w:color="auto" w:fill="CCFFFF"/>
            <w:vAlign w:val="center"/>
          </w:tcPr>
          <w:p w14:paraId="5C0B586B" w14:textId="77777777" w:rsidR="009770C8" w:rsidRPr="001E36DE" w:rsidRDefault="009770C8" w:rsidP="009770C8">
            <w:pPr>
              <w:jc w:val="center"/>
              <w:rPr>
                <w:rFonts w:ascii="Arial" w:hAnsi="Arial" w:cs="Arial"/>
                <w:b/>
                <w:bCs/>
                <w:sz w:val="18"/>
                <w:szCs w:val="18"/>
              </w:rPr>
            </w:pPr>
            <w:r w:rsidRPr="001E36DE">
              <w:rPr>
                <w:rFonts w:ascii="Arial" w:hAnsi="Arial" w:cs="Arial"/>
                <w:b/>
                <w:bCs/>
                <w:sz w:val="18"/>
                <w:szCs w:val="18"/>
              </w:rPr>
              <w:t>1</w:t>
            </w:r>
            <w:r w:rsidRPr="001E36DE">
              <w:rPr>
                <w:rFonts w:ascii="Arial" w:hAnsi="Arial" w:cs="Arial"/>
                <w:b/>
                <w:bCs/>
                <w:sz w:val="18"/>
                <w:szCs w:val="18"/>
                <w:vertAlign w:val="superscript"/>
              </w:rPr>
              <w:t>st</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3A4BF888" w14:textId="77777777" w:rsidR="009770C8" w:rsidRPr="001E36DE" w:rsidRDefault="009770C8" w:rsidP="009770C8">
            <w:pPr>
              <w:jc w:val="center"/>
              <w:rPr>
                <w:rFonts w:ascii="Arial" w:hAnsi="Arial" w:cs="Arial"/>
                <w:b/>
                <w:bCs/>
                <w:sz w:val="18"/>
                <w:szCs w:val="18"/>
              </w:rPr>
            </w:pPr>
            <w:r w:rsidRPr="001E36DE">
              <w:rPr>
                <w:rFonts w:ascii="Arial" w:hAnsi="Arial" w:cs="Arial"/>
                <w:b/>
                <w:bCs/>
                <w:sz w:val="18"/>
                <w:szCs w:val="18"/>
              </w:rPr>
              <w:t>2</w:t>
            </w:r>
            <w:r w:rsidRPr="001E36DE">
              <w:rPr>
                <w:rFonts w:ascii="Arial" w:hAnsi="Arial" w:cs="Arial"/>
                <w:b/>
                <w:bCs/>
                <w:sz w:val="18"/>
                <w:szCs w:val="18"/>
                <w:vertAlign w:val="superscript"/>
              </w:rPr>
              <w:t>nd</w:t>
            </w:r>
            <w:r w:rsidRPr="001E36DE">
              <w:rPr>
                <w:rFonts w:ascii="Arial" w:hAnsi="Arial" w:cs="Arial"/>
                <w:b/>
                <w:bCs/>
                <w:sz w:val="18"/>
                <w:szCs w:val="18"/>
              </w:rPr>
              <w:t xml:space="preserve"> </w:t>
            </w:r>
          </w:p>
        </w:tc>
        <w:tc>
          <w:tcPr>
            <w:tcW w:w="1080" w:type="dxa"/>
            <w:tcBorders>
              <w:bottom w:val="single" w:sz="4" w:space="0" w:color="auto"/>
            </w:tcBorders>
            <w:shd w:val="clear" w:color="auto" w:fill="CCFFFF"/>
            <w:vAlign w:val="center"/>
          </w:tcPr>
          <w:p w14:paraId="0F8A5652" w14:textId="77777777" w:rsidR="009770C8" w:rsidRPr="001E36DE" w:rsidRDefault="009770C8" w:rsidP="009770C8">
            <w:pPr>
              <w:jc w:val="center"/>
              <w:rPr>
                <w:rFonts w:ascii="Arial" w:hAnsi="Arial" w:cs="Arial"/>
                <w:b/>
                <w:bCs/>
                <w:sz w:val="18"/>
                <w:szCs w:val="18"/>
              </w:rPr>
            </w:pPr>
            <w:r w:rsidRPr="001E36DE">
              <w:rPr>
                <w:rFonts w:ascii="Arial" w:hAnsi="Arial" w:cs="Arial"/>
                <w:b/>
                <w:bCs/>
                <w:sz w:val="18"/>
                <w:szCs w:val="18"/>
              </w:rPr>
              <w:t>3</w:t>
            </w:r>
            <w:r w:rsidRPr="001E36DE">
              <w:rPr>
                <w:rFonts w:ascii="Arial" w:hAnsi="Arial" w:cs="Arial"/>
                <w:b/>
                <w:bCs/>
                <w:sz w:val="18"/>
                <w:szCs w:val="18"/>
                <w:vertAlign w:val="superscript"/>
              </w:rPr>
              <w:t>rd</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491E4442" w14:textId="77777777" w:rsidR="009770C8" w:rsidRPr="001E36DE" w:rsidRDefault="009770C8" w:rsidP="009770C8">
            <w:pPr>
              <w:jc w:val="center"/>
              <w:rPr>
                <w:rFonts w:ascii="Arial" w:hAnsi="Arial" w:cs="Arial"/>
                <w:b/>
                <w:bCs/>
                <w:sz w:val="18"/>
                <w:szCs w:val="18"/>
              </w:rPr>
            </w:pPr>
            <w:r w:rsidRPr="001E36DE">
              <w:rPr>
                <w:rFonts w:ascii="Arial" w:hAnsi="Arial" w:cs="Arial"/>
                <w:b/>
                <w:bCs/>
                <w:sz w:val="18"/>
                <w:szCs w:val="18"/>
              </w:rPr>
              <w:t>4</w:t>
            </w:r>
            <w:r w:rsidRPr="001E36DE">
              <w:rPr>
                <w:rFonts w:ascii="Arial" w:hAnsi="Arial" w:cs="Arial"/>
                <w:b/>
                <w:bCs/>
                <w:sz w:val="18"/>
                <w:szCs w:val="18"/>
                <w:vertAlign w:val="superscript"/>
              </w:rPr>
              <w:t>th</w:t>
            </w:r>
            <w:r w:rsidRPr="001E36DE">
              <w:rPr>
                <w:rFonts w:ascii="Arial" w:hAnsi="Arial" w:cs="Arial"/>
                <w:b/>
                <w:bCs/>
                <w:sz w:val="18"/>
                <w:szCs w:val="18"/>
              </w:rPr>
              <w:t xml:space="preserve"> </w:t>
            </w:r>
          </w:p>
        </w:tc>
        <w:tc>
          <w:tcPr>
            <w:tcW w:w="4520" w:type="dxa"/>
            <w:vMerge/>
            <w:tcBorders>
              <w:bottom w:val="single" w:sz="4" w:space="0" w:color="auto"/>
            </w:tcBorders>
            <w:shd w:val="clear" w:color="auto" w:fill="CCFFFF"/>
          </w:tcPr>
          <w:p w14:paraId="292D61DC" w14:textId="77777777" w:rsidR="009770C8" w:rsidRPr="001E36DE" w:rsidRDefault="009770C8" w:rsidP="009770C8">
            <w:pPr>
              <w:jc w:val="center"/>
              <w:rPr>
                <w:rFonts w:ascii="Arial" w:hAnsi="Arial" w:cs="Arial"/>
                <w:b/>
                <w:bCs/>
                <w:sz w:val="18"/>
                <w:szCs w:val="18"/>
              </w:rPr>
            </w:pPr>
          </w:p>
        </w:tc>
      </w:tr>
      <w:tr w:rsidR="00A74003" w:rsidRPr="005D0DEF" w14:paraId="3E0BBA2E" w14:textId="77777777" w:rsidTr="00876545">
        <w:trPr>
          <w:trHeight w:val="427"/>
        </w:trPr>
        <w:tc>
          <w:tcPr>
            <w:tcW w:w="10255" w:type="dxa"/>
            <w:gridSpan w:val="6"/>
            <w:tcBorders>
              <w:bottom w:val="nil"/>
            </w:tcBorders>
            <w:shd w:val="clear" w:color="auto" w:fill="F3FFF3"/>
            <w:vAlign w:val="center"/>
          </w:tcPr>
          <w:p w14:paraId="76E31C42" w14:textId="77777777" w:rsidR="00A74003" w:rsidRPr="001E36DE" w:rsidRDefault="00A74003" w:rsidP="009770C8">
            <w:pPr>
              <w:rPr>
                <w:rFonts w:ascii="Arial" w:hAnsi="Arial" w:cs="Arial"/>
                <w:sz w:val="18"/>
                <w:szCs w:val="18"/>
              </w:rPr>
            </w:pPr>
            <w:r w:rsidRPr="00662247">
              <w:rPr>
                <w:rFonts w:ascii="Arial" w:hAnsi="Arial" w:cs="Arial"/>
                <w:b/>
                <w:bCs/>
                <w:sz w:val="18"/>
                <w:szCs w:val="18"/>
              </w:rPr>
              <w:t>Hongsa District, Lao PDR</w:t>
            </w:r>
          </w:p>
        </w:tc>
        <w:tc>
          <w:tcPr>
            <w:tcW w:w="4520" w:type="dxa"/>
            <w:vMerge w:val="restart"/>
            <w:shd w:val="clear" w:color="auto" w:fill="auto"/>
          </w:tcPr>
          <w:p w14:paraId="01C0017F" w14:textId="77777777" w:rsidR="00A74003" w:rsidRPr="00616827" w:rsidRDefault="00A74003" w:rsidP="00767B4C">
            <w:pPr>
              <w:numPr>
                <w:ilvl w:val="0"/>
                <w:numId w:val="53"/>
              </w:numPr>
              <w:spacing w:before="480" w:after="120" w:line="276" w:lineRule="auto"/>
              <w:ind w:left="432"/>
              <w:rPr>
                <w:rFonts w:ascii="Arial" w:hAnsi="Arial" w:cs="Arial"/>
                <w:sz w:val="18"/>
                <w:szCs w:val="18"/>
              </w:rPr>
            </w:pPr>
            <w:r w:rsidRPr="00616827">
              <w:rPr>
                <w:rFonts w:ascii="Arial" w:hAnsi="Arial" w:cs="Arial"/>
                <w:sz w:val="18"/>
                <w:szCs w:val="18"/>
              </w:rPr>
              <w:t>Day Average Sound Level (L</w:t>
            </w:r>
            <w:r w:rsidRPr="00616827">
              <w:rPr>
                <w:rFonts w:ascii="Arial" w:hAnsi="Arial" w:cs="Arial"/>
                <w:sz w:val="18"/>
                <w:szCs w:val="18"/>
                <w:vertAlign w:val="subscript"/>
              </w:rPr>
              <w:t>Ad</w:t>
            </w:r>
            <w:r w:rsidRPr="00616827">
              <w:rPr>
                <w:rFonts w:ascii="Arial" w:hAnsi="Arial" w:cs="Arial"/>
                <w:sz w:val="18"/>
                <w:szCs w:val="18"/>
              </w:rPr>
              <w:t>)</w:t>
            </w:r>
            <w:r w:rsidRPr="00616827" w:rsidDel="00DE65BD">
              <w:rPr>
                <w:rFonts w:ascii="Arial" w:hAnsi="Arial" w:cs="Arial"/>
                <w:sz w:val="18"/>
                <w:szCs w:val="18"/>
              </w:rPr>
              <w:t xml:space="preserve"> </w:t>
            </w:r>
          </w:p>
          <w:p w14:paraId="3E061FCE" w14:textId="77777777" w:rsidR="00A74003" w:rsidRPr="00616827" w:rsidRDefault="00A74003" w:rsidP="00767B4C">
            <w:pPr>
              <w:numPr>
                <w:ilvl w:val="0"/>
                <w:numId w:val="53"/>
              </w:numPr>
              <w:spacing w:before="120" w:after="120" w:line="276" w:lineRule="auto"/>
              <w:ind w:left="436"/>
              <w:rPr>
                <w:rFonts w:ascii="Arial" w:hAnsi="Arial" w:cs="Arial"/>
                <w:sz w:val="18"/>
                <w:szCs w:val="18"/>
              </w:rPr>
            </w:pPr>
            <w:r w:rsidRPr="00616827">
              <w:rPr>
                <w:rFonts w:ascii="Arial" w:hAnsi="Arial" w:cs="Arial"/>
                <w:sz w:val="18"/>
                <w:szCs w:val="18"/>
              </w:rPr>
              <w:t>Night Average Sound Level (L</w:t>
            </w:r>
            <w:r w:rsidRPr="00616827">
              <w:rPr>
                <w:rFonts w:ascii="Arial" w:hAnsi="Arial" w:cs="Arial"/>
                <w:sz w:val="18"/>
                <w:szCs w:val="18"/>
                <w:vertAlign w:val="subscript"/>
              </w:rPr>
              <w:t>An</w:t>
            </w:r>
            <w:r w:rsidRPr="00616827">
              <w:rPr>
                <w:rFonts w:ascii="Arial" w:hAnsi="Arial" w:cs="Arial"/>
                <w:sz w:val="18"/>
                <w:szCs w:val="18"/>
              </w:rPr>
              <w:t>)</w:t>
            </w:r>
          </w:p>
          <w:p w14:paraId="0BFF044C" w14:textId="77777777" w:rsidR="00A74003" w:rsidRPr="00616827" w:rsidRDefault="00A74003" w:rsidP="00767B4C">
            <w:pPr>
              <w:numPr>
                <w:ilvl w:val="0"/>
                <w:numId w:val="53"/>
              </w:numPr>
              <w:spacing w:before="120" w:after="120" w:line="276" w:lineRule="auto"/>
              <w:ind w:left="436"/>
              <w:rPr>
                <w:rFonts w:ascii="Arial" w:hAnsi="Arial" w:cs="Arial"/>
                <w:sz w:val="18"/>
                <w:szCs w:val="18"/>
              </w:rPr>
            </w:pPr>
            <w:r w:rsidRPr="00616827">
              <w:rPr>
                <w:rFonts w:ascii="Arial" w:hAnsi="Arial" w:cs="Arial"/>
                <w:sz w:val="18"/>
                <w:szCs w:val="18"/>
              </w:rPr>
              <w:t>24 Hours A-Weight Equivalent Continuous Sound Level (</w:t>
            </w:r>
            <w:proofErr w:type="spellStart"/>
            <w:r w:rsidRPr="00616827">
              <w:rPr>
                <w:rFonts w:ascii="Arial" w:hAnsi="Arial" w:cs="Arial"/>
                <w:sz w:val="18"/>
                <w:szCs w:val="18"/>
              </w:rPr>
              <w:t>L</w:t>
            </w:r>
            <w:r w:rsidRPr="00616827">
              <w:rPr>
                <w:rFonts w:ascii="Arial" w:hAnsi="Arial" w:cs="Arial"/>
                <w:sz w:val="18"/>
                <w:szCs w:val="18"/>
                <w:vertAlign w:val="subscript"/>
              </w:rPr>
              <w:t>Aeq</w:t>
            </w:r>
            <w:proofErr w:type="spellEnd"/>
            <w:r w:rsidRPr="00616827">
              <w:rPr>
                <w:rFonts w:ascii="Arial" w:hAnsi="Arial" w:cs="Arial"/>
                <w:sz w:val="18"/>
                <w:szCs w:val="18"/>
              </w:rPr>
              <w:t xml:space="preserve"> </w:t>
            </w:r>
            <w:r w:rsidRPr="00B47D80">
              <w:rPr>
                <w:rFonts w:ascii="Arial" w:hAnsi="Arial" w:cs="Arial"/>
                <w:sz w:val="18"/>
                <w:szCs w:val="18"/>
                <w:vertAlign w:val="subscript"/>
              </w:rPr>
              <w:t>24 hours</w:t>
            </w:r>
            <w:r w:rsidRPr="00B47D80">
              <w:rPr>
                <w:rFonts w:ascii="Arial" w:hAnsi="Arial" w:cs="Arial"/>
                <w:sz w:val="18"/>
                <w:szCs w:val="18"/>
              </w:rPr>
              <w:t>)</w:t>
            </w:r>
          </w:p>
          <w:p w14:paraId="515495A6" w14:textId="77777777" w:rsidR="00A74003" w:rsidRPr="00616827" w:rsidRDefault="00A74003" w:rsidP="00767B4C">
            <w:pPr>
              <w:numPr>
                <w:ilvl w:val="0"/>
                <w:numId w:val="53"/>
              </w:numPr>
              <w:spacing w:before="120" w:after="120" w:line="276" w:lineRule="auto"/>
              <w:ind w:left="436"/>
              <w:rPr>
                <w:rFonts w:ascii="Arial" w:hAnsi="Arial" w:cs="Arial"/>
                <w:sz w:val="18"/>
                <w:szCs w:val="18"/>
              </w:rPr>
            </w:pPr>
            <w:r w:rsidRPr="00616827">
              <w:rPr>
                <w:rFonts w:ascii="Arial" w:hAnsi="Arial" w:cs="Arial"/>
                <w:sz w:val="18"/>
                <w:szCs w:val="18"/>
              </w:rPr>
              <w:t>8 Hours A-Weight Equivalent Continuous Sound Level (</w:t>
            </w:r>
            <w:proofErr w:type="spellStart"/>
            <w:r w:rsidRPr="00616827">
              <w:rPr>
                <w:rFonts w:ascii="Arial" w:hAnsi="Arial" w:cs="Arial"/>
                <w:sz w:val="18"/>
                <w:szCs w:val="18"/>
              </w:rPr>
              <w:t>L</w:t>
            </w:r>
            <w:r w:rsidRPr="00616827">
              <w:rPr>
                <w:rFonts w:ascii="Arial" w:hAnsi="Arial" w:cs="Arial"/>
                <w:sz w:val="18"/>
                <w:szCs w:val="18"/>
                <w:vertAlign w:val="subscript"/>
              </w:rPr>
              <w:t>Aeq</w:t>
            </w:r>
            <w:proofErr w:type="spellEnd"/>
            <w:r w:rsidRPr="00616827">
              <w:rPr>
                <w:rFonts w:ascii="Arial" w:hAnsi="Arial" w:cs="Arial"/>
                <w:sz w:val="18"/>
                <w:szCs w:val="18"/>
              </w:rPr>
              <w:t xml:space="preserve"> </w:t>
            </w:r>
            <w:r w:rsidRPr="00B47D80">
              <w:rPr>
                <w:rFonts w:ascii="Arial" w:hAnsi="Arial" w:cs="Arial"/>
                <w:sz w:val="18"/>
                <w:szCs w:val="18"/>
                <w:vertAlign w:val="subscript"/>
              </w:rPr>
              <w:t>8 hours</w:t>
            </w:r>
            <w:r w:rsidRPr="00616827">
              <w:rPr>
                <w:rFonts w:ascii="Arial" w:hAnsi="Arial" w:cs="Arial"/>
                <w:sz w:val="18"/>
                <w:szCs w:val="18"/>
              </w:rPr>
              <w:t>)</w:t>
            </w:r>
          </w:p>
          <w:p w14:paraId="34FDEA6E" w14:textId="77777777" w:rsidR="00A74003" w:rsidRPr="00616827" w:rsidRDefault="00A74003" w:rsidP="00767B4C">
            <w:pPr>
              <w:numPr>
                <w:ilvl w:val="0"/>
                <w:numId w:val="53"/>
              </w:numPr>
              <w:spacing w:before="120" w:after="120" w:line="276" w:lineRule="auto"/>
              <w:ind w:left="436"/>
              <w:rPr>
                <w:rFonts w:ascii="Arial" w:hAnsi="Arial" w:cs="Arial"/>
                <w:sz w:val="18"/>
                <w:szCs w:val="18"/>
              </w:rPr>
            </w:pPr>
            <w:r w:rsidRPr="00616827">
              <w:rPr>
                <w:rFonts w:ascii="Arial" w:hAnsi="Arial" w:cs="Arial"/>
                <w:sz w:val="18"/>
                <w:szCs w:val="18"/>
              </w:rPr>
              <w:t>1 Hour A-Weight Equivalent Continuous Sound Level (</w:t>
            </w:r>
            <w:proofErr w:type="spellStart"/>
            <w:r w:rsidRPr="00616827">
              <w:rPr>
                <w:rFonts w:ascii="Arial" w:hAnsi="Arial" w:cs="Arial"/>
                <w:sz w:val="18"/>
                <w:szCs w:val="18"/>
              </w:rPr>
              <w:t>L</w:t>
            </w:r>
            <w:r w:rsidRPr="00616827">
              <w:rPr>
                <w:rFonts w:ascii="Arial" w:hAnsi="Arial" w:cs="Arial"/>
                <w:sz w:val="18"/>
                <w:szCs w:val="18"/>
                <w:vertAlign w:val="subscript"/>
              </w:rPr>
              <w:t>Aeq</w:t>
            </w:r>
            <w:proofErr w:type="spellEnd"/>
            <w:r w:rsidRPr="00616827">
              <w:rPr>
                <w:rFonts w:ascii="Arial" w:hAnsi="Arial" w:cs="Arial"/>
                <w:sz w:val="18"/>
                <w:szCs w:val="18"/>
              </w:rPr>
              <w:t xml:space="preserve"> </w:t>
            </w:r>
            <w:r w:rsidRPr="00B47D80">
              <w:rPr>
                <w:rFonts w:ascii="Arial" w:hAnsi="Arial" w:cs="Arial"/>
                <w:sz w:val="18"/>
                <w:szCs w:val="18"/>
                <w:vertAlign w:val="subscript"/>
              </w:rPr>
              <w:t>1 hour</w:t>
            </w:r>
            <w:r w:rsidRPr="00616827">
              <w:rPr>
                <w:rFonts w:ascii="Arial" w:hAnsi="Arial" w:cs="Arial"/>
                <w:sz w:val="18"/>
                <w:szCs w:val="18"/>
              </w:rPr>
              <w:t>)</w:t>
            </w:r>
          </w:p>
          <w:p w14:paraId="0C1751BC" w14:textId="77777777" w:rsidR="00A74003" w:rsidRPr="00616827" w:rsidRDefault="00A74003" w:rsidP="00767B4C">
            <w:pPr>
              <w:numPr>
                <w:ilvl w:val="0"/>
                <w:numId w:val="53"/>
              </w:numPr>
              <w:spacing w:before="120" w:after="120" w:line="276" w:lineRule="auto"/>
              <w:ind w:left="436"/>
              <w:rPr>
                <w:rFonts w:ascii="Arial" w:hAnsi="Arial" w:cs="Arial"/>
                <w:sz w:val="18"/>
                <w:szCs w:val="18"/>
              </w:rPr>
            </w:pPr>
            <w:r w:rsidRPr="00616827">
              <w:rPr>
                <w:rFonts w:ascii="Arial" w:hAnsi="Arial" w:cs="Arial"/>
                <w:sz w:val="18"/>
                <w:szCs w:val="18"/>
              </w:rPr>
              <w:t>Percentile 90 Sound Level (L</w:t>
            </w:r>
            <w:r w:rsidRPr="00616827">
              <w:rPr>
                <w:rFonts w:ascii="Arial" w:hAnsi="Arial" w:cs="Arial"/>
                <w:sz w:val="18"/>
                <w:szCs w:val="18"/>
                <w:vertAlign w:val="subscript"/>
              </w:rPr>
              <w:t>A90</w:t>
            </w:r>
            <w:r w:rsidRPr="00616827">
              <w:rPr>
                <w:rFonts w:ascii="Arial" w:hAnsi="Arial" w:cs="Arial"/>
                <w:sz w:val="18"/>
                <w:szCs w:val="18"/>
              </w:rPr>
              <w:t>)</w:t>
            </w:r>
          </w:p>
          <w:p w14:paraId="72F984D9" w14:textId="77777777" w:rsidR="00A74003" w:rsidRDefault="00A74003" w:rsidP="00767B4C">
            <w:pPr>
              <w:numPr>
                <w:ilvl w:val="0"/>
                <w:numId w:val="53"/>
              </w:numPr>
              <w:spacing w:before="120" w:after="120" w:line="276" w:lineRule="auto"/>
              <w:ind w:left="436"/>
              <w:rPr>
                <w:rFonts w:ascii="Arial" w:hAnsi="Arial" w:cs="Arial"/>
                <w:sz w:val="18"/>
                <w:szCs w:val="18"/>
              </w:rPr>
            </w:pPr>
            <w:r w:rsidRPr="00616827">
              <w:rPr>
                <w:rFonts w:ascii="Arial" w:hAnsi="Arial" w:cs="Arial"/>
                <w:sz w:val="18"/>
                <w:szCs w:val="18"/>
              </w:rPr>
              <w:t>Maximum Sound Level (L</w:t>
            </w:r>
            <w:r w:rsidRPr="00616827">
              <w:rPr>
                <w:rFonts w:ascii="Arial" w:hAnsi="Arial" w:cs="Arial"/>
                <w:sz w:val="18"/>
                <w:szCs w:val="18"/>
                <w:vertAlign w:val="subscript"/>
              </w:rPr>
              <w:t>Amax</w:t>
            </w:r>
            <w:r w:rsidRPr="00616827">
              <w:rPr>
                <w:rFonts w:ascii="Arial" w:hAnsi="Arial" w:cs="Arial"/>
                <w:sz w:val="18"/>
                <w:szCs w:val="18"/>
              </w:rPr>
              <w:t>)</w:t>
            </w:r>
          </w:p>
          <w:p w14:paraId="2EA654B0" w14:textId="079B7C3A" w:rsidR="00A74003" w:rsidRPr="009770C8" w:rsidRDefault="00A74003" w:rsidP="00767B4C">
            <w:pPr>
              <w:numPr>
                <w:ilvl w:val="0"/>
                <w:numId w:val="53"/>
              </w:numPr>
              <w:spacing w:before="120" w:after="120" w:line="276" w:lineRule="auto"/>
              <w:ind w:left="436"/>
              <w:rPr>
                <w:rFonts w:ascii="Arial" w:hAnsi="Arial" w:cs="Arial"/>
                <w:sz w:val="18"/>
                <w:szCs w:val="18"/>
              </w:rPr>
            </w:pPr>
            <w:r w:rsidRPr="009770C8">
              <w:rPr>
                <w:rFonts w:ascii="Arial" w:hAnsi="Arial" w:cs="Arial"/>
                <w:sz w:val="18"/>
                <w:szCs w:val="18"/>
              </w:rPr>
              <w:t>Minimum Sound Level (</w:t>
            </w:r>
            <w:proofErr w:type="spellStart"/>
            <w:r w:rsidRPr="009770C8">
              <w:rPr>
                <w:rFonts w:ascii="Arial" w:hAnsi="Arial" w:cs="Arial"/>
                <w:sz w:val="18"/>
                <w:szCs w:val="18"/>
              </w:rPr>
              <w:t>L</w:t>
            </w:r>
            <w:r w:rsidRPr="009770C8">
              <w:rPr>
                <w:rFonts w:ascii="Arial" w:hAnsi="Arial" w:cs="Arial"/>
                <w:sz w:val="18"/>
                <w:szCs w:val="18"/>
                <w:vertAlign w:val="subscript"/>
              </w:rPr>
              <w:t>Amin</w:t>
            </w:r>
            <w:proofErr w:type="spellEnd"/>
            <w:r w:rsidRPr="009770C8">
              <w:rPr>
                <w:rFonts w:ascii="Arial" w:hAnsi="Arial" w:cs="Arial"/>
                <w:sz w:val="18"/>
                <w:szCs w:val="18"/>
              </w:rPr>
              <w:t>)</w:t>
            </w:r>
          </w:p>
        </w:tc>
      </w:tr>
      <w:tr w:rsidR="00A74003" w:rsidRPr="005D0DEF" w14:paraId="5D50F048" w14:textId="77777777" w:rsidTr="009C30F8">
        <w:trPr>
          <w:trHeight w:val="427"/>
        </w:trPr>
        <w:tc>
          <w:tcPr>
            <w:tcW w:w="2098" w:type="dxa"/>
            <w:tcBorders>
              <w:top w:val="nil"/>
              <w:bottom w:val="dotted" w:sz="4" w:space="0" w:color="auto"/>
            </w:tcBorders>
            <w:vAlign w:val="center"/>
          </w:tcPr>
          <w:p w14:paraId="62F2532C" w14:textId="1DE18BCB" w:rsidR="00A74003" w:rsidRPr="001E36DE" w:rsidRDefault="00A74003" w:rsidP="00767B4C">
            <w:pPr>
              <w:pStyle w:val="ListParagraph"/>
              <w:numPr>
                <w:ilvl w:val="0"/>
                <w:numId w:val="48"/>
              </w:numPr>
              <w:ind w:left="255" w:hanging="225"/>
              <w:rPr>
                <w:rFonts w:ascii="Arial" w:hAnsi="Arial" w:cs="Arial"/>
                <w:sz w:val="18"/>
                <w:szCs w:val="18"/>
              </w:rPr>
            </w:pPr>
            <w:r w:rsidRPr="001E36DE">
              <w:rPr>
                <w:rFonts w:ascii="Arial" w:hAnsi="Arial" w:cs="Arial"/>
                <w:sz w:val="18"/>
                <w:szCs w:val="18"/>
              </w:rPr>
              <w:t>HS-NS-</w:t>
            </w:r>
            <w:r w:rsidR="00946735">
              <w:rPr>
                <w:rFonts w:ascii="Arial" w:hAnsi="Arial" w:cs="Arial"/>
                <w:sz w:val="18"/>
                <w:szCs w:val="18"/>
              </w:rPr>
              <w:t>0</w:t>
            </w:r>
            <w:r w:rsidRPr="001E36DE">
              <w:rPr>
                <w:rFonts w:ascii="Arial" w:hAnsi="Arial" w:cs="Arial"/>
                <w:sz w:val="18"/>
                <w:szCs w:val="18"/>
              </w:rPr>
              <w:t>01</w:t>
            </w:r>
          </w:p>
        </w:tc>
        <w:tc>
          <w:tcPr>
            <w:tcW w:w="4017" w:type="dxa"/>
            <w:tcBorders>
              <w:top w:val="nil"/>
              <w:bottom w:val="dotted" w:sz="4" w:space="0" w:color="auto"/>
            </w:tcBorders>
            <w:shd w:val="clear" w:color="auto" w:fill="auto"/>
            <w:vAlign w:val="center"/>
          </w:tcPr>
          <w:p w14:paraId="056D9E5F" w14:textId="77777777" w:rsidR="00A74003" w:rsidRPr="00F019AB" w:rsidRDefault="00A74003" w:rsidP="009C30F8">
            <w:pPr>
              <w:rPr>
                <w:rFonts w:ascii="Arial" w:hAnsi="Arial" w:cs="Arial"/>
                <w:sz w:val="18"/>
                <w:szCs w:val="18"/>
              </w:rPr>
            </w:pPr>
            <w:r w:rsidRPr="00F019AB">
              <w:rPr>
                <w:rFonts w:ascii="Arial" w:hAnsi="Arial" w:cs="Arial"/>
                <w:sz w:val="18"/>
                <w:szCs w:val="18"/>
              </w:rPr>
              <w:t>Project Noise Boundary Ban Han</w:t>
            </w:r>
          </w:p>
        </w:tc>
        <w:tc>
          <w:tcPr>
            <w:tcW w:w="1080" w:type="dxa"/>
            <w:tcBorders>
              <w:top w:val="nil"/>
              <w:bottom w:val="dotted" w:sz="4" w:space="0" w:color="auto"/>
            </w:tcBorders>
            <w:shd w:val="clear" w:color="auto" w:fill="808080" w:themeFill="background1" w:themeFillShade="80"/>
            <w:vAlign w:val="center"/>
          </w:tcPr>
          <w:p w14:paraId="59615EC1" w14:textId="77777777" w:rsidR="00A74003" w:rsidRPr="001E36DE" w:rsidRDefault="00A74003" w:rsidP="009C30F8">
            <w:pPr>
              <w:jc w:val="center"/>
              <w:rPr>
                <w:rFonts w:ascii="Arial" w:hAnsi="Arial" w:cs="Arial"/>
                <w:sz w:val="18"/>
                <w:szCs w:val="18"/>
              </w:rPr>
            </w:pPr>
          </w:p>
        </w:tc>
        <w:tc>
          <w:tcPr>
            <w:tcW w:w="990" w:type="dxa"/>
            <w:tcBorders>
              <w:top w:val="nil"/>
              <w:bottom w:val="dotted" w:sz="4" w:space="0" w:color="auto"/>
            </w:tcBorders>
            <w:shd w:val="clear" w:color="auto" w:fill="auto"/>
            <w:vAlign w:val="center"/>
          </w:tcPr>
          <w:p w14:paraId="077CED74" w14:textId="77777777" w:rsidR="00A74003" w:rsidRPr="000F354C" w:rsidRDefault="00A74003" w:rsidP="00593D39">
            <w:pPr>
              <w:spacing w:before="120"/>
              <w:jc w:val="center"/>
              <w:rPr>
                <w:rFonts w:ascii="Arial" w:hAnsi="Arial" w:cs="Arial"/>
                <w:sz w:val="16"/>
                <w:szCs w:val="16"/>
              </w:rPr>
            </w:pPr>
            <w:r w:rsidRPr="000F354C">
              <w:rPr>
                <w:rFonts w:ascii="Wingdings 2" w:eastAsia="Wingdings 2" w:hAnsi="Wingdings 2" w:cs="Wingdings 2"/>
                <w:sz w:val="16"/>
                <w:szCs w:val="16"/>
              </w:rPr>
              <w:t>P</w:t>
            </w:r>
          </w:p>
        </w:tc>
        <w:tc>
          <w:tcPr>
            <w:tcW w:w="1080" w:type="dxa"/>
            <w:tcBorders>
              <w:top w:val="nil"/>
              <w:bottom w:val="dotted" w:sz="4" w:space="0" w:color="auto"/>
            </w:tcBorders>
            <w:shd w:val="clear" w:color="auto" w:fill="808080" w:themeFill="background1" w:themeFillShade="80"/>
            <w:vAlign w:val="center"/>
          </w:tcPr>
          <w:p w14:paraId="5EAE3EB9" w14:textId="3085FFD7" w:rsidR="00A74003" w:rsidRPr="000F354C" w:rsidRDefault="00A74003" w:rsidP="00593D39">
            <w:pPr>
              <w:spacing w:before="120"/>
              <w:jc w:val="center"/>
              <w:rPr>
                <w:rFonts w:ascii="Arial" w:hAnsi="Arial" w:cs="Arial"/>
                <w:sz w:val="16"/>
                <w:szCs w:val="16"/>
              </w:rPr>
            </w:pPr>
          </w:p>
        </w:tc>
        <w:tc>
          <w:tcPr>
            <w:tcW w:w="990" w:type="dxa"/>
            <w:tcBorders>
              <w:top w:val="nil"/>
              <w:bottom w:val="dotted" w:sz="4" w:space="0" w:color="auto"/>
            </w:tcBorders>
            <w:shd w:val="clear" w:color="auto" w:fill="auto"/>
            <w:vAlign w:val="center"/>
          </w:tcPr>
          <w:p w14:paraId="5DA93944" w14:textId="6464297F" w:rsidR="00A74003" w:rsidRPr="001E36DE" w:rsidRDefault="00A74003" w:rsidP="00593D39">
            <w:pPr>
              <w:spacing w:before="120"/>
              <w:jc w:val="center"/>
              <w:rPr>
                <w:rFonts w:ascii="Arial" w:hAnsi="Arial" w:cs="Arial"/>
                <w:sz w:val="18"/>
                <w:szCs w:val="18"/>
              </w:rPr>
            </w:pPr>
            <w:r w:rsidRPr="000F354C">
              <w:rPr>
                <w:rFonts w:ascii="Wingdings 2" w:eastAsia="Wingdings 2" w:hAnsi="Wingdings 2" w:cs="Wingdings 2"/>
                <w:sz w:val="16"/>
                <w:szCs w:val="16"/>
              </w:rPr>
              <w:t>P</w:t>
            </w:r>
          </w:p>
        </w:tc>
        <w:tc>
          <w:tcPr>
            <w:tcW w:w="4520" w:type="dxa"/>
            <w:vMerge/>
            <w:shd w:val="clear" w:color="auto" w:fill="auto"/>
          </w:tcPr>
          <w:p w14:paraId="4006BB6C" w14:textId="77777777" w:rsidR="00A74003" w:rsidRPr="001E36DE" w:rsidRDefault="00A74003" w:rsidP="009C30F8">
            <w:pPr>
              <w:jc w:val="center"/>
              <w:rPr>
                <w:rFonts w:ascii="Arial" w:hAnsi="Arial" w:cs="Arial"/>
                <w:sz w:val="18"/>
                <w:szCs w:val="18"/>
              </w:rPr>
            </w:pPr>
          </w:p>
        </w:tc>
      </w:tr>
      <w:tr w:rsidR="00A74003" w:rsidRPr="005D0DEF" w14:paraId="1870C59B" w14:textId="77777777" w:rsidTr="009C30F8">
        <w:trPr>
          <w:trHeight w:val="427"/>
        </w:trPr>
        <w:tc>
          <w:tcPr>
            <w:tcW w:w="2098" w:type="dxa"/>
            <w:tcBorders>
              <w:top w:val="dotted" w:sz="4" w:space="0" w:color="auto"/>
              <w:bottom w:val="dotted" w:sz="4" w:space="0" w:color="auto"/>
            </w:tcBorders>
            <w:vAlign w:val="center"/>
          </w:tcPr>
          <w:p w14:paraId="051ED007" w14:textId="0FE0AFF2" w:rsidR="00A74003" w:rsidRPr="001E36DE" w:rsidRDefault="00A74003" w:rsidP="00767B4C">
            <w:pPr>
              <w:pStyle w:val="ListParagraph"/>
              <w:numPr>
                <w:ilvl w:val="0"/>
                <w:numId w:val="48"/>
              </w:numPr>
              <w:ind w:left="255" w:hanging="225"/>
              <w:rPr>
                <w:rFonts w:ascii="Arial" w:hAnsi="Arial" w:cs="Arial"/>
                <w:sz w:val="18"/>
                <w:szCs w:val="18"/>
              </w:rPr>
            </w:pPr>
            <w:r w:rsidRPr="001E36DE">
              <w:rPr>
                <w:rFonts w:ascii="Arial" w:hAnsi="Arial" w:cs="Arial"/>
                <w:sz w:val="18"/>
                <w:szCs w:val="18"/>
              </w:rPr>
              <w:t>HS-NS-</w:t>
            </w:r>
            <w:r w:rsidR="00946735">
              <w:rPr>
                <w:rFonts w:ascii="Arial" w:hAnsi="Arial" w:cs="Browallia New"/>
                <w:sz w:val="18"/>
                <w:szCs w:val="22"/>
              </w:rPr>
              <w:t>0</w:t>
            </w:r>
            <w:r w:rsidRPr="001E36DE">
              <w:rPr>
                <w:rFonts w:ascii="Arial" w:hAnsi="Arial" w:cs="Arial"/>
                <w:sz w:val="18"/>
                <w:szCs w:val="18"/>
              </w:rPr>
              <w:t>02</w:t>
            </w:r>
          </w:p>
        </w:tc>
        <w:tc>
          <w:tcPr>
            <w:tcW w:w="4017" w:type="dxa"/>
            <w:tcBorders>
              <w:top w:val="dotted" w:sz="4" w:space="0" w:color="auto"/>
              <w:bottom w:val="dotted" w:sz="4" w:space="0" w:color="auto"/>
            </w:tcBorders>
            <w:shd w:val="clear" w:color="auto" w:fill="auto"/>
            <w:vAlign w:val="center"/>
          </w:tcPr>
          <w:p w14:paraId="0A1F562B" w14:textId="77777777" w:rsidR="00A74003" w:rsidRPr="001E36DE" w:rsidRDefault="00A74003" w:rsidP="009C30F8">
            <w:pPr>
              <w:rPr>
                <w:rFonts w:ascii="Arial" w:hAnsi="Arial" w:cs="Arial"/>
                <w:sz w:val="18"/>
                <w:szCs w:val="18"/>
              </w:rPr>
            </w:pPr>
            <w:r w:rsidRPr="00F019AB">
              <w:rPr>
                <w:rFonts w:ascii="Arial" w:hAnsi="Arial" w:cs="Arial"/>
                <w:sz w:val="18"/>
                <w:szCs w:val="18"/>
              </w:rPr>
              <w:t>Project Noise Boundary Ban Champa</w:t>
            </w:r>
          </w:p>
        </w:tc>
        <w:tc>
          <w:tcPr>
            <w:tcW w:w="1080" w:type="dxa"/>
            <w:tcBorders>
              <w:top w:val="dotted" w:sz="4" w:space="0" w:color="auto"/>
              <w:bottom w:val="dotted" w:sz="4" w:space="0" w:color="auto"/>
            </w:tcBorders>
            <w:shd w:val="clear" w:color="auto" w:fill="808080" w:themeFill="background1" w:themeFillShade="80"/>
            <w:vAlign w:val="center"/>
          </w:tcPr>
          <w:p w14:paraId="6F3956E2" w14:textId="77777777" w:rsidR="00A74003" w:rsidRPr="001E36DE" w:rsidRDefault="00A74003" w:rsidP="009C30F8">
            <w:pPr>
              <w:jc w:val="center"/>
              <w:rPr>
                <w:rFonts w:ascii="Arial" w:hAnsi="Arial" w:cs="Arial"/>
                <w:sz w:val="18"/>
                <w:szCs w:val="18"/>
              </w:rPr>
            </w:pPr>
          </w:p>
        </w:tc>
        <w:tc>
          <w:tcPr>
            <w:tcW w:w="990" w:type="dxa"/>
            <w:tcBorders>
              <w:top w:val="dotted" w:sz="4" w:space="0" w:color="auto"/>
              <w:bottom w:val="dotted" w:sz="4" w:space="0" w:color="auto"/>
            </w:tcBorders>
            <w:shd w:val="clear" w:color="auto" w:fill="auto"/>
            <w:vAlign w:val="center"/>
          </w:tcPr>
          <w:p w14:paraId="05C6FCD6" w14:textId="77777777" w:rsidR="00A74003" w:rsidRPr="001E36DE" w:rsidRDefault="00A74003" w:rsidP="00593D39">
            <w:pPr>
              <w:spacing w:before="120"/>
              <w:jc w:val="center"/>
              <w:rPr>
                <w:rFonts w:ascii="Arial" w:hAnsi="Arial" w:cs="Arial"/>
                <w:sz w:val="18"/>
                <w:szCs w:val="18"/>
              </w:rPr>
            </w:pPr>
            <w:r w:rsidRPr="000F354C">
              <w:rPr>
                <w:rFonts w:ascii="Wingdings 2" w:eastAsia="Wingdings 2" w:hAnsi="Wingdings 2" w:cs="Wingdings 2"/>
                <w:sz w:val="16"/>
                <w:szCs w:val="16"/>
              </w:rPr>
              <w:t>P</w:t>
            </w:r>
          </w:p>
        </w:tc>
        <w:tc>
          <w:tcPr>
            <w:tcW w:w="1080" w:type="dxa"/>
            <w:tcBorders>
              <w:top w:val="dotted" w:sz="4" w:space="0" w:color="auto"/>
              <w:bottom w:val="dotted" w:sz="4" w:space="0" w:color="auto"/>
            </w:tcBorders>
            <w:shd w:val="clear" w:color="auto" w:fill="808080" w:themeFill="background1" w:themeFillShade="80"/>
            <w:vAlign w:val="center"/>
          </w:tcPr>
          <w:p w14:paraId="3DDE6466" w14:textId="1FB4A9C8" w:rsidR="00A74003" w:rsidRPr="001E36DE" w:rsidRDefault="00A74003" w:rsidP="00593D39">
            <w:pPr>
              <w:spacing w:before="120"/>
              <w:jc w:val="center"/>
              <w:rPr>
                <w:rFonts w:ascii="Arial" w:hAnsi="Arial" w:cs="Arial"/>
                <w:sz w:val="18"/>
                <w:szCs w:val="18"/>
              </w:rPr>
            </w:pPr>
          </w:p>
        </w:tc>
        <w:tc>
          <w:tcPr>
            <w:tcW w:w="990" w:type="dxa"/>
            <w:tcBorders>
              <w:top w:val="dotted" w:sz="4" w:space="0" w:color="auto"/>
              <w:bottom w:val="dotted" w:sz="4" w:space="0" w:color="auto"/>
            </w:tcBorders>
            <w:shd w:val="clear" w:color="auto" w:fill="auto"/>
            <w:vAlign w:val="center"/>
          </w:tcPr>
          <w:p w14:paraId="17BE81E9" w14:textId="7198C71F" w:rsidR="00A74003" w:rsidRPr="001E36DE" w:rsidRDefault="00A74003" w:rsidP="00593D39">
            <w:pPr>
              <w:spacing w:before="120"/>
              <w:jc w:val="center"/>
              <w:rPr>
                <w:rFonts w:ascii="Arial" w:hAnsi="Arial" w:cs="Arial"/>
                <w:sz w:val="18"/>
                <w:szCs w:val="18"/>
              </w:rPr>
            </w:pPr>
            <w:r w:rsidRPr="000F354C">
              <w:rPr>
                <w:rFonts w:ascii="Wingdings 2" w:eastAsia="Wingdings 2" w:hAnsi="Wingdings 2" w:cs="Wingdings 2"/>
                <w:sz w:val="16"/>
                <w:szCs w:val="16"/>
              </w:rPr>
              <w:t>P</w:t>
            </w:r>
          </w:p>
        </w:tc>
        <w:tc>
          <w:tcPr>
            <w:tcW w:w="4520" w:type="dxa"/>
            <w:vMerge/>
            <w:shd w:val="clear" w:color="auto" w:fill="auto"/>
          </w:tcPr>
          <w:p w14:paraId="028A8DDB" w14:textId="77777777" w:rsidR="00A74003" w:rsidRPr="001E36DE" w:rsidRDefault="00A74003" w:rsidP="009C30F8">
            <w:pPr>
              <w:jc w:val="center"/>
              <w:rPr>
                <w:rFonts w:ascii="Arial" w:hAnsi="Arial" w:cs="Arial"/>
                <w:sz w:val="18"/>
                <w:szCs w:val="18"/>
              </w:rPr>
            </w:pPr>
          </w:p>
        </w:tc>
      </w:tr>
      <w:tr w:rsidR="00A74003" w:rsidRPr="005D0DEF" w14:paraId="4BF3F915" w14:textId="77777777" w:rsidTr="009C30F8">
        <w:trPr>
          <w:trHeight w:val="427"/>
        </w:trPr>
        <w:tc>
          <w:tcPr>
            <w:tcW w:w="2098" w:type="dxa"/>
            <w:tcBorders>
              <w:top w:val="dotted" w:sz="4" w:space="0" w:color="auto"/>
              <w:bottom w:val="dotted" w:sz="4" w:space="0" w:color="auto"/>
            </w:tcBorders>
            <w:vAlign w:val="center"/>
          </w:tcPr>
          <w:p w14:paraId="395983E2" w14:textId="29AD75B1" w:rsidR="00A74003" w:rsidRPr="001E36DE" w:rsidRDefault="00A74003" w:rsidP="00767B4C">
            <w:pPr>
              <w:pStyle w:val="ListParagraph"/>
              <w:numPr>
                <w:ilvl w:val="0"/>
                <w:numId w:val="48"/>
              </w:numPr>
              <w:ind w:left="255" w:hanging="225"/>
              <w:rPr>
                <w:rFonts w:ascii="Arial" w:hAnsi="Arial" w:cs="Arial"/>
                <w:sz w:val="18"/>
                <w:szCs w:val="18"/>
              </w:rPr>
            </w:pPr>
            <w:r w:rsidRPr="001E36DE">
              <w:rPr>
                <w:rFonts w:ascii="Arial" w:hAnsi="Arial" w:cs="Arial"/>
                <w:sz w:val="18"/>
                <w:szCs w:val="18"/>
              </w:rPr>
              <w:t>HS-NS-</w:t>
            </w:r>
            <w:r w:rsidR="00946735">
              <w:rPr>
                <w:rFonts w:ascii="Arial" w:hAnsi="Arial" w:cs="Browallia New"/>
                <w:sz w:val="18"/>
                <w:szCs w:val="22"/>
              </w:rPr>
              <w:t>0</w:t>
            </w:r>
            <w:r w:rsidRPr="001E36DE">
              <w:rPr>
                <w:rFonts w:ascii="Arial" w:hAnsi="Arial" w:cs="Arial"/>
                <w:sz w:val="18"/>
                <w:szCs w:val="18"/>
              </w:rPr>
              <w:t>03</w:t>
            </w:r>
          </w:p>
        </w:tc>
        <w:tc>
          <w:tcPr>
            <w:tcW w:w="4017" w:type="dxa"/>
            <w:tcBorders>
              <w:top w:val="dotted" w:sz="4" w:space="0" w:color="auto"/>
              <w:bottom w:val="dotted" w:sz="4" w:space="0" w:color="auto"/>
            </w:tcBorders>
            <w:shd w:val="clear" w:color="auto" w:fill="auto"/>
            <w:vAlign w:val="center"/>
          </w:tcPr>
          <w:p w14:paraId="3A2544E7" w14:textId="77777777" w:rsidR="00A74003" w:rsidRPr="001E36DE" w:rsidRDefault="00A74003" w:rsidP="009C30F8">
            <w:pPr>
              <w:rPr>
                <w:rFonts w:ascii="Arial" w:hAnsi="Arial" w:cs="Arial"/>
                <w:sz w:val="18"/>
                <w:szCs w:val="18"/>
              </w:rPr>
            </w:pPr>
            <w:r w:rsidRPr="00F019AB">
              <w:rPr>
                <w:rFonts w:ascii="Arial" w:hAnsi="Arial" w:cs="Arial"/>
                <w:sz w:val="18"/>
                <w:szCs w:val="18"/>
              </w:rPr>
              <w:t>Project Noise Boundary Ban Simongkol</w:t>
            </w:r>
          </w:p>
        </w:tc>
        <w:tc>
          <w:tcPr>
            <w:tcW w:w="1080" w:type="dxa"/>
            <w:tcBorders>
              <w:top w:val="dotted" w:sz="4" w:space="0" w:color="auto"/>
              <w:bottom w:val="dotted" w:sz="4" w:space="0" w:color="auto"/>
            </w:tcBorders>
            <w:shd w:val="clear" w:color="auto" w:fill="808080" w:themeFill="background1" w:themeFillShade="80"/>
            <w:vAlign w:val="center"/>
          </w:tcPr>
          <w:p w14:paraId="42D1168D" w14:textId="77777777" w:rsidR="00A74003" w:rsidRPr="001E36DE" w:rsidRDefault="00A74003" w:rsidP="009C30F8">
            <w:pPr>
              <w:jc w:val="center"/>
              <w:rPr>
                <w:rFonts w:ascii="Arial" w:hAnsi="Arial" w:cs="Arial"/>
                <w:sz w:val="18"/>
                <w:szCs w:val="18"/>
              </w:rPr>
            </w:pPr>
          </w:p>
        </w:tc>
        <w:tc>
          <w:tcPr>
            <w:tcW w:w="990" w:type="dxa"/>
            <w:tcBorders>
              <w:top w:val="dotted" w:sz="4" w:space="0" w:color="auto"/>
              <w:bottom w:val="dotted" w:sz="4" w:space="0" w:color="auto"/>
            </w:tcBorders>
            <w:shd w:val="clear" w:color="auto" w:fill="auto"/>
            <w:vAlign w:val="center"/>
          </w:tcPr>
          <w:p w14:paraId="6A5B07BF" w14:textId="77777777" w:rsidR="00A74003" w:rsidRPr="001E36DE" w:rsidRDefault="00A74003" w:rsidP="00593D39">
            <w:pPr>
              <w:spacing w:before="120"/>
              <w:jc w:val="center"/>
              <w:rPr>
                <w:rFonts w:ascii="Arial" w:hAnsi="Arial" w:cs="Arial"/>
                <w:sz w:val="18"/>
                <w:szCs w:val="18"/>
              </w:rPr>
            </w:pPr>
            <w:r w:rsidRPr="000F354C">
              <w:rPr>
                <w:rFonts w:ascii="Wingdings 2" w:eastAsia="Wingdings 2" w:hAnsi="Wingdings 2" w:cs="Wingdings 2"/>
                <w:sz w:val="16"/>
                <w:szCs w:val="16"/>
              </w:rPr>
              <w:t>P</w:t>
            </w:r>
          </w:p>
        </w:tc>
        <w:tc>
          <w:tcPr>
            <w:tcW w:w="1080" w:type="dxa"/>
            <w:tcBorders>
              <w:top w:val="dotted" w:sz="4" w:space="0" w:color="auto"/>
              <w:bottom w:val="dotted" w:sz="4" w:space="0" w:color="auto"/>
            </w:tcBorders>
            <w:shd w:val="clear" w:color="auto" w:fill="808080" w:themeFill="background1" w:themeFillShade="80"/>
            <w:vAlign w:val="center"/>
          </w:tcPr>
          <w:p w14:paraId="41451323" w14:textId="70E22CDA" w:rsidR="00A74003" w:rsidRPr="001E36DE" w:rsidRDefault="00A74003" w:rsidP="00593D39">
            <w:pPr>
              <w:spacing w:before="120"/>
              <w:jc w:val="center"/>
              <w:rPr>
                <w:rFonts w:ascii="Arial" w:hAnsi="Arial" w:cs="Arial"/>
                <w:sz w:val="18"/>
                <w:szCs w:val="18"/>
              </w:rPr>
            </w:pPr>
          </w:p>
        </w:tc>
        <w:tc>
          <w:tcPr>
            <w:tcW w:w="990" w:type="dxa"/>
            <w:tcBorders>
              <w:top w:val="dotted" w:sz="4" w:space="0" w:color="auto"/>
              <w:bottom w:val="dotted" w:sz="4" w:space="0" w:color="auto"/>
            </w:tcBorders>
            <w:shd w:val="clear" w:color="auto" w:fill="auto"/>
            <w:vAlign w:val="center"/>
          </w:tcPr>
          <w:p w14:paraId="11FBFD02" w14:textId="0D1BF63D" w:rsidR="00A74003" w:rsidRPr="001E36DE" w:rsidRDefault="00A74003" w:rsidP="00593D39">
            <w:pPr>
              <w:spacing w:before="120"/>
              <w:jc w:val="center"/>
              <w:rPr>
                <w:rFonts w:ascii="Arial" w:hAnsi="Arial" w:cs="Arial"/>
                <w:sz w:val="18"/>
                <w:szCs w:val="18"/>
              </w:rPr>
            </w:pPr>
            <w:r w:rsidRPr="000F354C">
              <w:rPr>
                <w:rFonts w:ascii="Wingdings 2" w:eastAsia="Wingdings 2" w:hAnsi="Wingdings 2" w:cs="Wingdings 2"/>
                <w:sz w:val="16"/>
                <w:szCs w:val="16"/>
              </w:rPr>
              <w:t>P</w:t>
            </w:r>
          </w:p>
        </w:tc>
        <w:tc>
          <w:tcPr>
            <w:tcW w:w="4520" w:type="dxa"/>
            <w:vMerge/>
            <w:shd w:val="clear" w:color="auto" w:fill="auto"/>
          </w:tcPr>
          <w:p w14:paraId="0B2600A9" w14:textId="77777777" w:rsidR="00A74003" w:rsidRPr="001E36DE" w:rsidRDefault="00A74003" w:rsidP="009C30F8">
            <w:pPr>
              <w:jc w:val="center"/>
              <w:rPr>
                <w:rFonts w:ascii="Arial" w:hAnsi="Arial" w:cs="Arial"/>
                <w:sz w:val="18"/>
                <w:szCs w:val="18"/>
              </w:rPr>
            </w:pPr>
          </w:p>
        </w:tc>
      </w:tr>
      <w:tr w:rsidR="00A74003" w:rsidRPr="005D0DEF" w14:paraId="7A1113DE" w14:textId="77777777" w:rsidTr="009C30F8">
        <w:trPr>
          <w:trHeight w:val="427"/>
        </w:trPr>
        <w:tc>
          <w:tcPr>
            <w:tcW w:w="2098" w:type="dxa"/>
            <w:tcBorders>
              <w:top w:val="dotted" w:sz="4" w:space="0" w:color="auto"/>
              <w:bottom w:val="dotted" w:sz="4" w:space="0" w:color="auto"/>
            </w:tcBorders>
            <w:vAlign w:val="center"/>
          </w:tcPr>
          <w:p w14:paraId="69A7827A" w14:textId="628E46A1" w:rsidR="00A74003" w:rsidRPr="001E36DE" w:rsidRDefault="00A74003" w:rsidP="00767B4C">
            <w:pPr>
              <w:pStyle w:val="ListParagraph"/>
              <w:numPr>
                <w:ilvl w:val="0"/>
                <w:numId w:val="48"/>
              </w:numPr>
              <w:ind w:left="255" w:hanging="225"/>
              <w:rPr>
                <w:rFonts w:ascii="Arial" w:hAnsi="Arial" w:cs="Arial"/>
                <w:sz w:val="18"/>
                <w:szCs w:val="18"/>
              </w:rPr>
            </w:pPr>
            <w:r w:rsidRPr="001E36DE">
              <w:rPr>
                <w:rFonts w:ascii="Arial" w:hAnsi="Arial" w:cs="Arial"/>
                <w:sz w:val="18"/>
                <w:szCs w:val="18"/>
              </w:rPr>
              <w:t>HS-NS-</w:t>
            </w:r>
            <w:r w:rsidR="00946735">
              <w:rPr>
                <w:rFonts w:ascii="Arial" w:hAnsi="Arial" w:cs="Browallia New"/>
                <w:sz w:val="18"/>
                <w:szCs w:val="22"/>
              </w:rPr>
              <w:t>0</w:t>
            </w:r>
            <w:r w:rsidRPr="001E36DE">
              <w:rPr>
                <w:rFonts w:ascii="Arial" w:hAnsi="Arial" w:cs="Arial"/>
                <w:sz w:val="18"/>
                <w:szCs w:val="18"/>
              </w:rPr>
              <w:t>04</w:t>
            </w:r>
          </w:p>
        </w:tc>
        <w:tc>
          <w:tcPr>
            <w:tcW w:w="4017" w:type="dxa"/>
            <w:tcBorders>
              <w:top w:val="dotted" w:sz="4" w:space="0" w:color="auto"/>
              <w:bottom w:val="dotted" w:sz="4" w:space="0" w:color="auto"/>
            </w:tcBorders>
            <w:shd w:val="clear" w:color="auto" w:fill="auto"/>
            <w:vAlign w:val="center"/>
          </w:tcPr>
          <w:p w14:paraId="5A457915" w14:textId="77777777" w:rsidR="00A74003" w:rsidRPr="001E36DE" w:rsidRDefault="00A74003" w:rsidP="009C30F8">
            <w:pPr>
              <w:rPr>
                <w:rFonts w:ascii="Arial" w:hAnsi="Arial" w:cs="Arial"/>
                <w:sz w:val="18"/>
                <w:szCs w:val="18"/>
              </w:rPr>
            </w:pPr>
            <w:r w:rsidRPr="00F019AB">
              <w:rPr>
                <w:rFonts w:ascii="Arial" w:hAnsi="Arial" w:cs="Arial"/>
                <w:sz w:val="18"/>
                <w:szCs w:val="18"/>
              </w:rPr>
              <w:t>Ban Han Market</w:t>
            </w:r>
          </w:p>
        </w:tc>
        <w:tc>
          <w:tcPr>
            <w:tcW w:w="1080" w:type="dxa"/>
            <w:tcBorders>
              <w:top w:val="dotted" w:sz="4" w:space="0" w:color="auto"/>
              <w:bottom w:val="dotted" w:sz="4" w:space="0" w:color="auto"/>
            </w:tcBorders>
            <w:shd w:val="clear" w:color="auto" w:fill="808080" w:themeFill="background1" w:themeFillShade="80"/>
            <w:vAlign w:val="center"/>
          </w:tcPr>
          <w:p w14:paraId="3642F0A6" w14:textId="77777777" w:rsidR="00A74003" w:rsidRPr="001E36DE" w:rsidRDefault="00A74003" w:rsidP="009C30F8">
            <w:pPr>
              <w:jc w:val="center"/>
              <w:rPr>
                <w:rFonts w:ascii="Arial" w:hAnsi="Arial" w:cs="Arial"/>
                <w:sz w:val="18"/>
                <w:szCs w:val="18"/>
              </w:rPr>
            </w:pPr>
          </w:p>
        </w:tc>
        <w:tc>
          <w:tcPr>
            <w:tcW w:w="990" w:type="dxa"/>
            <w:tcBorders>
              <w:top w:val="dotted" w:sz="4" w:space="0" w:color="auto"/>
              <w:bottom w:val="dotted" w:sz="4" w:space="0" w:color="auto"/>
            </w:tcBorders>
            <w:shd w:val="clear" w:color="auto" w:fill="auto"/>
            <w:vAlign w:val="center"/>
          </w:tcPr>
          <w:p w14:paraId="4116D7DD" w14:textId="77777777" w:rsidR="00A74003" w:rsidRPr="001E36DE" w:rsidRDefault="00A74003" w:rsidP="00593D39">
            <w:pPr>
              <w:spacing w:before="120"/>
              <w:jc w:val="center"/>
              <w:rPr>
                <w:rFonts w:ascii="Arial" w:hAnsi="Arial" w:cs="Arial"/>
                <w:sz w:val="18"/>
                <w:szCs w:val="18"/>
              </w:rPr>
            </w:pPr>
            <w:r w:rsidRPr="000F354C">
              <w:rPr>
                <w:rFonts w:ascii="Wingdings 2" w:eastAsia="Wingdings 2" w:hAnsi="Wingdings 2" w:cs="Wingdings 2"/>
                <w:sz w:val="16"/>
                <w:szCs w:val="16"/>
              </w:rPr>
              <w:t>P</w:t>
            </w:r>
          </w:p>
        </w:tc>
        <w:tc>
          <w:tcPr>
            <w:tcW w:w="1080" w:type="dxa"/>
            <w:tcBorders>
              <w:top w:val="dotted" w:sz="4" w:space="0" w:color="auto"/>
              <w:bottom w:val="dotted" w:sz="4" w:space="0" w:color="auto"/>
            </w:tcBorders>
            <w:shd w:val="clear" w:color="auto" w:fill="808080" w:themeFill="background1" w:themeFillShade="80"/>
            <w:vAlign w:val="center"/>
          </w:tcPr>
          <w:p w14:paraId="2463FEAC" w14:textId="2FDFA72D" w:rsidR="00A74003" w:rsidRPr="001E36DE" w:rsidRDefault="00A74003" w:rsidP="00593D39">
            <w:pPr>
              <w:spacing w:before="120"/>
              <w:jc w:val="center"/>
              <w:rPr>
                <w:rFonts w:ascii="Arial" w:hAnsi="Arial" w:cs="Arial"/>
                <w:sz w:val="18"/>
                <w:szCs w:val="18"/>
              </w:rPr>
            </w:pPr>
          </w:p>
        </w:tc>
        <w:tc>
          <w:tcPr>
            <w:tcW w:w="990" w:type="dxa"/>
            <w:tcBorders>
              <w:top w:val="dotted" w:sz="4" w:space="0" w:color="auto"/>
              <w:bottom w:val="dotted" w:sz="4" w:space="0" w:color="auto"/>
            </w:tcBorders>
            <w:shd w:val="clear" w:color="auto" w:fill="auto"/>
            <w:vAlign w:val="center"/>
          </w:tcPr>
          <w:p w14:paraId="2B2DC79B" w14:textId="04C22CF3" w:rsidR="00A74003" w:rsidRPr="001E36DE" w:rsidRDefault="00A74003" w:rsidP="00593D39">
            <w:pPr>
              <w:spacing w:before="120"/>
              <w:jc w:val="center"/>
              <w:rPr>
                <w:rFonts w:ascii="Arial" w:hAnsi="Arial" w:cs="Arial"/>
                <w:sz w:val="18"/>
                <w:szCs w:val="18"/>
              </w:rPr>
            </w:pPr>
            <w:r w:rsidRPr="000F354C">
              <w:rPr>
                <w:rFonts w:ascii="Wingdings 2" w:eastAsia="Wingdings 2" w:hAnsi="Wingdings 2" w:cs="Wingdings 2"/>
                <w:sz w:val="16"/>
                <w:szCs w:val="16"/>
              </w:rPr>
              <w:t>P</w:t>
            </w:r>
          </w:p>
        </w:tc>
        <w:tc>
          <w:tcPr>
            <w:tcW w:w="4520" w:type="dxa"/>
            <w:vMerge/>
            <w:shd w:val="clear" w:color="auto" w:fill="auto"/>
          </w:tcPr>
          <w:p w14:paraId="164F44DA" w14:textId="77777777" w:rsidR="00A74003" w:rsidRPr="001E36DE" w:rsidRDefault="00A74003" w:rsidP="009C30F8">
            <w:pPr>
              <w:jc w:val="center"/>
              <w:rPr>
                <w:rFonts w:ascii="Arial" w:hAnsi="Arial" w:cs="Arial"/>
                <w:sz w:val="18"/>
                <w:szCs w:val="18"/>
              </w:rPr>
            </w:pPr>
          </w:p>
        </w:tc>
      </w:tr>
      <w:tr w:rsidR="00A74003" w:rsidRPr="005D0DEF" w14:paraId="375399F2" w14:textId="77777777" w:rsidTr="009C30F8">
        <w:trPr>
          <w:trHeight w:val="427"/>
        </w:trPr>
        <w:tc>
          <w:tcPr>
            <w:tcW w:w="2098" w:type="dxa"/>
            <w:tcBorders>
              <w:top w:val="dotted" w:sz="4" w:space="0" w:color="auto"/>
              <w:bottom w:val="single" w:sz="4" w:space="0" w:color="auto"/>
            </w:tcBorders>
            <w:vAlign w:val="center"/>
          </w:tcPr>
          <w:p w14:paraId="7C342015" w14:textId="0738821B" w:rsidR="00A74003" w:rsidRPr="001E36DE" w:rsidRDefault="00A74003" w:rsidP="00767B4C">
            <w:pPr>
              <w:pStyle w:val="ListParagraph"/>
              <w:numPr>
                <w:ilvl w:val="0"/>
                <w:numId w:val="48"/>
              </w:numPr>
              <w:ind w:left="255" w:hanging="225"/>
              <w:rPr>
                <w:rFonts w:ascii="Arial" w:hAnsi="Arial" w:cs="Arial"/>
                <w:sz w:val="18"/>
                <w:szCs w:val="18"/>
              </w:rPr>
            </w:pPr>
            <w:r w:rsidRPr="001E36DE">
              <w:rPr>
                <w:rFonts w:ascii="Arial" w:hAnsi="Arial" w:cs="Arial"/>
                <w:sz w:val="18"/>
                <w:szCs w:val="18"/>
              </w:rPr>
              <w:t>HS-NS-0</w:t>
            </w:r>
            <w:r w:rsidR="00946735">
              <w:rPr>
                <w:rFonts w:ascii="Arial" w:hAnsi="Arial" w:cs="Arial"/>
                <w:sz w:val="18"/>
                <w:szCs w:val="18"/>
              </w:rPr>
              <w:t>0</w:t>
            </w:r>
            <w:r w:rsidRPr="001E36DE">
              <w:rPr>
                <w:rFonts w:ascii="Arial" w:hAnsi="Arial" w:cs="Arial"/>
                <w:sz w:val="18"/>
                <w:szCs w:val="18"/>
              </w:rPr>
              <w:t>5</w:t>
            </w:r>
          </w:p>
        </w:tc>
        <w:tc>
          <w:tcPr>
            <w:tcW w:w="4017" w:type="dxa"/>
            <w:tcBorders>
              <w:top w:val="dotted" w:sz="4" w:space="0" w:color="auto"/>
              <w:bottom w:val="single" w:sz="4" w:space="0" w:color="auto"/>
            </w:tcBorders>
            <w:shd w:val="clear" w:color="auto" w:fill="auto"/>
            <w:vAlign w:val="center"/>
          </w:tcPr>
          <w:p w14:paraId="76BFD051" w14:textId="77777777" w:rsidR="00A74003" w:rsidRPr="00B65E9F" w:rsidRDefault="00A74003" w:rsidP="009C30F8">
            <w:pPr>
              <w:rPr>
                <w:rFonts w:ascii="Arial" w:hAnsi="Arial" w:cstheme="minorBidi"/>
                <w:sz w:val="18"/>
                <w:szCs w:val="18"/>
                <w:cs/>
              </w:rPr>
            </w:pPr>
            <w:r w:rsidRPr="00F019AB">
              <w:rPr>
                <w:rFonts w:ascii="Arial" w:hAnsi="Arial" w:cs="Arial"/>
                <w:sz w:val="18"/>
                <w:szCs w:val="18"/>
              </w:rPr>
              <w:t>Ban Simongkol Temple</w:t>
            </w:r>
          </w:p>
        </w:tc>
        <w:tc>
          <w:tcPr>
            <w:tcW w:w="1080" w:type="dxa"/>
            <w:tcBorders>
              <w:top w:val="dotted" w:sz="4" w:space="0" w:color="auto"/>
              <w:bottom w:val="single" w:sz="4" w:space="0" w:color="auto"/>
            </w:tcBorders>
            <w:shd w:val="clear" w:color="auto" w:fill="808080" w:themeFill="background1" w:themeFillShade="80"/>
            <w:vAlign w:val="center"/>
          </w:tcPr>
          <w:p w14:paraId="37A7BC05" w14:textId="77777777" w:rsidR="00A74003" w:rsidRPr="001E36DE" w:rsidRDefault="00A74003" w:rsidP="009C30F8">
            <w:pPr>
              <w:jc w:val="center"/>
              <w:rPr>
                <w:rFonts w:ascii="Arial" w:hAnsi="Arial" w:cs="Arial"/>
                <w:sz w:val="18"/>
                <w:szCs w:val="18"/>
              </w:rPr>
            </w:pPr>
          </w:p>
        </w:tc>
        <w:tc>
          <w:tcPr>
            <w:tcW w:w="990" w:type="dxa"/>
            <w:tcBorders>
              <w:top w:val="dotted" w:sz="4" w:space="0" w:color="auto"/>
              <w:bottom w:val="single" w:sz="4" w:space="0" w:color="auto"/>
            </w:tcBorders>
            <w:shd w:val="clear" w:color="auto" w:fill="auto"/>
            <w:vAlign w:val="center"/>
          </w:tcPr>
          <w:p w14:paraId="38E4EAC0" w14:textId="77777777" w:rsidR="00A74003" w:rsidRPr="001E36DE" w:rsidRDefault="00A74003" w:rsidP="00593D39">
            <w:pPr>
              <w:spacing w:before="120"/>
              <w:jc w:val="center"/>
              <w:rPr>
                <w:rFonts w:ascii="Arial" w:hAnsi="Arial" w:cs="Arial"/>
                <w:sz w:val="18"/>
                <w:szCs w:val="18"/>
              </w:rPr>
            </w:pPr>
            <w:r w:rsidRPr="000F354C">
              <w:rPr>
                <w:rFonts w:ascii="Wingdings 2" w:eastAsia="Wingdings 2" w:hAnsi="Wingdings 2" w:cs="Wingdings 2"/>
                <w:sz w:val="16"/>
                <w:szCs w:val="16"/>
              </w:rPr>
              <w:t>P</w:t>
            </w:r>
          </w:p>
        </w:tc>
        <w:tc>
          <w:tcPr>
            <w:tcW w:w="1080" w:type="dxa"/>
            <w:tcBorders>
              <w:top w:val="dotted" w:sz="4" w:space="0" w:color="auto"/>
              <w:bottom w:val="single" w:sz="4" w:space="0" w:color="auto"/>
            </w:tcBorders>
            <w:shd w:val="clear" w:color="auto" w:fill="808080" w:themeFill="background1" w:themeFillShade="80"/>
            <w:vAlign w:val="center"/>
          </w:tcPr>
          <w:p w14:paraId="410EA6E9" w14:textId="321D261E" w:rsidR="00A74003" w:rsidRPr="001E36DE" w:rsidRDefault="00A74003" w:rsidP="00593D39">
            <w:pPr>
              <w:spacing w:before="120"/>
              <w:jc w:val="center"/>
              <w:rPr>
                <w:rFonts w:ascii="Arial" w:hAnsi="Arial" w:cs="Arial"/>
                <w:sz w:val="18"/>
                <w:szCs w:val="18"/>
              </w:rPr>
            </w:pPr>
          </w:p>
        </w:tc>
        <w:tc>
          <w:tcPr>
            <w:tcW w:w="990" w:type="dxa"/>
            <w:tcBorders>
              <w:top w:val="dotted" w:sz="4" w:space="0" w:color="auto"/>
              <w:bottom w:val="single" w:sz="4" w:space="0" w:color="auto"/>
            </w:tcBorders>
            <w:shd w:val="clear" w:color="auto" w:fill="auto"/>
            <w:vAlign w:val="center"/>
          </w:tcPr>
          <w:p w14:paraId="6A260658" w14:textId="28430EE4" w:rsidR="00A74003" w:rsidRPr="001E36DE" w:rsidRDefault="00A74003" w:rsidP="00593D39">
            <w:pPr>
              <w:spacing w:before="120"/>
              <w:jc w:val="center"/>
              <w:rPr>
                <w:rFonts w:ascii="Arial" w:hAnsi="Arial" w:cs="Arial"/>
                <w:sz w:val="18"/>
                <w:szCs w:val="18"/>
              </w:rPr>
            </w:pPr>
            <w:r w:rsidRPr="000F354C">
              <w:rPr>
                <w:rFonts w:ascii="Wingdings 2" w:eastAsia="Wingdings 2" w:hAnsi="Wingdings 2" w:cs="Wingdings 2"/>
                <w:sz w:val="16"/>
                <w:szCs w:val="16"/>
              </w:rPr>
              <w:t>P</w:t>
            </w:r>
          </w:p>
        </w:tc>
        <w:tc>
          <w:tcPr>
            <w:tcW w:w="4520" w:type="dxa"/>
            <w:vMerge/>
            <w:shd w:val="clear" w:color="auto" w:fill="auto"/>
          </w:tcPr>
          <w:p w14:paraId="4FCE45AB" w14:textId="77777777" w:rsidR="00A74003" w:rsidRPr="001E36DE" w:rsidRDefault="00A74003" w:rsidP="009C30F8">
            <w:pPr>
              <w:jc w:val="center"/>
              <w:rPr>
                <w:rFonts w:ascii="Arial" w:hAnsi="Arial" w:cs="Arial"/>
                <w:sz w:val="18"/>
                <w:szCs w:val="18"/>
              </w:rPr>
            </w:pPr>
          </w:p>
        </w:tc>
      </w:tr>
      <w:tr w:rsidR="00463015" w:rsidRPr="005D0DEF" w14:paraId="7BAE0204" w14:textId="77777777" w:rsidTr="009C30F8">
        <w:trPr>
          <w:trHeight w:val="427"/>
        </w:trPr>
        <w:tc>
          <w:tcPr>
            <w:tcW w:w="2098" w:type="dxa"/>
            <w:tcBorders>
              <w:top w:val="dotted" w:sz="4" w:space="0" w:color="auto"/>
              <w:bottom w:val="single" w:sz="4" w:space="0" w:color="auto"/>
            </w:tcBorders>
            <w:vAlign w:val="center"/>
          </w:tcPr>
          <w:p w14:paraId="68B98466" w14:textId="1426195A" w:rsidR="00463015" w:rsidRPr="000F6804" w:rsidRDefault="00463015" w:rsidP="00767B4C">
            <w:pPr>
              <w:pStyle w:val="ListParagraph"/>
              <w:numPr>
                <w:ilvl w:val="0"/>
                <w:numId w:val="48"/>
              </w:numPr>
              <w:ind w:left="255" w:hanging="225"/>
              <w:rPr>
                <w:rFonts w:ascii="Arial" w:hAnsi="Arial" w:cs="Arial"/>
                <w:sz w:val="18"/>
                <w:szCs w:val="18"/>
              </w:rPr>
            </w:pPr>
            <w:r w:rsidRPr="000F6804">
              <w:rPr>
                <w:rFonts w:ascii="Arial" w:hAnsi="Arial" w:cs="Arial"/>
                <w:sz w:val="18"/>
                <w:szCs w:val="18"/>
              </w:rPr>
              <w:t>HS-NS-006</w:t>
            </w:r>
          </w:p>
        </w:tc>
        <w:tc>
          <w:tcPr>
            <w:tcW w:w="4017" w:type="dxa"/>
            <w:tcBorders>
              <w:top w:val="dotted" w:sz="4" w:space="0" w:color="auto"/>
              <w:bottom w:val="single" w:sz="4" w:space="0" w:color="auto"/>
            </w:tcBorders>
            <w:shd w:val="clear" w:color="auto" w:fill="auto"/>
            <w:vAlign w:val="center"/>
          </w:tcPr>
          <w:p w14:paraId="30192CED" w14:textId="06CBDCBC" w:rsidR="00463015" w:rsidRPr="000F6804" w:rsidRDefault="00463015" w:rsidP="00463015">
            <w:pPr>
              <w:rPr>
                <w:rFonts w:ascii="Arial" w:hAnsi="Arial" w:cs="Arial"/>
                <w:sz w:val="18"/>
                <w:szCs w:val="18"/>
              </w:rPr>
            </w:pPr>
            <w:r w:rsidRPr="000F6804">
              <w:rPr>
                <w:rFonts w:ascii="Arial" w:hAnsi="Arial" w:cs="Arial"/>
                <w:sz w:val="18"/>
                <w:szCs w:val="18"/>
              </w:rPr>
              <w:t>Ban Champa</w:t>
            </w:r>
          </w:p>
        </w:tc>
        <w:tc>
          <w:tcPr>
            <w:tcW w:w="1080" w:type="dxa"/>
            <w:tcBorders>
              <w:top w:val="dotted" w:sz="4" w:space="0" w:color="auto"/>
              <w:bottom w:val="single" w:sz="4" w:space="0" w:color="auto"/>
            </w:tcBorders>
            <w:shd w:val="clear" w:color="auto" w:fill="808080" w:themeFill="background1" w:themeFillShade="80"/>
            <w:vAlign w:val="center"/>
          </w:tcPr>
          <w:p w14:paraId="50DD3AD7" w14:textId="77777777" w:rsidR="00463015" w:rsidRPr="001E36DE" w:rsidRDefault="00463015" w:rsidP="00463015">
            <w:pPr>
              <w:jc w:val="center"/>
              <w:rPr>
                <w:rFonts w:ascii="Arial" w:hAnsi="Arial" w:cs="Arial"/>
                <w:sz w:val="18"/>
                <w:szCs w:val="18"/>
              </w:rPr>
            </w:pPr>
          </w:p>
        </w:tc>
        <w:tc>
          <w:tcPr>
            <w:tcW w:w="990" w:type="dxa"/>
            <w:tcBorders>
              <w:top w:val="dotted" w:sz="4" w:space="0" w:color="auto"/>
              <w:bottom w:val="single" w:sz="4" w:space="0" w:color="auto"/>
            </w:tcBorders>
            <w:shd w:val="clear" w:color="auto" w:fill="auto"/>
            <w:vAlign w:val="center"/>
          </w:tcPr>
          <w:p w14:paraId="52273387" w14:textId="078E458B" w:rsidR="00463015" w:rsidRPr="000F354C" w:rsidRDefault="00463015" w:rsidP="00593D39">
            <w:pPr>
              <w:spacing w:before="120"/>
              <w:jc w:val="center"/>
              <w:rPr>
                <w:rFonts w:ascii="Arial" w:hAnsi="Arial" w:cs="Arial"/>
                <w:sz w:val="16"/>
                <w:szCs w:val="16"/>
              </w:rPr>
            </w:pPr>
            <w:r w:rsidRPr="000F354C">
              <w:rPr>
                <w:rFonts w:ascii="Wingdings 2" w:eastAsia="Wingdings 2" w:hAnsi="Wingdings 2" w:cs="Wingdings 2"/>
                <w:sz w:val="16"/>
                <w:szCs w:val="16"/>
              </w:rPr>
              <w:t>P</w:t>
            </w:r>
          </w:p>
        </w:tc>
        <w:tc>
          <w:tcPr>
            <w:tcW w:w="1080" w:type="dxa"/>
            <w:tcBorders>
              <w:top w:val="dotted" w:sz="4" w:space="0" w:color="auto"/>
              <w:bottom w:val="single" w:sz="4" w:space="0" w:color="auto"/>
            </w:tcBorders>
            <w:shd w:val="clear" w:color="auto" w:fill="808080" w:themeFill="background1" w:themeFillShade="80"/>
            <w:vAlign w:val="center"/>
          </w:tcPr>
          <w:p w14:paraId="44F0B1B0" w14:textId="77777777" w:rsidR="00463015" w:rsidRPr="001E36DE" w:rsidRDefault="00463015" w:rsidP="00593D39">
            <w:pPr>
              <w:spacing w:before="120"/>
              <w:jc w:val="center"/>
              <w:rPr>
                <w:rFonts w:ascii="Arial" w:hAnsi="Arial" w:cs="Arial"/>
                <w:sz w:val="18"/>
                <w:szCs w:val="18"/>
              </w:rPr>
            </w:pPr>
          </w:p>
        </w:tc>
        <w:tc>
          <w:tcPr>
            <w:tcW w:w="990" w:type="dxa"/>
            <w:tcBorders>
              <w:top w:val="dotted" w:sz="4" w:space="0" w:color="auto"/>
              <w:bottom w:val="single" w:sz="4" w:space="0" w:color="auto"/>
            </w:tcBorders>
            <w:shd w:val="clear" w:color="auto" w:fill="auto"/>
            <w:vAlign w:val="center"/>
          </w:tcPr>
          <w:p w14:paraId="60DD7923" w14:textId="780E8D48" w:rsidR="00463015" w:rsidRPr="000F354C" w:rsidRDefault="00463015" w:rsidP="00593D39">
            <w:pPr>
              <w:spacing w:before="120"/>
              <w:jc w:val="center"/>
              <w:rPr>
                <w:rFonts w:ascii="Arial" w:hAnsi="Arial" w:cs="Arial"/>
                <w:sz w:val="16"/>
                <w:szCs w:val="16"/>
              </w:rPr>
            </w:pPr>
            <w:r w:rsidRPr="000F354C">
              <w:rPr>
                <w:rFonts w:ascii="Wingdings 2" w:eastAsia="Wingdings 2" w:hAnsi="Wingdings 2" w:cs="Wingdings 2"/>
                <w:sz w:val="16"/>
                <w:szCs w:val="16"/>
              </w:rPr>
              <w:t>P</w:t>
            </w:r>
          </w:p>
        </w:tc>
        <w:tc>
          <w:tcPr>
            <w:tcW w:w="4520" w:type="dxa"/>
            <w:vMerge/>
            <w:shd w:val="clear" w:color="auto" w:fill="auto"/>
          </w:tcPr>
          <w:p w14:paraId="2B7D2981" w14:textId="77777777" w:rsidR="00463015" w:rsidRPr="001E36DE" w:rsidRDefault="00463015" w:rsidP="00463015">
            <w:pPr>
              <w:jc w:val="center"/>
              <w:rPr>
                <w:rFonts w:ascii="Arial" w:hAnsi="Arial" w:cs="Arial"/>
                <w:sz w:val="18"/>
                <w:szCs w:val="18"/>
              </w:rPr>
            </w:pPr>
          </w:p>
        </w:tc>
      </w:tr>
      <w:tr w:rsidR="00463015" w:rsidRPr="005D0DEF" w14:paraId="53BFCAF5" w14:textId="77777777" w:rsidTr="00876545">
        <w:trPr>
          <w:trHeight w:val="427"/>
        </w:trPr>
        <w:tc>
          <w:tcPr>
            <w:tcW w:w="10255" w:type="dxa"/>
            <w:gridSpan w:val="6"/>
            <w:tcBorders>
              <w:bottom w:val="nil"/>
            </w:tcBorders>
            <w:shd w:val="clear" w:color="auto" w:fill="F3FFF3"/>
            <w:vAlign w:val="center"/>
          </w:tcPr>
          <w:p w14:paraId="1D45B72D" w14:textId="77777777" w:rsidR="00463015" w:rsidRPr="001E36DE" w:rsidRDefault="00463015" w:rsidP="00463015">
            <w:pPr>
              <w:rPr>
                <w:rFonts w:ascii="Arial" w:hAnsi="Arial" w:cs="Arial"/>
                <w:sz w:val="18"/>
                <w:szCs w:val="18"/>
              </w:rPr>
            </w:pPr>
            <w:r>
              <w:rPr>
                <w:rFonts w:ascii="Arial" w:hAnsi="Arial" w:cs="Arial"/>
                <w:b/>
                <w:bCs/>
                <w:sz w:val="18"/>
                <w:szCs w:val="18"/>
              </w:rPr>
              <w:t>Nguen</w:t>
            </w:r>
            <w:r w:rsidRPr="00662247">
              <w:rPr>
                <w:rFonts w:ascii="Arial" w:hAnsi="Arial" w:cs="Arial"/>
                <w:b/>
                <w:bCs/>
                <w:sz w:val="18"/>
                <w:szCs w:val="18"/>
              </w:rPr>
              <w:t xml:space="preserve"> District, Lao PDR</w:t>
            </w:r>
          </w:p>
        </w:tc>
        <w:tc>
          <w:tcPr>
            <w:tcW w:w="4520" w:type="dxa"/>
            <w:vMerge/>
            <w:shd w:val="clear" w:color="auto" w:fill="auto"/>
          </w:tcPr>
          <w:p w14:paraId="16910028" w14:textId="77777777" w:rsidR="00463015" w:rsidRPr="001E36DE" w:rsidRDefault="00463015" w:rsidP="00463015">
            <w:pPr>
              <w:jc w:val="center"/>
              <w:rPr>
                <w:rFonts w:ascii="Arial" w:hAnsi="Arial" w:cs="Arial"/>
                <w:sz w:val="18"/>
                <w:szCs w:val="18"/>
              </w:rPr>
            </w:pPr>
          </w:p>
        </w:tc>
      </w:tr>
      <w:tr w:rsidR="00463015" w:rsidRPr="005D0DEF" w14:paraId="3A20D82C" w14:textId="77777777" w:rsidTr="009C30F8">
        <w:trPr>
          <w:trHeight w:val="474"/>
        </w:trPr>
        <w:tc>
          <w:tcPr>
            <w:tcW w:w="2098" w:type="dxa"/>
            <w:tcBorders>
              <w:top w:val="nil"/>
              <w:bottom w:val="dotted" w:sz="4" w:space="0" w:color="auto"/>
            </w:tcBorders>
            <w:vAlign w:val="center"/>
          </w:tcPr>
          <w:p w14:paraId="7FD9FD54" w14:textId="1DE403B4" w:rsidR="00463015" w:rsidRPr="003C5CE6" w:rsidRDefault="00463015" w:rsidP="00767B4C">
            <w:pPr>
              <w:pStyle w:val="ListParagraph"/>
              <w:numPr>
                <w:ilvl w:val="0"/>
                <w:numId w:val="49"/>
              </w:numPr>
              <w:ind w:left="273" w:hanging="273"/>
              <w:rPr>
                <w:rFonts w:ascii="Arial" w:hAnsi="Arial" w:cs="Arial"/>
                <w:sz w:val="18"/>
                <w:szCs w:val="18"/>
              </w:rPr>
            </w:pPr>
            <w:r w:rsidRPr="003C5CE6">
              <w:rPr>
                <w:rFonts w:ascii="Arial" w:hAnsi="Arial" w:cs="Arial"/>
                <w:sz w:val="18"/>
                <w:szCs w:val="18"/>
              </w:rPr>
              <w:t>NG-NS-0</w:t>
            </w:r>
            <w:r>
              <w:rPr>
                <w:rFonts w:ascii="Arial" w:hAnsi="Arial" w:cs="Arial"/>
                <w:sz w:val="18"/>
                <w:szCs w:val="18"/>
              </w:rPr>
              <w:t>0</w:t>
            </w:r>
            <w:r w:rsidRPr="003C5CE6">
              <w:rPr>
                <w:rFonts w:ascii="Arial" w:hAnsi="Arial" w:cs="Arial"/>
                <w:sz w:val="18"/>
                <w:szCs w:val="18"/>
              </w:rPr>
              <w:t>1</w:t>
            </w:r>
          </w:p>
        </w:tc>
        <w:tc>
          <w:tcPr>
            <w:tcW w:w="4017" w:type="dxa"/>
            <w:tcBorders>
              <w:top w:val="nil"/>
              <w:bottom w:val="dotted" w:sz="4" w:space="0" w:color="auto"/>
            </w:tcBorders>
            <w:shd w:val="clear" w:color="auto" w:fill="auto"/>
            <w:vAlign w:val="center"/>
          </w:tcPr>
          <w:p w14:paraId="68D88808" w14:textId="77777777" w:rsidR="00463015" w:rsidRPr="003C5CE6" w:rsidRDefault="00463015" w:rsidP="00463015">
            <w:pPr>
              <w:rPr>
                <w:rFonts w:ascii="Arial" w:hAnsi="Arial" w:cs="Arial"/>
                <w:sz w:val="18"/>
                <w:szCs w:val="18"/>
              </w:rPr>
            </w:pPr>
            <w:r w:rsidRPr="00F019AB">
              <w:rPr>
                <w:rFonts w:ascii="Arial" w:hAnsi="Arial" w:cs="Arial"/>
                <w:sz w:val="18"/>
                <w:szCs w:val="18"/>
              </w:rPr>
              <w:t>Ban Bimi (CA. Boundary)</w:t>
            </w:r>
          </w:p>
        </w:tc>
        <w:tc>
          <w:tcPr>
            <w:tcW w:w="1080" w:type="dxa"/>
            <w:tcBorders>
              <w:top w:val="nil"/>
              <w:bottom w:val="dotted" w:sz="4" w:space="0" w:color="auto"/>
            </w:tcBorders>
            <w:shd w:val="clear" w:color="auto" w:fill="808080" w:themeFill="background1" w:themeFillShade="80"/>
            <w:vAlign w:val="center"/>
          </w:tcPr>
          <w:p w14:paraId="55E7994F" w14:textId="77777777" w:rsidR="00463015" w:rsidRPr="003C5CE6" w:rsidRDefault="00463015" w:rsidP="00593D39">
            <w:pPr>
              <w:spacing w:before="120"/>
              <w:jc w:val="center"/>
              <w:rPr>
                <w:rFonts w:ascii="Arial" w:hAnsi="Arial" w:cs="Arial"/>
                <w:sz w:val="18"/>
                <w:szCs w:val="18"/>
              </w:rPr>
            </w:pPr>
          </w:p>
        </w:tc>
        <w:tc>
          <w:tcPr>
            <w:tcW w:w="990" w:type="dxa"/>
            <w:tcBorders>
              <w:top w:val="nil"/>
              <w:bottom w:val="dotted" w:sz="4" w:space="0" w:color="auto"/>
            </w:tcBorders>
            <w:shd w:val="clear" w:color="auto" w:fill="auto"/>
            <w:vAlign w:val="center"/>
          </w:tcPr>
          <w:p w14:paraId="30F155F3" w14:textId="77777777" w:rsidR="00463015" w:rsidRPr="003C5CE6" w:rsidRDefault="00463015" w:rsidP="00593D39">
            <w:pPr>
              <w:spacing w:before="120"/>
              <w:jc w:val="center"/>
              <w:rPr>
                <w:rFonts w:ascii="Arial" w:hAnsi="Arial" w:cs="Arial"/>
                <w:sz w:val="18"/>
                <w:szCs w:val="18"/>
              </w:rPr>
            </w:pPr>
            <w:r w:rsidRPr="007C2741">
              <w:rPr>
                <w:rFonts w:ascii="Wingdings 2" w:eastAsia="Wingdings 2" w:hAnsi="Wingdings 2" w:cs="Wingdings 2"/>
                <w:sz w:val="16"/>
                <w:szCs w:val="16"/>
              </w:rPr>
              <w:t>P</w:t>
            </w:r>
          </w:p>
        </w:tc>
        <w:tc>
          <w:tcPr>
            <w:tcW w:w="1080" w:type="dxa"/>
            <w:tcBorders>
              <w:top w:val="nil"/>
              <w:bottom w:val="dotted" w:sz="4" w:space="0" w:color="auto"/>
            </w:tcBorders>
            <w:shd w:val="clear" w:color="auto" w:fill="808080" w:themeFill="background1" w:themeFillShade="80"/>
            <w:vAlign w:val="center"/>
          </w:tcPr>
          <w:p w14:paraId="357B147C" w14:textId="2C33BB1B" w:rsidR="00463015" w:rsidRPr="003C5CE6" w:rsidRDefault="00463015" w:rsidP="00593D39">
            <w:pPr>
              <w:spacing w:before="120"/>
              <w:jc w:val="center"/>
              <w:rPr>
                <w:rFonts w:ascii="Arial" w:hAnsi="Arial" w:cs="Arial"/>
                <w:sz w:val="18"/>
                <w:szCs w:val="18"/>
              </w:rPr>
            </w:pPr>
          </w:p>
        </w:tc>
        <w:tc>
          <w:tcPr>
            <w:tcW w:w="990" w:type="dxa"/>
            <w:tcBorders>
              <w:top w:val="nil"/>
              <w:bottom w:val="dotted" w:sz="4" w:space="0" w:color="auto"/>
            </w:tcBorders>
            <w:shd w:val="clear" w:color="auto" w:fill="auto"/>
            <w:vAlign w:val="center"/>
          </w:tcPr>
          <w:p w14:paraId="4DCD9E48" w14:textId="4195E7C7" w:rsidR="00463015" w:rsidRPr="003C5CE6" w:rsidRDefault="00463015" w:rsidP="00593D39">
            <w:pPr>
              <w:spacing w:before="120"/>
              <w:jc w:val="center"/>
              <w:rPr>
                <w:rFonts w:ascii="Arial" w:hAnsi="Arial" w:cs="Arial"/>
                <w:sz w:val="18"/>
                <w:szCs w:val="18"/>
              </w:rPr>
            </w:pPr>
            <w:r w:rsidRPr="007C2741">
              <w:rPr>
                <w:rFonts w:ascii="Wingdings 2" w:eastAsia="Wingdings 2" w:hAnsi="Wingdings 2" w:cs="Wingdings 2"/>
                <w:sz w:val="16"/>
                <w:szCs w:val="16"/>
              </w:rPr>
              <w:t>P</w:t>
            </w:r>
          </w:p>
        </w:tc>
        <w:tc>
          <w:tcPr>
            <w:tcW w:w="4520" w:type="dxa"/>
            <w:vMerge/>
            <w:shd w:val="clear" w:color="auto" w:fill="auto"/>
          </w:tcPr>
          <w:p w14:paraId="643E03B3" w14:textId="77777777" w:rsidR="00463015" w:rsidRPr="003C5CE6" w:rsidRDefault="00463015" w:rsidP="00463015">
            <w:pPr>
              <w:jc w:val="center"/>
              <w:rPr>
                <w:rFonts w:ascii="Arial" w:hAnsi="Arial" w:cs="Arial"/>
                <w:sz w:val="18"/>
                <w:szCs w:val="18"/>
              </w:rPr>
            </w:pPr>
          </w:p>
        </w:tc>
      </w:tr>
      <w:tr w:rsidR="00463015" w:rsidRPr="005D0DEF" w14:paraId="69E0FEB3" w14:textId="77777777" w:rsidTr="009C30F8">
        <w:trPr>
          <w:trHeight w:val="474"/>
        </w:trPr>
        <w:tc>
          <w:tcPr>
            <w:tcW w:w="2098" w:type="dxa"/>
            <w:tcBorders>
              <w:top w:val="dotted" w:sz="4" w:space="0" w:color="auto"/>
              <w:bottom w:val="dotted" w:sz="4" w:space="0" w:color="auto"/>
            </w:tcBorders>
            <w:vAlign w:val="center"/>
          </w:tcPr>
          <w:p w14:paraId="1911EA47" w14:textId="4F6EC537" w:rsidR="00463015" w:rsidRPr="003C5CE6" w:rsidRDefault="00463015" w:rsidP="00767B4C">
            <w:pPr>
              <w:pStyle w:val="ListParagraph"/>
              <w:numPr>
                <w:ilvl w:val="0"/>
                <w:numId w:val="49"/>
              </w:numPr>
              <w:ind w:left="273" w:hanging="273"/>
              <w:rPr>
                <w:rFonts w:ascii="Arial" w:hAnsi="Arial" w:cs="Arial"/>
                <w:sz w:val="18"/>
                <w:szCs w:val="18"/>
              </w:rPr>
            </w:pPr>
            <w:r w:rsidRPr="003C5CE6">
              <w:rPr>
                <w:rFonts w:ascii="Arial" w:hAnsi="Arial" w:cs="Arial"/>
                <w:sz w:val="18"/>
                <w:szCs w:val="18"/>
              </w:rPr>
              <w:t>NG-NS-0</w:t>
            </w:r>
            <w:r>
              <w:rPr>
                <w:rFonts w:ascii="Arial" w:hAnsi="Arial" w:cs="Arial"/>
                <w:sz w:val="18"/>
                <w:szCs w:val="18"/>
              </w:rPr>
              <w:t>0</w:t>
            </w:r>
            <w:r w:rsidRPr="003C5CE6">
              <w:rPr>
                <w:rFonts w:ascii="Arial" w:hAnsi="Arial" w:cs="Arial"/>
                <w:sz w:val="18"/>
                <w:szCs w:val="18"/>
              </w:rPr>
              <w:t>2</w:t>
            </w:r>
          </w:p>
        </w:tc>
        <w:tc>
          <w:tcPr>
            <w:tcW w:w="4017" w:type="dxa"/>
            <w:tcBorders>
              <w:top w:val="dotted" w:sz="4" w:space="0" w:color="auto"/>
              <w:bottom w:val="dotted" w:sz="4" w:space="0" w:color="auto"/>
            </w:tcBorders>
            <w:shd w:val="clear" w:color="auto" w:fill="auto"/>
            <w:vAlign w:val="center"/>
          </w:tcPr>
          <w:p w14:paraId="5F55548C" w14:textId="77777777" w:rsidR="00463015" w:rsidRPr="003C5CE6" w:rsidRDefault="00463015" w:rsidP="00463015">
            <w:pPr>
              <w:rPr>
                <w:rFonts w:ascii="Arial" w:hAnsi="Arial" w:cs="Arial"/>
                <w:sz w:val="18"/>
                <w:szCs w:val="18"/>
              </w:rPr>
            </w:pPr>
            <w:r w:rsidRPr="00EC0235">
              <w:rPr>
                <w:rFonts w:ascii="Arial" w:hAnsi="Arial" w:cs="Arial"/>
                <w:sz w:val="18"/>
                <w:szCs w:val="18"/>
              </w:rPr>
              <w:t>Limestone Quarry</w:t>
            </w:r>
          </w:p>
        </w:tc>
        <w:tc>
          <w:tcPr>
            <w:tcW w:w="1080" w:type="dxa"/>
            <w:tcBorders>
              <w:top w:val="dotted" w:sz="4" w:space="0" w:color="auto"/>
              <w:bottom w:val="dotted" w:sz="4" w:space="0" w:color="auto"/>
            </w:tcBorders>
            <w:shd w:val="clear" w:color="auto" w:fill="808080" w:themeFill="background1" w:themeFillShade="80"/>
            <w:vAlign w:val="center"/>
          </w:tcPr>
          <w:p w14:paraId="679965E2" w14:textId="77777777" w:rsidR="00463015" w:rsidRPr="003C5CE6" w:rsidRDefault="00463015" w:rsidP="00593D39">
            <w:pPr>
              <w:spacing w:before="120"/>
              <w:jc w:val="center"/>
              <w:rPr>
                <w:rFonts w:ascii="Arial" w:hAnsi="Arial" w:cs="Arial"/>
                <w:sz w:val="18"/>
                <w:szCs w:val="18"/>
              </w:rPr>
            </w:pPr>
          </w:p>
        </w:tc>
        <w:tc>
          <w:tcPr>
            <w:tcW w:w="990" w:type="dxa"/>
            <w:tcBorders>
              <w:top w:val="dotted" w:sz="4" w:space="0" w:color="auto"/>
              <w:bottom w:val="dotted" w:sz="4" w:space="0" w:color="auto"/>
            </w:tcBorders>
            <w:shd w:val="clear" w:color="auto" w:fill="auto"/>
            <w:vAlign w:val="center"/>
          </w:tcPr>
          <w:p w14:paraId="02E685F1" w14:textId="77777777" w:rsidR="00463015" w:rsidRPr="003C5CE6" w:rsidRDefault="00463015" w:rsidP="00593D39">
            <w:pPr>
              <w:spacing w:before="120"/>
              <w:jc w:val="center"/>
              <w:rPr>
                <w:rFonts w:ascii="Arial" w:hAnsi="Arial" w:cs="Arial"/>
                <w:sz w:val="18"/>
                <w:szCs w:val="18"/>
              </w:rPr>
            </w:pPr>
            <w:r w:rsidRPr="007C2741">
              <w:rPr>
                <w:rFonts w:ascii="Wingdings 2" w:eastAsia="Wingdings 2" w:hAnsi="Wingdings 2" w:cs="Wingdings 2"/>
                <w:sz w:val="16"/>
                <w:szCs w:val="16"/>
              </w:rPr>
              <w:t>P</w:t>
            </w:r>
          </w:p>
        </w:tc>
        <w:tc>
          <w:tcPr>
            <w:tcW w:w="1080" w:type="dxa"/>
            <w:tcBorders>
              <w:top w:val="dotted" w:sz="4" w:space="0" w:color="auto"/>
              <w:bottom w:val="dotted" w:sz="4" w:space="0" w:color="auto"/>
            </w:tcBorders>
            <w:shd w:val="clear" w:color="auto" w:fill="808080" w:themeFill="background1" w:themeFillShade="80"/>
            <w:vAlign w:val="center"/>
          </w:tcPr>
          <w:p w14:paraId="60AD252C" w14:textId="579DCF40" w:rsidR="00463015" w:rsidRPr="003C5CE6" w:rsidRDefault="00463015" w:rsidP="00593D39">
            <w:pPr>
              <w:spacing w:before="120"/>
              <w:jc w:val="center"/>
              <w:rPr>
                <w:rFonts w:ascii="Arial" w:hAnsi="Arial" w:cs="Arial"/>
                <w:sz w:val="18"/>
                <w:szCs w:val="18"/>
              </w:rPr>
            </w:pPr>
          </w:p>
        </w:tc>
        <w:tc>
          <w:tcPr>
            <w:tcW w:w="990" w:type="dxa"/>
            <w:tcBorders>
              <w:top w:val="dotted" w:sz="4" w:space="0" w:color="auto"/>
              <w:bottom w:val="dotted" w:sz="4" w:space="0" w:color="auto"/>
            </w:tcBorders>
            <w:shd w:val="clear" w:color="auto" w:fill="auto"/>
            <w:vAlign w:val="center"/>
          </w:tcPr>
          <w:p w14:paraId="6D77F2C8" w14:textId="2EE9A1FF" w:rsidR="00463015" w:rsidRPr="003C5CE6" w:rsidRDefault="00463015" w:rsidP="00593D39">
            <w:pPr>
              <w:spacing w:before="120"/>
              <w:jc w:val="center"/>
              <w:rPr>
                <w:rFonts w:ascii="Arial" w:hAnsi="Arial" w:cs="Arial"/>
                <w:sz w:val="18"/>
                <w:szCs w:val="18"/>
              </w:rPr>
            </w:pPr>
            <w:r w:rsidRPr="007C2741">
              <w:rPr>
                <w:rFonts w:ascii="Wingdings 2" w:eastAsia="Wingdings 2" w:hAnsi="Wingdings 2" w:cs="Wingdings 2"/>
                <w:sz w:val="16"/>
                <w:szCs w:val="16"/>
              </w:rPr>
              <w:t>P</w:t>
            </w:r>
          </w:p>
        </w:tc>
        <w:tc>
          <w:tcPr>
            <w:tcW w:w="4520" w:type="dxa"/>
            <w:vMerge/>
            <w:shd w:val="clear" w:color="auto" w:fill="auto"/>
          </w:tcPr>
          <w:p w14:paraId="2DA9E5C8" w14:textId="77777777" w:rsidR="00463015" w:rsidRPr="003C5CE6" w:rsidRDefault="00463015" w:rsidP="00463015">
            <w:pPr>
              <w:jc w:val="center"/>
              <w:rPr>
                <w:rFonts w:ascii="Arial" w:hAnsi="Arial" w:cs="Arial"/>
                <w:sz w:val="18"/>
                <w:szCs w:val="18"/>
              </w:rPr>
            </w:pPr>
          </w:p>
        </w:tc>
      </w:tr>
      <w:tr w:rsidR="00463015" w:rsidRPr="005D0DEF" w14:paraId="28D4EF24" w14:textId="77777777" w:rsidTr="00B65E9F">
        <w:trPr>
          <w:trHeight w:val="474"/>
        </w:trPr>
        <w:tc>
          <w:tcPr>
            <w:tcW w:w="2098" w:type="dxa"/>
            <w:tcBorders>
              <w:top w:val="dotted" w:sz="4" w:space="0" w:color="auto"/>
              <w:bottom w:val="dotted" w:sz="4" w:space="0" w:color="auto"/>
            </w:tcBorders>
            <w:vAlign w:val="center"/>
          </w:tcPr>
          <w:p w14:paraId="7797F915" w14:textId="6790AAFE" w:rsidR="00463015" w:rsidRPr="003C5CE6" w:rsidRDefault="00463015" w:rsidP="00767B4C">
            <w:pPr>
              <w:pStyle w:val="ListParagraph"/>
              <w:numPr>
                <w:ilvl w:val="0"/>
                <w:numId w:val="49"/>
              </w:numPr>
              <w:ind w:left="273" w:hanging="273"/>
              <w:rPr>
                <w:rFonts w:ascii="Arial" w:hAnsi="Arial" w:cs="Arial"/>
                <w:sz w:val="18"/>
                <w:szCs w:val="18"/>
              </w:rPr>
            </w:pPr>
            <w:r w:rsidRPr="003C5CE6">
              <w:rPr>
                <w:rFonts w:ascii="Arial" w:hAnsi="Arial" w:cs="Arial"/>
                <w:sz w:val="18"/>
                <w:szCs w:val="18"/>
              </w:rPr>
              <w:t>NG-NS-0</w:t>
            </w:r>
            <w:r>
              <w:rPr>
                <w:rFonts w:ascii="Arial" w:hAnsi="Arial" w:cs="Arial"/>
                <w:sz w:val="18"/>
                <w:szCs w:val="18"/>
              </w:rPr>
              <w:t>0</w:t>
            </w:r>
            <w:r w:rsidRPr="003C5CE6">
              <w:rPr>
                <w:rFonts w:ascii="Arial" w:hAnsi="Arial" w:cs="Arial"/>
                <w:sz w:val="18"/>
                <w:szCs w:val="18"/>
              </w:rPr>
              <w:t>3</w:t>
            </w:r>
          </w:p>
        </w:tc>
        <w:tc>
          <w:tcPr>
            <w:tcW w:w="4017" w:type="dxa"/>
            <w:tcBorders>
              <w:top w:val="dotted" w:sz="4" w:space="0" w:color="auto"/>
              <w:bottom w:val="dotted" w:sz="4" w:space="0" w:color="auto"/>
            </w:tcBorders>
            <w:shd w:val="clear" w:color="auto" w:fill="auto"/>
            <w:vAlign w:val="center"/>
          </w:tcPr>
          <w:p w14:paraId="1C3B9597" w14:textId="77777777" w:rsidR="00463015" w:rsidRPr="003C5CE6" w:rsidRDefault="00463015" w:rsidP="00463015">
            <w:pPr>
              <w:rPr>
                <w:rFonts w:ascii="Arial" w:hAnsi="Arial" w:cs="Arial"/>
                <w:sz w:val="18"/>
                <w:szCs w:val="18"/>
              </w:rPr>
            </w:pPr>
            <w:r w:rsidRPr="00EC0235">
              <w:rPr>
                <w:rFonts w:ascii="Arial" w:hAnsi="Arial" w:cs="Arial"/>
                <w:sz w:val="18"/>
                <w:szCs w:val="18"/>
              </w:rPr>
              <w:t>Ban Kang Primary School</w:t>
            </w:r>
          </w:p>
        </w:tc>
        <w:tc>
          <w:tcPr>
            <w:tcW w:w="1080" w:type="dxa"/>
            <w:tcBorders>
              <w:top w:val="dotted" w:sz="4" w:space="0" w:color="auto"/>
              <w:bottom w:val="dotted" w:sz="4" w:space="0" w:color="auto"/>
            </w:tcBorders>
            <w:shd w:val="clear" w:color="auto" w:fill="808080" w:themeFill="background1" w:themeFillShade="80"/>
            <w:vAlign w:val="center"/>
          </w:tcPr>
          <w:p w14:paraId="34E6782E" w14:textId="77777777" w:rsidR="00463015" w:rsidRPr="003C5CE6" w:rsidRDefault="00463015" w:rsidP="00593D39">
            <w:pPr>
              <w:spacing w:before="120"/>
              <w:jc w:val="center"/>
              <w:rPr>
                <w:rFonts w:ascii="Arial" w:hAnsi="Arial" w:cs="Arial"/>
                <w:sz w:val="18"/>
                <w:szCs w:val="18"/>
              </w:rPr>
            </w:pPr>
          </w:p>
        </w:tc>
        <w:tc>
          <w:tcPr>
            <w:tcW w:w="990" w:type="dxa"/>
            <w:tcBorders>
              <w:top w:val="dotted" w:sz="4" w:space="0" w:color="auto"/>
              <w:bottom w:val="dotted" w:sz="4" w:space="0" w:color="auto"/>
            </w:tcBorders>
            <w:shd w:val="clear" w:color="auto" w:fill="auto"/>
            <w:vAlign w:val="center"/>
          </w:tcPr>
          <w:p w14:paraId="089D4AA4" w14:textId="77777777" w:rsidR="00463015" w:rsidRPr="003C5CE6" w:rsidRDefault="00463015" w:rsidP="00593D39">
            <w:pPr>
              <w:spacing w:before="120"/>
              <w:jc w:val="center"/>
              <w:rPr>
                <w:rFonts w:ascii="Arial" w:hAnsi="Arial" w:cs="Arial"/>
                <w:sz w:val="18"/>
                <w:szCs w:val="18"/>
              </w:rPr>
            </w:pPr>
            <w:r w:rsidRPr="007C2741">
              <w:rPr>
                <w:rFonts w:ascii="Wingdings 2" w:eastAsia="Wingdings 2" w:hAnsi="Wingdings 2" w:cs="Wingdings 2"/>
                <w:sz w:val="16"/>
                <w:szCs w:val="16"/>
              </w:rPr>
              <w:t>P</w:t>
            </w:r>
          </w:p>
        </w:tc>
        <w:tc>
          <w:tcPr>
            <w:tcW w:w="1080" w:type="dxa"/>
            <w:tcBorders>
              <w:top w:val="dotted" w:sz="4" w:space="0" w:color="auto"/>
              <w:bottom w:val="dotted" w:sz="4" w:space="0" w:color="auto"/>
            </w:tcBorders>
            <w:shd w:val="clear" w:color="auto" w:fill="808080" w:themeFill="background1" w:themeFillShade="80"/>
            <w:vAlign w:val="center"/>
          </w:tcPr>
          <w:p w14:paraId="15452576" w14:textId="5C24BF49" w:rsidR="00463015" w:rsidRPr="003C5CE6" w:rsidRDefault="00463015" w:rsidP="00593D39">
            <w:pPr>
              <w:spacing w:before="120"/>
              <w:jc w:val="center"/>
              <w:rPr>
                <w:rFonts w:ascii="Arial" w:hAnsi="Arial" w:cs="Arial"/>
                <w:sz w:val="18"/>
                <w:szCs w:val="18"/>
              </w:rPr>
            </w:pPr>
          </w:p>
        </w:tc>
        <w:tc>
          <w:tcPr>
            <w:tcW w:w="990" w:type="dxa"/>
            <w:tcBorders>
              <w:top w:val="dotted" w:sz="4" w:space="0" w:color="auto"/>
              <w:bottom w:val="dotted" w:sz="4" w:space="0" w:color="auto"/>
            </w:tcBorders>
            <w:shd w:val="clear" w:color="auto" w:fill="auto"/>
            <w:vAlign w:val="center"/>
          </w:tcPr>
          <w:p w14:paraId="18BAD5F8" w14:textId="53F89245" w:rsidR="00463015" w:rsidRPr="003C5CE6" w:rsidRDefault="00463015" w:rsidP="00593D39">
            <w:pPr>
              <w:spacing w:before="120"/>
              <w:jc w:val="center"/>
              <w:rPr>
                <w:rFonts w:ascii="Arial" w:hAnsi="Arial" w:cs="Arial"/>
                <w:sz w:val="18"/>
                <w:szCs w:val="18"/>
              </w:rPr>
            </w:pPr>
            <w:r w:rsidRPr="007C2741">
              <w:rPr>
                <w:rFonts w:ascii="Wingdings 2" w:eastAsia="Wingdings 2" w:hAnsi="Wingdings 2" w:cs="Wingdings 2"/>
                <w:sz w:val="16"/>
                <w:szCs w:val="16"/>
              </w:rPr>
              <w:t>P</w:t>
            </w:r>
          </w:p>
        </w:tc>
        <w:tc>
          <w:tcPr>
            <w:tcW w:w="4520" w:type="dxa"/>
            <w:vMerge/>
            <w:shd w:val="clear" w:color="auto" w:fill="auto"/>
          </w:tcPr>
          <w:p w14:paraId="52AF441D" w14:textId="77777777" w:rsidR="00463015" w:rsidRPr="003C5CE6" w:rsidRDefault="00463015" w:rsidP="00463015">
            <w:pPr>
              <w:jc w:val="center"/>
              <w:rPr>
                <w:rFonts w:ascii="Arial" w:hAnsi="Arial" w:cs="Arial"/>
                <w:sz w:val="18"/>
                <w:szCs w:val="18"/>
              </w:rPr>
            </w:pPr>
          </w:p>
        </w:tc>
      </w:tr>
      <w:tr w:rsidR="00463015" w:rsidRPr="005D0DEF" w14:paraId="036293C9" w14:textId="77777777" w:rsidTr="00B65E9F">
        <w:trPr>
          <w:trHeight w:val="474"/>
        </w:trPr>
        <w:tc>
          <w:tcPr>
            <w:tcW w:w="10255" w:type="dxa"/>
            <w:gridSpan w:val="6"/>
            <w:tcBorders>
              <w:top w:val="dotted" w:sz="4" w:space="0" w:color="auto"/>
              <w:bottom w:val="dotted" w:sz="4" w:space="0" w:color="auto"/>
            </w:tcBorders>
            <w:shd w:val="clear" w:color="auto" w:fill="F3FFF3"/>
            <w:vAlign w:val="center"/>
          </w:tcPr>
          <w:p w14:paraId="6B56E180" w14:textId="5ABD9AAD" w:rsidR="00463015" w:rsidRPr="007C2741" w:rsidRDefault="00463015" w:rsidP="00463015">
            <w:pPr>
              <w:rPr>
                <w:rFonts w:ascii="Arial" w:hAnsi="Arial" w:cs="Arial"/>
                <w:sz w:val="16"/>
                <w:szCs w:val="16"/>
              </w:rPr>
            </w:pPr>
            <w:r w:rsidRPr="000F3F9E">
              <w:rPr>
                <w:rFonts w:ascii="Arial" w:hAnsi="Arial" w:cs="Arial"/>
                <w:b/>
                <w:bCs/>
                <w:sz w:val="18"/>
                <w:szCs w:val="18"/>
              </w:rPr>
              <w:t>Expansion of Lignite Mine Concession Area (MCA)</w:t>
            </w:r>
          </w:p>
        </w:tc>
        <w:tc>
          <w:tcPr>
            <w:tcW w:w="4520" w:type="dxa"/>
            <w:vMerge/>
            <w:shd w:val="clear" w:color="auto" w:fill="auto"/>
          </w:tcPr>
          <w:p w14:paraId="7F15D392" w14:textId="77777777" w:rsidR="00463015" w:rsidRPr="003C5CE6" w:rsidRDefault="00463015" w:rsidP="00463015">
            <w:pPr>
              <w:jc w:val="center"/>
              <w:rPr>
                <w:rFonts w:ascii="Arial" w:hAnsi="Arial" w:cs="Arial"/>
                <w:sz w:val="18"/>
                <w:szCs w:val="18"/>
              </w:rPr>
            </w:pPr>
          </w:p>
        </w:tc>
      </w:tr>
      <w:tr w:rsidR="00463015" w:rsidRPr="005D0DEF" w14:paraId="5459F59B" w14:textId="77777777" w:rsidTr="00A74003">
        <w:trPr>
          <w:trHeight w:val="474"/>
        </w:trPr>
        <w:tc>
          <w:tcPr>
            <w:tcW w:w="2098" w:type="dxa"/>
            <w:tcBorders>
              <w:top w:val="dotted" w:sz="4" w:space="0" w:color="auto"/>
              <w:bottom w:val="dotted" w:sz="4" w:space="0" w:color="auto"/>
            </w:tcBorders>
            <w:vAlign w:val="center"/>
          </w:tcPr>
          <w:p w14:paraId="7CAA3EAA" w14:textId="33FCAE36" w:rsidR="00463015" w:rsidRPr="003C5CE6" w:rsidRDefault="00463015" w:rsidP="00767B4C">
            <w:pPr>
              <w:pStyle w:val="ListParagraph"/>
              <w:numPr>
                <w:ilvl w:val="0"/>
                <w:numId w:val="115"/>
              </w:numPr>
              <w:ind w:left="245" w:hanging="245"/>
              <w:rPr>
                <w:rFonts w:ascii="Arial" w:hAnsi="Arial" w:cs="Arial"/>
                <w:sz w:val="18"/>
                <w:szCs w:val="18"/>
              </w:rPr>
            </w:pPr>
            <w:r w:rsidRPr="000A1A23">
              <w:rPr>
                <w:rFonts w:ascii="Arial" w:hAnsi="Arial" w:cs="Arial"/>
                <w:sz w:val="18"/>
                <w:szCs w:val="18"/>
              </w:rPr>
              <w:t>MCA-NS</w:t>
            </w:r>
            <w:r>
              <w:rPr>
                <w:rFonts w:ascii="Arial" w:hAnsi="Arial" w:cs="Arial"/>
                <w:sz w:val="18"/>
                <w:szCs w:val="18"/>
              </w:rPr>
              <w:t>-001</w:t>
            </w:r>
          </w:p>
        </w:tc>
        <w:tc>
          <w:tcPr>
            <w:tcW w:w="4017" w:type="dxa"/>
            <w:tcBorders>
              <w:top w:val="dotted" w:sz="4" w:space="0" w:color="auto"/>
              <w:bottom w:val="dotted" w:sz="4" w:space="0" w:color="auto"/>
            </w:tcBorders>
            <w:shd w:val="clear" w:color="auto" w:fill="auto"/>
            <w:vAlign w:val="center"/>
          </w:tcPr>
          <w:p w14:paraId="2A3307F1" w14:textId="2925AFB3" w:rsidR="00463015" w:rsidRPr="00EC0235" w:rsidRDefault="00463015" w:rsidP="00463015">
            <w:pPr>
              <w:rPr>
                <w:rFonts w:ascii="Arial" w:hAnsi="Arial" w:cs="Arial"/>
                <w:sz w:val="18"/>
                <w:szCs w:val="18"/>
              </w:rPr>
            </w:pPr>
            <w:r w:rsidRPr="00A74003">
              <w:rPr>
                <w:rFonts w:ascii="Arial" w:hAnsi="Arial" w:cs="Arial"/>
                <w:sz w:val="18"/>
                <w:szCs w:val="18"/>
              </w:rPr>
              <w:t>Ban Kiew Ngew Primary School</w:t>
            </w:r>
          </w:p>
        </w:tc>
        <w:tc>
          <w:tcPr>
            <w:tcW w:w="1080" w:type="dxa"/>
            <w:tcBorders>
              <w:top w:val="dotted" w:sz="4" w:space="0" w:color="auto"/>
              <w:bottom w:val="dotted" w:sz="4" w:space="0" w:color="auto"/>
            </w:tcBorders>
            <w:shd w:val="clear" w:color="auto" w:fill="auto"/>
            <w:vAlign w:val="center"/>
          </w:tcPr>
          <w:p w14:paraId="02C4744F" w14:textId="2E62E215" w:rsidR="00463015" w:rsidRPr="003C5CE6" w:rsidRDefault="00463015" w:rsidP="00593D39">
            <w:pPr>
              <w:spacing w:before="120"/>
              <w:jc w:val="center"/>
              <w:rPr>
                <w:rFonts w:ascii="Arial" w:hAnsi="Arial" w:cs="Arial"/>
                <w:sz w:val="18"/>
                <w:szCs w:val="18"/>
              </w:rPr>
            </w:pPr>
            <w:r w:rsidRPr="007C2741">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808080" w:themeFill="background1" w:themeFillShade="80"/>
            <w:vAlign w:val="center"/>
          </w:tcPr>
          <w:p w14:paraId="45AEA050" w14:textId="77777777" w:rsidR="00463015" w:rsidRPr="007C2741" w:rsidRDefault="00463015" w:rsidP="00593D39">
            <w:pPr>
              <w:spacing w:before="120"/>
              <w:jc w:val="center"/>
              <w:rPr>
                <w:rFonts w:ascii="Arial" w:hAnsi="Arial" w:cs="Arial"/>
                <w:sz w:val="16"/>
                <w:szCs w:val="16"/>
              </w:rPr>
            </w:pPr>
          </w:p>
        </w:tc>
        <w:tc>
          <w:tcPr>
            <w:tcW w:w="1080" w:type="dxa"/>
            <w:tcBorders>
              <w:top w:val="dotted" w:sz="4" w:space="0" w:color="auto"/>
              <w:bottom w:val="dotted" w:sz="4" w:space="0" w:color="auto"/>
            </w:tcBorders>
            <w:shd w:val="clear" w:color="auto" w:fill="auto"/>
            <w:vAlign w:val="center"/>
          </w:tcPr>
          <w:p w14:paraId="5748FDF2" w14:textId="59A209A3" w:rsidR="00463015" w:rsidRPr="003C5CE6" w:rsidRDefault="00463015" w:rsidP="00593D39">
            <w:pPr>
              <w:spacing w:before="120"/>
              <w:jc w:val="center"/>
              <w:rPr>
                <w:rFonts w:ascii="Arial" w:hAnsi="Arial" w:cs="Arial"/>
                <w:sz w:val="18"/>
                <w:szCs w:val="18"/>
              </w:rPr>
            </w:pPr>
            <w:r w:rsidRPr="007C2741">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808080" w:themeFill="background1" w:themeFillShade="80"/>
            <w:vAlign w:val="center"/>
          </w:tcPr>
          <w:p w14:paraId="26431870" w14:textId="77777777" w:rsidR="00463015" w:rsidRPr="007C2741" w:rsidRDefault="00463015" w:rsidP="00463015">
            <w:pPr>
              <w:jc w:val="center"/>
              <w:rPr>
                <w:rFonts w:ascii="Arial" w:hAnsi="Arial" w:cs="Arial"/>
                <w:sz w:val="16"/>
                <w:szCs w:val="16"/>
              </w:rPr>
            </w:pPr>
          </w:p>
        </w:tc>
        <w:tc>
          <w:tcPr>
            <w:tcW w:w="4520" w:type="dxa"/>
            <w:vMerge/>
            <w:shd w:val="clear" w:color="auto" w:fill="auto"/>
          </w:tcPr>
          <w:p w14:paraId="770D4D43" w14:textId="77777777" w:rsidR="00463015" w:rsidRPr="003C5CE6" w:rsidRDefault="00463015" w:rsidP="00463015">
            <w:pPr>
              <w:jc w:val="center"/>
              <w:rPr>
                <w:rFonts w:ascii="Arial" w:hAnsi="Arial" w:cs="Arial"/>
                <w:sz w:val="18"/>
                <w:szCs w:val="18"/>
              </w:rPr>
            </w:pPr>
          </w:p>
        </w:tc>
      </w:tr>
      <w:tr w:rsidR="00463015" w:rsidRPr="005D0DEF" w14:paraId="485D46BF" w14:textId="77777777" w:rsidTr="00BC01D8">
        <w:trPr>
          <w:trHeight w:val="474"/>
        </w:trPr>
        <w:tc>
          <w:tcPr>
            <w:tcW w:w="2098" w:type="dxa"/>
            <w:tcBorders>
              <w:top w:val="dotted" w:sz="4" w:space="0" w:color="auto"/>
              <w:bottom w:val="single" w:sz="12" w:space="0" w:color="auto"/>
            </w:tcBorders>
            <w:vAlign w:val="center"/>
          </w:tcPr>
          <w:p w14:paraId="1587FD60" w14:textId="7FB42295" w:rsidR="00463015" w:rsidRPr="003C5CE6" w:rsidRDefault="00463015" w:rsidP="00767B4C">
            <w:pPr>
              <w:pStyle w:val="ListParagraph"/>
              <w:numPr>
                <w:ilvl w:val="0"/>
                <w:numId w:val="115"/>
              </w:numPr>
              <w:ind w:left="273" w:hanging="273"/>
              <w:rPr>
                <w:rFonts w:ascii="Arial" w:hAnsi="Arial" w:cs="Arial"/>
                <w:sz w:val="18"/>
                <w:szCs w:val="18"/>
              </w:rPr>
            </w:pPr>
            <w:r w:rsidRPr="000A1A23">
              <w:rPr>
                <w:rFonts w:ascii="Arial" w:hAnsi="Arial" w:cs="Arial"/>
                <w:sz w:val="18"/>
                <w:szCs w:val="18"/>
              </w:rPr>
              <w:t>MCA-NS-0</w:t>
            </w:r>
            <w:r>
              <w:rPr>
                <w:rFonts w:ascii="Arial" w:hAnsi="Arial" w:cs="Arial"/>
                <w:sz w:val="18"/>
                <w:szCs w:val="18"/>
              </w:rPr>
              <w:t>02</w:t>
            </w:r>
          </w:p>
        </w:tc>
        <w:tc>
          <w:tcPr>
            <w:tcW w:w="4017" w:type="dxa"/>
            <w:tcBorders>
              <w:top w:val="dotted" w:sz="4" w:space="0" w:color="auto"/>
              <w:bottom w:val="single" w:sz="12" w:space="0" w:color="auto"/>
            </w:tcBorders>
            <w:shd w:val="clear" w:color="auto" w:fill="auto"/>
            <w:vAlign w:val="center"/>
          </w:tcPr>
          <w:p w14:paraId="1D1003EA" w14:textId="6B810476" w:rsidR="00463015" w:rsidRPr="00EC0235" w:rsidRDefault="00463015" w:rsidP="00463015">
            <w:pPr>
              <w:rPr>
                <w:rFonts w:ascii="Arial" w:hAnsi="Arial" w:cs="Arial"/>
                <w:sz w:val="18"/>
                <w:szCs w:val="18"/>
              </w:rPr>
            </w:pPr>
            <w:r w:rsidRPr="00A74003">
              <w:rPr>
                <w:rFonts w:ascii="Arial" w:hAnsi="Arial" w:cs="Arial"/>
                <w:sz w:val="18"/>
                <w:szCs w:val="18"/>
              </w:rPr>
              <w:t>Ban Bo Luang Primary School</w:t>
            </w:r>
          </w:p>
        </w:tc>
        <w:tc>
          <w:tcPr>
            <w:tcW w:w="1080" w:type="dxa"/>
            <w:tcBorders>
              <w:top w:val="dotted" w:sz="4" w:space="0" w:color="auto"/>
              <w:bottom w:val="single" w:sz="12" w:space="0" w:color="auto"/>
            </w:tcBorders>
            <w:shd w:val="clear" w:color="auto" w:fill="auto"/>
            <w:vAlign w:val="center"/>
          </w:tcPr>
          <w:p w14:paraId="0A72ED82" w14:textId="22881533" w:rsidR="00463015" w:rsidRPr="003C5CE6" w:rsidRDefault="00463015" w:rsidP="00593D39">
            <w:pPr>
              <w:spacing w:before="120"/>
              <w:jc w:val="center"/>
              <w:rPr>
                <w:rFonts w:ascii="Arial" w:hAnsi="Arial" w:cs="Arial"/>
                <w:sz w:val="18"/>
                <w:szCs w:val="18"/>
              </w:rPr>
            </w:pPr>
            <w:r w:rsidRPr="007C2741">
              <w:rPr>
                <w:rFonts w:ascii="Wingdings 2" w:eastAsia="Wingdings 2" w:hAnsi="Wingdings 2" w:cs="Wingdings 2"/>
                <w:sz w:val="16"/>
                <w:szCs w:val="16"/>
              </w:rPr>
              <w:t>P</w:t>
            </w:r>
          </w:p>
        </w:tc>
        <w:tc>
          <w:tcPr>
            <w:tcW w:w="990" w:type="dxa"/>
            <w:tcBorders>
              <w:top w:val="dotted" w:sz="4" w:space="0" w:color="auto"/>
              <w:bottom w:val="single" w:sz="12" w:space="0" w:color="auto"/>
            </w:tcBorders>
            <w:shd w:val="clear" w:color="auto" w:fill="808080" w:themeFill="background1" w:themeFillShade="80"/>
            <w:vAlign w:val="center"/>
          </w:tcPr>
          <w:p w14:paraId="760E469D" w14:textId="77777777" w:rsidR="00463015" w:rsidRPr="007C2741" w:rsidRDefault="00463015" w:rsidP="00593D39">
            <w:pPr>
              <w:spacing w:before="120"/>
              <w:jc w:val="center"/>
              <w:rPr>
                <w:rFonts w:ascii="Arial" w:hAnsi="Arial" w:cs="Arial"/>
                <w:sz w:val="16"/>
                <w:szCs w:val="16"/>
              </w:rPr>
            </w:pPr>
          </w:p>
        </w:tc>
        <w:tc>
          <w:tcPr>
            <w:tcW w:w="1080" w:type="dxa"/>
            <w:tcBorders>
              <w:top w:val="dotted" w:sz="4" w:space="0" w:color="auto"/>
              <w:bottom w:val="single" w:sz="12" w:space="0" w:color="auto"/>
            </w:tcBorders>
            <w:shd w:val="clear" w:color="auto" w:fill="auto"/>
            <w:vAlign w:val="center"/>
          </w:tcPr>
          <w:p w14:paraId="1CB7E7F1" w14:textId="38589053" w:rsidR="00463015" w:rsidRPr="003C5CE6" w:rsidRDefault="00463015" w:rsidP="00593D39">
            <w:pPr>
              <w:spacing w:before="120"/>
              <w:jc w:val="center"/>
              <w:rPr>
                <w:rFonts w:ascii="Arial" w:hAnsi="Arial" w:cs="Arial"/>
                <w:sz w:val="18"/>
                <w:szCs w:val="18"/>
              </w:rPr>
            </w:pPr>
            <w:r w:rsidRPr="007C2741">
              <w:rPr>
                <w:rFonts w:ascii="Wingdings 2" w:eastAsia="Wingdings 2" w:hAnsi="Wingdings 2" w:cs="Wingdings 2"/>
                <w:sz w:val="16"/>
                <w:szCs w:val="16"/>
              </w:rPr>
              <w:t>P</w:t>
            </w:r>
          </w:p>
        </w:tc>
        <w:tc>
          <w:tcPr>
            <w:tcW w:w="990" w:type="dxa"/>
            <w:tcBorders>
              <w:top w:val="dotted" w:sz="4" w:space="0" w:color="auto"/>
              <w:bottom w:val="single" w:sz="12" w:space="0" w:color="auto"/>
            </w:tcBorders>
            <w:shd w:val="clear" w:color="auto" w:fill="808080" w:themeFill="background1" w:themeFillShade="80"/>
            <w:vAlign w:val="center"/>
          </w:tcPr>
          <w:p w14:paraId="5649BDD3" w14:textId="77777777" w:rsidR="00463015" w:rsidRPr="007C2741" w:rsidRDefault="00463015" w:rsidP="00463015">
            <w:pPr>
              <w:jc w:val="center"/>
              <w:rPr>
                <w:rFonts w:ascii="Arial" w:hAnsi="Arial" w:cs="Arial"/>
                <w:sz w:val="16"/>
                <w:szCs w:val="16"/>
              </w:rPr>
            </w:pPr>
          </w:p>
        </w:tc>
        <w:tc>
          <w:tcPr>
            <w:tcW w:w="4520" w:type="dxa"/>
            <w:vMerge/>
            <w:tcBorders>
              <w:bottom w:val="single" w:sz="12" w:space="0" w:color="auto"/>
            </w:tcBorders>
            <w:shd w:val="clear" w:color="auto" w:fill="auto"/>
          </w:tcPr>
          <w:p w14:paraId="6604271C" w14:textId="77777777" w:rsidR="00463015" w:rsidRPr="003C5CE6" w:rsidRDefault="00463015" w:rsidP="00463015">
            <w:pPr>
              <w:jc w:val="center"/>
              <w:rPr>
                <w:rFonts w:ascii="Arial" w:hAnsi="Arial" w:cs="Arial"/>
                <w:sz w:val="18"/>
                <w:szCs w:val="18"/>
              </w:rPr>
            </w:pPr>
          </w:p>
        </w:tc>
      </w:tr>
    </w:tbl>
    <w:p w14:paraId="06DFCD9A" w14:textId="77777777" w:rsidR="00F4709F" w:rsidRDefault="00F4709F" w:rsidP="00DB2EFE">
      <w:pPr>
        <w:tabs>
          <w:tab w:val="left" w:pos="360"/>
        </w:tabs>
        <w:spacing w:before="120" w:after="240" w:line="276" w:lineRule="auto"/>
        <w:jc w:val="thaiDistribute"/>
        <w:rPr>
          <w:rFonts w:ascii="Arial" w:eastAsia="Calibri" w:hAnsi="Arial" w:cs="Arial"/>
          <w:sz w:val="18"/>
          <w:szCs w:val="18"/>
        </w:rPr>
      </w:pPr>
    </w:p>
    <w:p w14:paraId="5ABCD523" w14:textId="77777777" w:rsidR="00F4709F" w:rsidRDefault="00F4709F" w:rsidP="00DB2EFE">
      <w:pPr>
        <w:tabs>
          <w:tab w:val="left" w:pos="360"/>
        </w:tabs>
        <w:spacing w:before="120" w:after="240" w:line="276" w:lineRule="auto"/>
        <w:jc w:val="thaiDistribute"/>
        <w:rPr>
          <w:rFonts w:ascii="Arial" w:eastAsia="Calibri" w:hAnsi="Arial" w:cs="Arial"/>
          <w:sz w:val="18"/>
          <w:szCs w:val="18"/>
        </w:rPr>
      </w:pPr>
    </w:p>
    <w:p w14:paraId="3402602A" w14:textId="77777777" w:rsidR="00F4709F" w:rsidRDefault="00F4709F" w:rsidP="00DB2EFE">
      <w:pPr>
        <w:tabs>
          <w:tab w:val="left" w:pos="360"/>
        </w:tabs>
        <w:spacing w:before="120" w:after="240" w:line="276" w:lineRule="auto"/>
        <w:jc w:val="thaiDistribute"/>
        <w:rPr>
          <w:rFonts w:ascii="Arial" w:eastAsia="Calibri" w:hAnsi="Arial" w:cs="Arial"/>
          <w:sz w:val="18"/>
          <w:szCs w:val="18"/>
        </w:rPr>
      </w:pPr>
    </w:p>
    <w:p w14:paraId="7B1BB179" w14:textId="77777777" w:rsidR="00F4709F" w:rsidRDefault="00F4709F" w:rsidP="00DB2EFE">
      <w:pPr>
        <w:tabs>
          <w:tab w:val="left" w:pos="360"/>
        </w:tabs>
        <w:spacing w:before="120" w:after="240" w:line="276" w:lineRule="auto"/>
        <w:jc w:val="thaiDistribute"/>
        <w:rPr>
          <w:rFonts w:ascii="Arial" w:eastAsia="Calibri" w:hAnsi="Arial" w:cs="Arial"/>
          <w:sz w:val="18"/>
          <w:szCs w:val="18"/>
        </w:rPr>
      </w:pPr>
    </w:p>
    <w:p w14:paraId="3BB44245" w14:textId="77777777" w:rsidR="00F4709F" w:rsidRDefault="00F4709F" w:rsidP="00DB2EFE">
      <w:pPr>
        <w:tabs>
          <w:tab w:val="left" w:pos="360"/>
        </w:tabs>
        <w:spacing w:before="120" w:after="240" w:line="276" w:lineRule="auto"/>
        <w:jc w:val="thaiDistribute"/>
        <w:rPr>
          <w:rFonts w:ascii="Arial" w:eastAsia="Calibri" w:hAnsi="Arial" w:cs="Arial"/>
          <w:sz w:val="18"/>
          <w:szCs w:val="18"/>
        </w:rPr>
      </w:pPr>
    </w:p>
    <w:p w14:paraId="1429788C" w14:textId="77777777" w:rsidR="00F4709F" w:rsidRDefault="00F4709F" w:rsidP="00DB2EFE">
      <w:pPr>
        <w:tabs>
          <w:tab w:val="left" w:pos="360"/>
        </w:tabs>
        <w:spacing w:before="120" w:after="240" w:line="276" w:lineRule="auto"/>
        <w:jc w:val="thaiDistribute"/>
        <w:rPr>
          <w:rFonts w:ascii="Arial" w:eastAsia="Calibri" w:hAnsi="Arial" w:cs="Arial"/>
          <w:sz w:val="18"/>
          <w:szCs w:val="18"/>
        </w:rPr>
      </w:pPr>
    </w:p>
    <w:p w14:paraId="70A75F08" w14:textId="77777777" w:rsidR="00F4709F" w:rsidRDefault="00F4709F" w:rsidP="00DB2EFE">
      <w:pPr>
        <w:tabs>
          <w:tab w:val="left" w:pos="360"/>
        </w:tabs>
        <w:spacing w:before="120" w:after="240" w:line="276" w:lineRule="auto"/>
        <w:jc w:val="thaiDistribute"/>
        <w:rPr>
          <w:rFonts w:ascii="Arial" w:eastAsia="Calibri" w:hAnsi="Arial" w:cs="Arial"/>
          <w:sz w:val="18"/>
          <w:szCs w:val="18"/>
        </w:rPr>
      </w:pPr>
    </w:p>
    <w:p w14:paraId="6EFF316F" w14:textId="77777777" w:rsidR="00F4709F" w:rsidRDefault="00F4709F" w:rsidP="00DB2EFE">
      <w:pPr>
        <w:tabs>
          <w:tab w:val="left" w:pos="360"/>
        </w:tabs>
        <w:spacing w:before="120" w:after="240" w:line="276" w:lineRule="auto"/>
        <w:jc w:val="thaiDistribute"/>
        <w:rPr>
          <w:rFonts w:ascii="Arial" w:eastAsia="Calibri" w:hAnsi="Arial" w:cs="Arial"/>
          <w:sz w:val="18"/>
          <w:szCs w:val="18"/>
        </w:rPr>
      </w:pPr>
    </w:p>
    <w:p w14:paraId="77D47BDA" w14:textId="77777777" w:rsidR="00F4709F" w:rsidRDefault="00F4709F" w:rsidP="00DB2EFE">
      <w:pPr>
        <w:tabs>
          <w:tab w:val="left" w:pos="360"/>
        </w:tabs>
        <w:spacing w:before="120" w:after="240" w:line="276" w:lineRule="auto"/>
        <w:jc w:val="thaiDistribute"/>
        <w:rPr>
          <w:rFonts w:ascii="Arial" w:eastAsia="Calibri" w:hAnsi="Arial" w:cs="Arial"/>
          <w:sz w:val="18"/>
          <w:szCs w:val="18"/>
        </w:rPr>
      </w:pPr>
    </w:p>
    <w:p w14:paraId="09DE7038" w14:textId="77777777" w:rsidR="003D5E94" w:rsidRDefault="003D5E94" w:rsidP="007F7F61">
      <w:pPr>
        <w:tabs>
          <w:tab w:val="left" w:pos="360"/>
        </w:tabs>
        <w:spacing w:before="240" w:after="120" w:line="276" w:lineRule="auto"/>
        <w:jc w:val="thaiDistribute"/>
        <w:rPr>
          <w:rFonts w:ascii="Arial" w:eastAsia="Calibri" w:hAnsi="Arial" w:cs="Arial"/>
          <w:b/>
          <w:bCs/>
          <w:color w:val="002060"/>
          <w:sz w:val="18"/>
          <w:szCs w:val="18"/>
        </w:rPr>
      </w:pPr>
    </w:p>
    <w:p w14:paraId="7FB3854A" w14:textId="77777777" w:rsidR="002D5F88" w:rsidRDefault="002D5F88" w:rsidP="007F7F61">
      <w:pPr>
        <w:tabs>
          <w:tab w:val="left" w:pos="360"/>
        </w:tabs>
        <w:spacing w:before="240" w:after="120" w:line="276" w:lineRule="auto"/>
        <w:jc w:val="thaiDistribute"/>
        <w:rPr>
          <w:rFonts w:ascii="Arial" w:eastAsia="Calibri" w:hAnsi="Arial" w:cstheme="minorBidi"/>
          <w:b/>
          <w:bCs/>
          <w:color w:val="002060"/>
          <w:sz w:val="18"/>
          <w:szCs w:val="18"/>
        </w:rPr>
      </w:pPr>
    </w:p>
    <w:p w14:paraId="16DC3226" w14:textId="77777777" w:rsidR="002D5F88" w:rsidRDefault="002D5F88" w:rsidP="007F7F61">
      <w:pPr>
        <w:tabs>
          <w:tab w:val="left" w:pos="360"/>
        </w:tabs>
        <w:spacing w:before="240" w:after="120" w:line="276" w:lineRule="auto"/>
        <w:jc w:val="thaiDistribute"/>
        <w:rPr>
          <w:rFonts w:ascii="Arial" w:eastAsia="Calibri" w:hAnsi="Arial" w:cstheme="minorBidi"/>
          <w:b/>
          <w:bCs/>
          <w:color w:val="002060"/>
          <w:sz w:val="18"/>
          <w:szCs w:val="18"/>
        </w:rPr>
      </w:pPr>
    </w:p>
    <w:p w14:paraId="495C0663" w14:textId="77777777" w:rsidR="002D5F88" w:rsidRDefault="002D5F88" w:rsidP="007F7F61">
      <w:pPr>
        <w:tabs>
          <w:tab w:val="left" w:pos="360"/>
        </w:tabs>
        <w:spacing w:before="240" w:after="120" w:line="276" w:lineRule="auto"/>
        <w:jc w:val="thaiDistribute"/>
        <w:rPr>
          <w:rFonts w:ascii="Arial" w:eastAsia="Calibri" w:hAnsi="Arial" w:cstheme="minorBidi"/>
          <w:b/>
          <w:bCs/>
          <w:color w:val="002060"/>
          <w:sz w:val="18"/>
          <w:szCs w:val="18"/>
        </w:rPr>
      </w:pPr>
    </w:p>
    <w:p w14:paraId="599D9F83" w14:textId="77777777" w:rsidR="002D5F88" w:rsidRDefault="002D5F88" w:rsidP="007F7F61">
      <w:pPr>
        <w:tabs>
          <w:tab w:val="left" w:pos="360"/>
        </w:tabs>
        <w:spacing w:before="240" w:after="120" w:line="276" w:lineRule="auto"/>
        <w:jc w:val="thaiDistribute"/>
        <w:rPr>
          <w:rFonts w:ascii="Arial" w:eastAsia="Calibri" w:hAnsi="Arial" w:cstheme="minorBidi"/>
          <w:b/>
          <w:bCs/>
          <w:color w:val="002060"/>
          <w:sz w:val="18"/>
          <w:szCs w:val="18"/>
        </w:rPr>
      </w:pPr>
    </w:p>
    <w:p w14:paraId="0F3308E6" w14:textId="77777777" w:rsidR="002D5F88" w:rsidRDefault="002D5F88" w:rsidP="007F7F61">
      <w:pPr>
        <w:tabs>
          <w:tab w:val="left" w:pos="360"/>
        </w:tabs>
        <w:spacing w:before="240" w:after="120" w:line="276" w:lineRule="auto"/>
        <w:jc w:val="thaiDistribute"/>
        <w:rPr>
          <w:rFonts w:ascii="Arial" w:eastAsia="Calibri" w:hAnsi="Arial" w:cstheme="minorBidi"/>
          <w:b/>
          <w:bCs/>
          <w:color w:val="002060"/>
          <w:sz w:val="18"/>
          <w:szCs w:val="18"/>
        </w:rPr>
      </w:pPr>
    </w:p>
    <w:p w14:paraId="00116422" w14:textId="77777777" w:rsidR="002D5F88" w:rsidRDefault="002D5F88" w:rsidP="007F7F61">
      <w:pPr>
        <w:tabs>
          <w:tab w:val="left" w:pos="360"/>
        </w:tabs>
        <w:spacing w:before="240" w:after="120" w:line="276" w:lineRule="auto"/>
        <w:jc w:val="thaiDistribute"/>
        <w:rPr>
          <w:rFonts w:ascii="Arial" w:eastAsia="Calibri" w:hAnsi="Arial" w:cstheme="minorBidi"/>
          <w:b/>
          <w:bCs/>
          <w:color w:val="002060"/>
          <w:sz w:val="18"/>
          <w:szCs w:val="18"/>
        </w:rPr>
      </w:pPr>
    </w:p>
    <w:p w14:paraId="32AEEE88" w14:textId="77777777" w:rsidR="002D5F88" w:rsidRDefault="002D5F88" w:rsidP="007F7F61">
      <w:pPr>
        <w:tabs>
          <w:tab w:val="left" w:pos="360"/>
        </w:tabs>
        <w:spacing w:before="240" w:after="120" w:line="276" w:lineRule="auto"/>
        <w:jc w:val="thaiDistribute"/>
        <w:rPr>
          <w:rFonts w:ascii="Arial" w:eastAsia="Calibri" w:hAnsi="Arial" w:cstheme="minorBidi"/>
          <w:b/>
          <w:bCs/>
          <w:color w:val="002060"/>
          <w:sz w:val="18"/>
          <w:szCs w:val="18"/>
        </w:rPr>
      </w:pPr>
    </w:p>
    <w:p w14:paraId="0B1303E2" w14:textId="79905F8F" w:rsidR="00BD31AC" w:rsidRDefault="00BD31AC" w:rsidP="007F7F61">
      <w:pPr>
        <w:tabs>
          <w:tab w:val="left" w:pos="360"/>
        </w:tabs>
        <w:spacing w:before="240" w:after="120" w:line="276" w:lineRule="auto"/>
        <w:jc w:val="thaiDistribute"/>
        <w:rPr>
          <w:rFonts w:ascii="Arial" w:eastAsia="Calibri" w:hAnsi="Arial" w:cs="Arial"/>
          <w:sz w:val="18"/>
          <w:szCs w:val="18"/>
        </w:rPr>
      </w:pPr>
      <w:r w:rsidRPr="00C419AA">
        <w:rPr>
          <w:rFonts w:ascii="Arial" w:eastAsia="Calibri" w:hAnsi="Arial" w:cs="Arial"/>
          <w:b/>
          <w:bCs/>
          <w:color w:val="002060"/>
          <w:sz w:val="18"/>
          <w:szCs w:val="18"/>
        </w:rPr>
        <w:t xml:space="preserve">Table </w:t>
      </w:r>
      <w:r>
        <w:rPr>
          <w:rFonts w:ascii="Arial" w:eastAsia="Calibri" w:hAnsi="Arial" w:cs="Arial"/>
          <w:b/>
          <w:bCs/>
          <w:color w:val="002060"/>
          <w:sz w:val="18"/>
          <w:szCs w:val="18"/>
        </w:rPr>
        <w:t>7</w:t>
      </w:r>
      <w:r>
        <w:rPr>
          <w:rFonts w:ascii="Arial" w:eastAsia="Calibri" w:hAnsi="Arial" w:cs="Arial"/>
          <w:sz w:val="18"/>
          <w:szCs w:val="18"/>
        </w:rPr>
        <w:tab/>
        <w:t>Vibration level monitoring</w:t>
      </w:r>
      <w:r w:rsidRPr="00C419AA">
        <w:rPr>
          <w:rFonts w:ascii="Arial" w:eastAsia="Calibri" w:hAnsi="Arial" w:cs="Arial"/>
          <w:sz w:val="18"/>
          <w:szCs w:val="18"/>
        </w:rPr>
        <w:t xml:space="preserve"> stations, monitoring parameters and implementation period</w:t>
      </w:r>
      <w:r>
        <w:rPr>
          <w:rFonts w:ascii="Arial" w:eastAsia="Calibri" w:hAnsi="Arial" w:cs="Arial"/>
          <w:sz w:val="18"/>
          <w:szCs w:val="18"/>
        </w:rPr>
        <w:t xml:space="preserve"> for task 1 (</w:t>
      </w:r>
      <w:r w:rsidR="000C5A72">
        <w:rPr>
          <w:rFonts w:ascii="Arial" w:eastAsia="Calibri" w:hAnsi="Arial" w:cs="Arial"/>
          <w:sz w:val="18"/>
          <w:szCs w:val="18"/>
        </w:rPr>
        <w:t>O</w:t>
      </w:r>
      <w:r>
        <w:rPr>
          <w:rFonts w:ascii="Arial" w:eastAsia="Calibri" w:hAnsi="Arial" w:cs="Arial"/>
          <w:sz w:val="18"/>
          <w:szCs w:val="18"/>
        </w:rPr>
        <w:t>verall project)</w:t>
      </w:r>
    </w:p>
    <w:tbl>
      <w:tblPr>
        <w:tblpPr w:leftFromText="180" w:rightFromText="180" w:vertAnchor="text" w:horzAnchor="margin" w:tblpY="5"/>
        <w:tblW w:w="1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4017"/>
        <w:gridCol w:w="1080"/>
        <w:gridCol w:w="990"/>
        <w:gridCol w:w="1080"/>
        <w:gridCol w:w="990"/>
        <w:gridCol w:w="4520"/>
      </w:tblGrid>
      <w:tr w:rsidR="00823240" w:rsidRPr="005D0DEF" w14:paraId="49E83E69" w14:textId="77777777" w:rsidTr="00C505A2">
        <w:trPr>
          <w:trHeight w:val="443"/>
          <w:tblHeader/>
        </w:trPr>
        <w:tc>
          <w:tcPr>
            <w:tcW w:w="6115" w:type="dxa"/>
            <w:gridSpan w:val="2"/>
            <w:vMerge w:val="restart"/>
            <w:shd w:val="clear" w:color="auto" w:fill="CCFFFF"/>
            <w:vAlign w:val="center"/>
          </w:tcPr>
          <w:p w14:paraId="6E29A170" w14:textId="77777777" w:rsidR="00823240" w:rsidRPr="001E36DE" w:rsidRDefault="00823240" w:rsidP="00C505A2">
            <w:pPr>
              <w:jc w:val="center"/>
              <w:rPr>
                <w:rFonts w:ascii="Arial" w:hAnsi="Arial" w:cs="Arial"/>
                <w:b/>
                <w:bCs/>
                <w:sz w:val="18"/>
                <w:szCs w:val="18"/>
              </w:rPr>
            </w:pPr>
            <w:r w:rsidRPr="001E36DE">
              <w:rPr>
                <w:rFonts w:ascii="Arial" w:hAnsi="Arial" w:cs="Arial"/>
                <w:b/>
                <w:bCs/>
                <w:sz w:val="18"/>
                <w:szCs w:val="18"/>
              </w:rPr>
              <w:t xml:space="preserve">Station </w:t>
            </w:r>
          </w:p>
          <w:p w14:paraId="4E232C90" w14:textId="77777777" w:rsidR="00823240" w:rsidRPr="001E36DE" w:rsidRDefault="00823240" w:rsidP="00C505A2">
            <w:pPr>
              <w:jc w:val="center"/>
              <w:rPr>
                <w:rFonts w:ascii="Arial" w:hAnsi="Arial" w:cs="Arial"/>
                <w:b/>
                <w:bCs/>
                <w:sz w:val="18"/>
                <w:szCs w:val="18"/>
              </w:rPr>
            </w:pPr>
          </w:p>
        </w:tc>
        <w:tc>
          <w:tcPr>
            <w:tcW w:w="4140" w:type="dxa"/>
            <w:gridSpan w:val="4"/>
            <w:shd w:val="clear" w:color="auto" w:fill="CCFFFF"/>
            <w:vAlign w:val="center"/>
            <w:hideMark/>
          </w:tcPr>
          <w:p w14:paraId="3671794A" w14:textId="77777777" w:rsidR="00823240" w:rsidRPr="001E36DE" w:rsidRDefault="00823240" w:rsidP="00C505A2">
            <w:pPr>
              <w:jc w:val="center"/>
              <w:rPr>
                <w:rFonts w:ascii="Arial" w:hAnsi="Arial" w:cs="Arial"/>
                <w:b/>
                <w:bCs/>
                <w:sz w:val="18"/>
                <w:szCs w:val="18"/>
              </w:rPr>
            </w:pPr>
            <w:r w:rsidRPr="001E36DE">
              <w:rPr>
                <w:rFonts w:ascii="Arial" w:hAnsi="Arial" w:cs="Arial"/>
                <w:b/>
                <w:bCs/>
                <w:sz w:val="18"/>
                <w:szCs w:val="18"/>
              </w:rPr>
              <w:t>Period</w:t>
            </w:r>
          </w:p>
        </w:tc>
        <w:tc>
          <w:tcPr>
            <w:tcW w:w="4520" w:type="dxa"/>
            <w:vMerge w:val="restart"/>
            <w:shd w:val="clear" w:color="auto" w:fill="CCFFFF"/>
            <w:vAlign w:val="center"/>
          </w:tcPr>
          <w:p w14:paraId="3A46D1B7" w14:textId="77777777" w:rsidR="00823240" w:rsidRPr="001E36DE" w:rsidRDefault="00823240" w:rsidP="00C505A2">
            <w:pPr>
              <w:jc w:val="center"/>
              <w:rPr>
                <w:rFonts w:ascii="Arial" w:hAnsi="Arial" w:cs="Arial"/>
                <w:b/>
                <w:bCs/>
                <w:sz w:val="18"/>
                <w:szCs w:val="18"/>
              </w:rPr>
            </w:pPr>
            <w:r>
              <w:rPr>
                <w:rFonts w:ascii="Arial" w:hAnsi="Arial" w:cs="Arial"/>
                <w:b/>
                <w:bCs/>
                <w:sz w:val="18"/>
                <w:szCs w:val="18"/>
              </w:rPr>
              <w:t>Parameter</w:t>
            </w:r>
          </w:p>
        </w:tc>
      </w:tr>
      <w:tr w:rsidR="00823240" w:rsidRPr="005D0DEF" w14:paraId="4BCFD153" w14:textId="77777777" w:rsidTr="00C505A2">
        <w:trPr>
          <w:cantSplit/>
          <w:trHeight w:val="533"/>
          <w:tblHeader/>
        </w:trPr>
        <w:tc>
          <w:tcPr>
            <w:tcW w:w="6115" w:type="dxa"/>
            <w:gridSpan w:val="2"/>
            <w:vMerge/>
            <w:tcBorders>
              <w:bottom w:val="single" w:sz="4" w:space="0" w:color="auto"/>
            </w:tcBorders>
            <w:shd w:val="clear" w:color="auto" w:fill="CCFFFF"/>
          </w:tcPr>
          <w:p w14:paraId="6DAF0F51" w14:textId="77777777" w:rsidR="00823240" w:rsidRPr="001E36DE" w:rsidRDefault="00823240" w:rsidP="00C505A2">
            <w:pPr>
              <w:rPr>
                <w:rFonts w:ascii="Arial" w:hAnsi="Arial" w:cs="Arial"/>
                <w:b/>
                <w:bCs/>
                <w:sz w:val="18"/>
                <w:szCs w:val="18"/>
              </w:rPr>
            </w:pPr>
          </w:p>
        </w:tc>
        <w:tc>
          <w:tcPr>
            <w:tcW w:w="1080" w:type="dxa"/>
            <w:tcBorders>
              <w:bottom w:val="single" w:sz="4" w:space="0" w:color="auto"/>
            </w:tcBorders>
            <w:shd w:val="clear" w:color="auto" w:fill="CCFFFF"/>
            <w:vAlign w:val="center"/>
          </w:tcPr>
          <w:p w14:paraId="6FEB9A12" w14:textId="77777777" w:rsidR="00823240" w:rsidRPr="001E36DE" w:rsidRDefault="00823240" w:rsidP="00C505A2">
            <w:pPr>
              <w:jc w:val="center"/>
              <w:rPr>
                <w:rFonts w:ascii="Arial" w:hAnsi="Arial" w:cs="Arial"/>
                <w:b/>
                <w:bCs/>
                <w:sz w:val="18"/>
                <w:szCs w:val="18"/>
              </w:rPr>
            </w:pPr>
            <w:r w:rsidRPr="001E36DE">
              <w:rPr>
                <w:rFonts w:ascii="Arial" w:hAnsi="Arial" w:cs="Arial"/>
                <w:b/>
                <w:bCs/>
                <w:sz w:val="18"/>
                <w:szCs w:val="18"/>
              </w:rPr>
              <w:t>1</w:t>
            </w:r>
            <w:r w:rsidRPr="001E36DE">
              <w:rPr>
                <w:rFonts w:ascii="Arial" w:hAnsi="Arial" w:cs="Arial"/>
                <w:b/>
                <w:bCs/>
                <w:sz w:val="18"/>
                <w:szCs w:val="18"/>
                <w:vertAlign w:val="superscript"/>
              </w:rPr>
              <w:t>st</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3C82AA49" w14:textId="77777777" w:rsidR="00823240" w:rsidRPr="001E36DE" w:rsidRDefault="00823240" w:rsidP="00C505A2">
            <w:pPr>
              <w:jc w:val="center"/>
              <w:rPr>
                <w:rFonts w:ascii="Arial" w:hAnsi="Arial" w:cs="Arial"/>
                <w:b/>
                <w:bCs/>
                <w:sz w:val="18"/>
                <w:szCs w:val="18"/>
              </w:rPr>
            </w:pPr>
            <w:r w:rsidRPr="001E36DE">
              <w:rPr>
                <w:rFonts w:ascii="Arial" w:hAnsi="Arial" w:cs="Arial"/>
                <w:b/>
                <w:bCs/>
                <w:sz w:val="18"/>
                <w:szCs w:val="18"/>
              </w:rPr>
              <w:t>2</w:t>
            </w:r>
            <w:r w:rsidRPr="001E36DE">
              <w:rPr>
                <w:rFonts w:ascii="Arial" w:hAnsi="Arial" w:cs="Arial"/>
                <w:b/>
                <w:bCs/>
                <w:sz w:val="18"/>
                <w:szCs w:val="18"/>
                <w:vertAlign w:val="superscript"/>
              </w:rPr>
              <w:t>nd</w:t>
            </w:r>
            <w:r w:rsidRPr="001E36DE">
              <w:rPr>
                <w:rFonts w:ascii="Arial" w:hAnsi="Arial" w:cs="Arial"/>
                <w:b/>
                <w:bCs/>
                <w:sz w:val="18"/>
                <w:szCs w:val="18"/>
              </w:rPr>
              <w:t xml:space="preserve"> </w:t>
            </w:r>
          </w:p>
        </w:tc>
        <w:tc>
          <w:tcPr>
            <w:tcW w:w="1080" w:type="dxa"/>
            <w:tcBorders>
              <w:bottom w:val="single" w:sz="4" w:space="0" w:color="auto"/>
            </w:tcBorders>
            <w:shd w:val="clear" w:color="auto" w:fill="CCFFFF"/>
            <w:vAlign w:val="center"/>
          </w:tcPr>
          <w:p w14:paraId="7BCB9532" w14:textId="77777777" w:rsidR="00823240" w:rsidRPr="001E36DE" w:rsidRDefault="00823240" w:rsidP="00C505A2">
            <w:pPr>
              <w:jc w:val="center"/>
              <w:rPr>
                <w:rFonts w:ascii="Arial" w:hAnsi="Arial" w:cs="Arial"/>
                <w:b/>
                <w:bCs/>
                <w:sz w:val="18"/>
                <w:szCs w:val="18"/>
              </w:rPr>
            </w:pPr>
            <w:r w:rsidRPr="001E36DE">
              <w:rPr>
                <w:rFonts w:ascii="Arial" w:hAnsi="Arial" w:cs="Arial"/>
                <w:b/>
                <w:bCs/>
                <w:sz w:val="18"/>
                <w:szCs w:val="18"/>
              </w:rPr>
              <w:t>3</w:t>
            </w:r>
            <w:r w:rsidRPr="001E36DE">
              <w:rPr>
                <w:rFonts w:ascii="Arial" w:hAnsi="Arial" w:cs="Arial"/>
                <w:b/>
                <w:bCs/>
                <w:sz w:val="18"/>
                <w:szCs w:val="18"/>
                <w:vertAlign w:val="superscript"/>
              </w:rPr>
              <w:t>rd</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4C27A7D5" w14:textId="77777777" w:rsidR="00823240" w:rsidRPr="001E36DE" w:rsidRDefault="00823240" w:rsidP="00C505A2">
            <w:pPr>
              <w:jc w:val="center"/>
              <w:rPr>
                <w:rFonts w:ascii="Arial" w:hAnsi="Arial" w:cs="Arial"/>
                <w:b/>
                <w:bCs/>
                <w:sz w:val="18"/>
                <w:szCs w:val="18"/>
              </w:rPr>
            </w:pPr>
            <w:r w:rsidRPr="001E36DE">
              <w:rPr>
                <w:rFonts w:ascii="Arial" w:hAnsi="Arial" w:cs="Arial"/>
                <w:b/>
                <w:bCs/>
                <w:sz w:val="18"/>
                <w:szCs w:val="18"/>
              </w:rPr>
              <w:t>4</w:t>
            </w:r>
            <w:r w:rsidRPr="001E36DE">
              <w:rPr>
                <w:rFonts w:ascii="Arial" w:hAnsi="Arial" w:cs="Arial"/>
                <w:b/>
                <w:bCs/>
                <w:sz w:val="18"/>
                <w:szCs w:val="18"/>
                <w:vertAlign w:val="superscript"/>
              </w:rPr>
              <w:t>th</w:t>
            </w:r>
            <w:r w:rsidRPr="001E36DE">
              <w:rPr>
                <w:rFonts w:ascii="Arial" w:hAnsi="Arial" w:cs="Arial"/>
                <w:b/>
                <w:bCs/>
                <w:sz w:val="18"/>
                <w:szCs w:val="18"/>
              </w:rPr>
              <w:t xml:space="preserve"> </w:t>
            </w:r>
          </w:p>
        </w:tc>
        <w:tc>
          <w:tcPr>
            <w:tcW w:w="4520" w:type="dxa"/>
            <w:vMerge/>
            <w:shd w:val="clear" w:color="auto" w:fill="CCFFFF"/>
          </w:tcPr>
          <w:p w14:paraId="285E7C35" w14:textId="77777777" w:rsidR="00823240" w:rsidRPr="001E36DE" w:rsidRDefault="00823240" w:rsidP="00C505A2">
            <w:pPr>
              <w:jc w:val="center"/>
              <w:rPr>
                <w:rFonts w:ascii="Arial" w:hAnsi="Arial" w:cs="Arial"/>
                <w:b/>
                <w:bCs/>
                <w:sz w:val="18"/>
                <w:szCs w:val="18"/>
              </w:rPr>
            </w:pPr>
          </w:p>
        </w:tc>
      </w:tr>
      <w:tr w:rsidR="00E93A0C" w:rsidRPr="005D0DEF" w14:paraId="51DC8635" w14:textId="77777777" w:rsidTr="00C505A2">
        <w:trPr>
          <w:trHeight w:val="427"/>
        </w:trPr>
        <w:tc>
          <w:tcPr>
            <w:tcW w:w="10255" w:type="dxa"/>
            <w:gridSpan w:val="6"/>
            <w:tcBorders>
              <w:bottom w:val="nil"/>
            </w:tcBorders>
            <w:shd w:val="clear" w:color="auto" w:fill="F3FFF3"/>
            <w:vAlign w:val="center"/>
          </w:tcPr>
          <w:p w14:paraId="7E9E2F58" w14:textId="77777777" w:rsidR="00E93A0C" w:rsidRPr="001E36DE" w:rsidRDefault="00E93A0C" w:rsidP="00C505A2">
            <w:pPr>
              <w:rPr>
                <w:rFonts w:ascii="Arial" w:hAnsi="Arial" w:cs="Arial"/>
                <w:sz w:val="18"/>
                <w:szCs w:val="18"/>
              </w:rPr>
            </w:pPr>
            <w:r w:rsidRPr="00662247">
              <w:rPr>
                <w:rFonts w:ascii="Arial" w:hAnsi="Arial" w:cs="Arial"/>
                <w:b/>
                <w:bCs/>
                <w:sz w:val="18"/>
                <w:szCs w:val="18"/>
              </w:rPr>
              <w:t>Hongsa District, Lao PDR</w:t>
            </w:r>
          </w:p>
        </w:tc>
        <w:tc>
          <w:tcPr>
            <w:tcW w:w="4520" w:type="dxa"/>
            <w:vMerge w:val="restart"/>
            <w:shd w:val="clear" w:color="auto" w:fill="auto"/>
          </w:tcPr>
          <w:p w14:paraId="4CB03A24" w14:textId="77777777" w:rsidR="00E93A0C" w:rsidRDefault="00E93A0C" w:rsidP="00767B4C">
            <w:pPr>
              <w:numPr>
                <w:ilvl w:val="0"/>
                <w:numId w:val="64"/>
              </w:numPr>
              <w:spacing w:before="480" w:after="120" w:line="276" w:lineRule="auto"/>
              <w:ind w:left="432"/>
              <w:rPr>
                <w:rFonts w:ascii="Arial" w:hAnsi="Arial" w:cs="Arial"/>
                <w:sz w:val="18"/>
                <w:szCs w:val="18"/>
              </w:rPr>
            </w:pPr>
            <w:r w:rsidRPr="00190E7D">
              <w:rPr>
                <w:rFonts w:ascii="Arial" w:hAnsi="Arial" w:cs="Arial"/>
                <w:sz w:val="18"/>
                <w:szCs w:val="18"/>
              </w:rPr>
              <w:t xml:space="preserve">Peak particle velocity </w:t>
            </w:r>
          </w:p>
          <w:p w14:paraId="0B128C2D" w14:textId="77777777" w:rsidR="00E93A0C" w:rsidRDefault="00E93A0C" w:rsidP="00767B4C">
            <w:pPr>
              <w:numPr>
                <w:ilvl w:val="0"/>
                <w:numId w:val="64"/>
              </w:numPr>
              <w:spacing w:before="120" w:after="120" w:line="276" w:lineRule="auto"/>
              <w:ind w:left="436"/>
              <w:rPr>
                <w:rFonts w:ascii="Arial" w:hAnsi="Arial" w:cs="Arial"/>
                <w:sz w:val="18"/>
                <w:szCs w:val="18"/>
              </w:rPr>
            </w:pPr>
            <w:r w:rsidRPr="00190E7D">
              <w:rPr>
                <w:rFonts w:ascii="Arial" w:hAnsi="Arial" w:cs="Arial"/>
                <w:sz w:val="18"/>
                <w:szCs w:val="18"/>
              </w:rPr>
              <w:t>Displacement</w:t>
            </w:r>
          </w:p>
          <w:p w14:paraId="393C1ACA" w14:textId="7B92EFAF" w:rsidR="00E93A0C" w:rsidRPr="009770C8" w:rsidRDefault="00E93A0C" w:rsidP="00767B4C">
            <w:pPr>
              <w:numPr>
                <w:ilvl w:val="0"/>
                <w:numId w:val="64"/>
              </w:numPr>
              <w:spacing w:before="120" w:after="120" w:line="276" w:lineRule="auto"/>
              <w:ind w:left="436"/>
              <w:rPr>
                <w:rFonts w:ascii="Arial" w:hAnsi="Arial" w:cs="Arial"/>
                <w:sz w:val="18"/>
                <w:szCs w:val="18"/>
              </w:rPr>
            </w:pPr>
            <w:r w:rsidRPr="00190E7D">
              <w:rPr>
                <w:rFonts w:ascii="Arial" w:hAnsi="Arial" w:cs="Arial"/>
                <w:sz w:val="18"/>
                <w:szCs w:val="18"/>
              </w:rPr>
              <w:t>Frequency</w:t>
            </w:r>
          </w:p>
        </w:tc>
      </w:tr>
      <w:tr w:rsidR="00E93A0C" w:rsidRPr="005D0DEF" w14:paraId="6C7B0934" w14:textId="77777777" w:rsidTr="00F237AF">
        <w:trPr>
          <w:trHeight w:val="427"/>
        </w:trPr>
        <w:tc>
          <w:tcPr>
            <w:tcW w:w="2098" w:type="dxa"/>
            <w:tcBorders>
              <w:top w:val="nil"/>
            </w:tcBorders>
            <w:vAlign w:val="center"/>
          </w:tcPr>
          <w:p w14:paraId="14157C65" w14:textId="7EE5FA01" w:rsidR="00E93A0C" w:rsidRPr="001E36DE" w:rsidRDefault="00E93A0C" w:rsidP="00767B4C">
            <w:pPr>
              <w:pStyle w:val="ListParagraph"/>
              <w:numPr>
                <w:ilvl w:val="0"/>
                <w:numId w:val="62"/>
              </w:numPr>
              <w:ind w:left="240" w:hanging="270"/>
              <w:rPr>
                <w:rFonts w:ascii="Arial" w:hAnsi="Arial" w:cs="Arial"/>
                <w:sz w:val="18"/>
                <w:szCs w:val="18"/>
              </w:rPr>
            </w:pPr>
            <w:r w:rsidRPr="00F1536B">
              <w:rPr>
                <w:rFonts w:ascii="Arial" w:eastAsia="Calibri" w:hAnsi="Arial" w:cs="Arial"/>
                <w:sz w:val="18"/>
                <w:szCs w:val="18"/>
              </w:rPr>
              <w:t>HS-VB-0</w:t>
            </w:r>
            <w:r>
              <w:rPr>
                <w:rFonts w:ascii="Arial" w:eastAsia="Calibri" w:hAnsi="Arial" w:cs="Arial"/>
                <w:sz w:val="18"/>
                <w:szCs w:val="18"/>
              </w:rPr>
              <w:t>0</w:t>
            </w:r>
            <w:r w:rsidRPr="00F1536B">
              <w:rPr>
                <w:rFonts w:ascii="Arial" w:eastAsia="Calibri" w:hAnsi="Arial" w:cs="Arial"/>
                <w:sz w:val="18"/>
                <w:szCs w:val="18"/>
              </w:rPr>
              <w:t>1</w:t>
            </w:r>
          </w:p>
        </w:tc>
        <w:tc>
          <w:tcPr>
            <w:tcW w:w="4017" w:type="dxa"/>
            <w:tcBorders>
              <w:top w:val="nil"/>
            </w:tcBorders>
            <w:shd w:val="clear" w:color="auto" w:fill="auto"/>
            <w:vAlign w:val="center"/>
          </w:tcPr>
          <w:p w14:paraId="1751D9B4" w14:textId="212D7389" w:rsidR="00E93A0C" w:rsidRPr="006C36C9" w:rsidRDefault="00E93A0C" w:rsidP="00C505A2">
            <w:pPr>
              <w:rPr>
                <w:rFonts w:ascii="Arial" w:hAnsi="Arial" w:cstheme="minorBidi"/>
                <w:sz w:val="18"/>
                <w:szCs w:val="18"/>
              </w:rPr>
            </w:pPr>
            <w:r w:rsidRPr="000E11AB">
              <w:rPr>
                <w:rFonts w:ascii="Arial" w:eastAsia="Calibri" w:hAnsi="Arial" w:cs="Arial"/>
                <w:sz w:val="18"/>
                <w:szCs w:val="18"/>
              </w:rPr>
              <w:t>Ban Simongkol Community</w:t>
            </w:r>
          </w:p>
        </w:tc>
        <w:tc>
          <w:tcPr>
            <w:tcW w:w="1080" w:type="dxa"/>
            <w:tcBorders>
              <w:top w:val="nil"/>
            </w:tcBorders>
            <w:shd w:val="clear" w:color="auto" w:fill="auto"/>
            <w:vAlign w:val="center"/>
          </w:tcPr>
          <w:p w14:paraId="3A198BE8" w14:textId="19C7A436" w:rsidR="00E93A0C" w:rsidRPr="001E36DE" w:rsidRDefault="00E93A0C" w:rsidP="00593D39">
            <w:pPr>
              <w:spacing w:before="120"/>
              <w:jc w:val="center"/>
              <w:rPr>
                <w:rFonts w:ascii="Arial" w:hAnsi="Arial" w:cs="Arial"/>
                <w:sz w:val="18"/>
                <w:szCs w:val="18"/>
              </w:rPr>
            </w:pPr>
            <w:r w:rsidRPr="000F354C">
              <w:rPr>
                <w:rFonts w:ascii="Wingdings 2" w:eastAsia="Wingdings 2" w:hAnsi="Wingdings 2" w:cs="Wingdings 2"/>
                <w:sz w:val="16"/>
                <w:szCs w:val="16"/>
              </w:rPr>
              <w:t>P</w:t>
            </w:r>
          </w:p>
        </w:tc>
        <w:tc>
          <w:tcPr>
            <w:tcW w:w="990" w:type="dxa"/>
            <w:tcBorders>
              <w:top w:val="nil"/>
            </w:tcBorders>
            <w:shd w:val="clear" w:color="auto" w:fill="808080" w:themeFill="background1" w:themeFillShade="80"/>
            <w:vAlign w:val="center"/>
          </w:tcPr>
          <w:p w14:paraId="011921FF" w14:textId="55F45F94" w:rsidR="00E93A0C" w:rsidRPr="000F354C" w:rsidRDefault="00E93A0C" w:rsidP="00593D39">
            <w:pPr>
              <w:spacing w:before="120"/>
              <w:jc w:val="center"/>
              <w:rPr>
                <w:rFonts w:ascii="Arial" w:hAnsi="Arial" w:cs="Arial"/>
                <w:sz w:val="16"/>
                <w:szCs w:val="16"/>
              </w:rPr>
            </w:pPr>
          </w:p>
        </w:tc>
        <w:tc>
          <w:tcPr>
            <w:tcW w:w="1080" w:type="dxa"/>
            <w:tcBorders>
              <w:top w:val="nil"/>
            </w:tcBorders>
            <w:shd w:val="clear" w:color="auto" w:fill="auto"/>
            <w:vAlign w:val="center"/>
          </w:tcPr>
          <w:p w14:paraId="3C39D787" w14:textId="1F805425" w:rsidR="00E93A0C" w:rsidRPr="000F354C" w:rsidRDefault="00E93A0C" w:rsidP="00593D39">
            <w:pPr>
              <w:spacing w:before="120"/>
              <w:jc w:val="center"/>
              <w:rPr>
                <w:rFonts w:ascii="Arial" w:hAnsi="Arial" w:cs="Arial"/>
                <w:sz w:val="16"/>
                <w:szCs w:val="16"/>
              </w:rPr>
            </w:pPr>
            <w:r w:rsidRPr="000F354C">
              <w:rPr>
                <w:rFonts w:ascii="Wingdings 2" w:eastAsia="Wingdings 2" w:hAnsi="Wingdings 2" w:cs="Wingdings 2"/>
                <w:sz w:val="16"/>
                <w:szCs w:val="16"/>
              </w:rPr>
              <w:t>P</w:t>
            </w:r>
          </w:p>
        </w:tc>
        <w:tc>
          <w:tcPr>
            <w:tcW w:w="990" w:type="dxa"/>
            <w:tcBorders>
              <w:top w:val="nil"/>
            </w:tcBorders>
            <w:shd w:val="clear" w:color="auto" w:fill="808080" w:themeFill="background1" w:themeFillShade="80"/>
            <w:vAlign w:val="center"/>
          </w:tcPr>
          <w:p w14:paraId="120E301C" w14:textId="7F0CE1DF" w:rsidR="00E93A0C" w:rsidRPr="001E36DE" w:rsidRDefault="00E93A0C" w:rsidP="00C505A2">
            <w:pPr>
              <w:jc w:val="center"/>
              <w:rPr>
                <w:rFonts w:ascii="Arial" w:hAnsi="Arial" w:cs="Arial"/>
                <w:sz w:val="18"/>
                <w:szCs w:val="18"/>
              </w:rPr>
            </w:pPr>
          </w:p>
        </w:tc>
        <w:tc>
          <w:tcPr>
            <w:tcW w:w="4520" w:type="dxa"/>
            <w:vMerge/>
            <w:shd w:val="clear" w:color="auto" w:fill="auto"/>
          </w:tcPr>
          <w:p w14:paraId="45586DD9" w14:textId="77777777" w:rsidR="00E93A0C" w:rsidRPr="001E36DE" w:rsidRDefault="00E93A0C" w:rsidP="00C505A2">
            <w:pPr>
              <w:jc w:val="center"/>
              <w:rPr>
                <w:rFonts w:ascii="Arial" w:hAnsi="Arial" w:cs="Arial"/>
                <w:sz w:val="18"/>
                <w:szCs w:val="18"/>
              </w:rPr>
            </w:pPr>
          </w:p>
        </w:tc>
      </w:tr>
      <w:tr w:rsidR="00E93A0C" w:rsidRPr="005D0DEF" w14:paraId="2CBABCD7" w14:textId="77777777" w:rsidTr="00876545">
        <w:trPr>
          <w:trHeight w:val="427"/>
        </w:trPr>
        <w:tc>
          <w:tcPr>
            <w:tcW w:w="10255" w:type="dxa"/>
            <w:gridSpan w:val="6"/>
            <w:tcBorders>
              <w:bottom w:val="nil"/>
            </w:tcBorders>
            <w:shd w:val="clear" w:color="auto" w:fill="F3FFF3"/>
            <w:vAlign w:val="center"/>
          </w:tcPr>
          <w:p w14:paraId="6BB77C0C" w14:textId="77777777" w:rsidR="00E93A0C" w:rsidRPr="001E36DE" w:rsidRDefault="00E93A0C" w:rsidP="00C505A2">
            <w:pPr>
              <w:rPr>
                <w:rFonts w:ascii="Arial" w:hAnsi="Arial" w:cs="Arial"/>
                <w:sz w:val="18"/>
                <w:szCs w:val="18"/>
              </w:rPr>
            </w:pPr>
            <w:r>
              <w:rPr>
                <w:rFonts w:ascii="Arial" w:hAnsi="Arial" w:cs="Arial"/>
                <w:b/>
                <w:bCs/>
                <w:sz w:val="18"/>
                <w:szCs w:val="18"/>
              </w:rPr>
              <w:t>Nguen</w:t>
            </w:r>
            <w:r w:rsidRPr="00662247">
              <w:rPr>
                <w:rFonts w:ascii="Arial" w:hAnsi="Arial" w:cs="Arial"/>
                <w:b/>
                <w:bCs/>
                <w:sz w:val="18"/>
                <w:szCs w:val="18"/>
              </w:rPr>
              <w:t xml:space="preserve"> District, Lao PDR</w:t>
            </w:r>
          </w:p>
        </w:tc>
        <w:tc>
          <w:tcPr>
            <w:tcW w:w="4520" w:type="dxa"/>
            <w:vMerge/>
            <w:shd w:val="clear" w:color="auto" w:fill="auto"/>
          </w:tcPr>
          <w:p w14:paraId="791EC6BA" w14:textId="77777777" w:rsidR="00E93A0C" w:rsidRPr="001E36DE" w:rsidRDefault="00E93A0C" w:rsidP="00C505A2">
            <w:pPr>
              <w:jc w:val="center"/>
              <w:rPr>
                <w:rFonts w:ascii="Arial" w:hAnsi="Arial" w:cs="Arial"/>
                <w:sz w:val="18"/>
                <w:szCs w:val="18"/>
              </w:rPr>
            </w:pPr>
          </w:p>
        </w:tc>
      </w:tr>
      <w:tr w:rsidR="00E93A0C" w:rsidRPr="005D0DEF" w14:paraId="7A080C8F" w14:textId="77777777" w:rsidTr="00876545">
        <w:trPr>
          <w:trHeight w:val="474"/>
        </w:trPr>
        <w:tc>
          <w:tcPr>
            <w:tcW w:w="2098" w:type="dxa"/>
            <w:tcBorders>
              <w:top w:val="nil"/>
              <w:bottom w:val="dotted" w:sz="4" w:space="0" w:color="auto"/>
            </w:tcBorders>
            <w:vAlign w:val="center"/>
          </w:tcPr>
          <w:p w14:paraId="12EB53E8" w14:textId="60E32077" w:rsidR="00E93A0C" w:rsidRPr="003C5CE6" w:rsidRDefault="00E93A0C" w:rsidP="00767B4C">
            <w:pPr>
              <w:pStyle w:val="ListParagraph"/>
              <w:numPr>
                <w:ilvl w:val="0"/>
                <w:numId w:val="63"/>
              </w:numPr>
              <w:ind w:left="240" w:hanging="270"/>
              <w:rPr>
                <w:rFonts w:ascii="Arial" w:hAnsi="Arial" w:cs="Arial"/>
                <w:sz w:val="18"/>
                <w:szCs w:val="18"/>
              </w:rPr>
            </w:pPr>
            <w:r w:rsidRPr="00552AE4">
              <w:rPr>
                <w:rFonts w:ascii="Arial" w:eastAsia="Calibri" w:hAnsi="Arial" w:cs="Arial"/>
                <w:sz w:val="18"/>
                <w:szCs w:val="18"/>
              </w:rPr>
              <w:t>NG-VB-001</w:t>
            </w:r>
          </w:p>
        </w:tc>
        <w:tc>
          <w:tcPr>
            <w:tcW w:w="4017" w:type="dxa"/>
            <w:tcBorders>
              <w:top w:val="nil"/>
              <w:bottom w:val="dotted" w:sz="4" w:space="0" w:color="auto"/>
            </w:tcBorders>
            <w:shd w:val="clear" w:color="auto" w:fill="auto"/>
            <w:vAlign w:val="center"/>
          </w:tcPr>
          <w:p w14:paraId="68FEAFEA" w14:textId="07DE5449" w:rsidR="00E93A0C" w:rsidRPr="003C5CE6" w:rsidRDefault="00E93A0C" w:rsidP="00823240">
            <w:pPr>
              <w:rPr>
                <w:rFonts w:ascii="Arial" w:hAnsi="Arial" w:cs="Arial"/>
                <w:sz w:val="18"/>
                <w:szCs w:val="18"/>
              </w:rPr>
            </w:pPr>
            <w:r w:rsidRPr="00A375C7">
              <w:rPr>
                <w:rFonts w:ascii="Arial" w:eastAsia="Calibri" w:hAnsi="Arial" w:cs="Arial"/>
                <w:sz w:val="18"/>
                <w:szCs w:val="18"/>
              </w:rPr>
              <w:t xml:space="preserve">Ban Bimi </w:t>
            </w:r>
            <w:r w:rsidRPr="00EC0235">
              <w:rPr>
                <w:rFonts w:ascii="Arial" w:hAnsi="Arial" w:cs="Arial"/>
                <w:sz w:val="18"/>
                <w:szCs w:val="18"/>
              </w:rPr>
              <w:t>Primary School</w:t>
            </w:r>
          </w:p>
        </w:tc>
        <w:tc>
          <w:tcPr>
            <w:tcW w:w="1080" w:type="dxa"/>
            <w:tcBorders>
              <w:top w:val="nil"/>
              <w:bottom w:val="dotted" w:sz="4" w:space="0" w:color="auto"/>
            </w:tcBorders>
            <w:shd w:val="clear" w:color="auto" w:fill="808080" w:themeFill="background1" w:themeFillShade="80"/>
            <w:vAlign w:val="center"/>
          </w:tcPr>
          <w:p w14:paraId="0DAF8C89" w14:textId="77777777" w:rsidR="00E93A0C" w:rsidRPr="003C5CE6" w:rsidRDefault="00E93A0C" w:rsidP="00823240">
            <w:pPr>
              <w:jc w:val="center"/>
              <w:rPr>
                <w:rFonts w:ascii="Arial" w:hAnsi="Arial" w:cs="Arial"/>
                <w:sz w:val="18"/>
                <w:szCs w:val="18"/>
              </w:rPr>
            </w:pPr>
          </w:p>
        </w:tc>
        <w:tc>
          <w:tcPr>
            <w:tcW w:w="990" w:type="dxa"/>
            <w:tcBorders>
              <w:top w:val="nil"/>
              <w:bottom w:val="dotted" w:sz="4" w:space="0" w:color="auto"/>
            </w:tcBorders>
            <w:shd w:val="clear" w:color="auto" w:fill="auto"/>
            <w:vAlign w:val="center"/>
          </w:tcPr>
          <w:p w14:paraId="22AF2628" w14:textId="77777777" w:rsidR="00E93A0C" w:rsidRPr="00C357CB" w:rsidRDefault="00E93A0C" w:rsidP="00593D39">
            <w:pPr>
              <w:spacing w:before="120"/>
              <w:jc w:val="center"/>
              <w:rPr>
                <w:rFonts w:ascii="Arial" w:hAnsi="Arial" w:cs="Arial"/>
                <w:sz w:val="18"/>
                <w:szCs w:val="18"/>
              </w:rPr>
            </w:pPr>
            <w:r w:rsidRPr="00C357CB">
              <w:rPr>
                <w:rFonts w:ascii="Wingdings 2" w:eastAsia="Wingdings 2" w:hAnsi="Wingdings 2" w:cs="Wingdings 2"/>
                <w:sz w:val="16"/>
                <w:szCs w:val="16"/>
              </w:rPr>
              <w:t>P</w:t>
            </w:r>
          </w:p>
        </w:tc>
        <w:tc>
          <w:tcPr>
            <w:tcW w:w="1080" w:type="dxa"/>
            <w:tcBorders>
              <w:top w:val="nil"/>
              <w:bottom w:val="dotted" w:sz="4" w:space="0" w:color="auto"/>
            </w:tcBorders>
            <w:shd w:val="clear" w:color="auto" w:fill="808080" w:themeFill="background1" w:themeFillShade="80"/>
            <w:vAlign w:val="center"/>
          </w:tcPr>
          <w:p w14:paraId="3457A3D3" w14:textId="6F7B4DE9" w:rsidR="00E93A0C" w:rsidRPr="00C357CB" w:rsidRDefault="00E93A0C" w:rsidP="00593D39">
            <w:pPr>
              <w:spacing w:before="120"/>
              <w:jc w:val="center"/>
              <w:rPr>
                <w:rFonts w:ascii="Arial" w:hAnsi="Arial" w:cs="Arial"/>
                <w:sz w:val="18"/>
                <w:szCs w:val="18"/>
              </w:rPr>
            </w:pPr>
          </w:p>
        </w:tc>
        <w:tc>
          <w:tcPr>
            <w:tcW w:w="990" w:type="dxa"/>
            <w:tcBorders>
              <w:top w:val="nil"/>
              <w:bottom w:val="dotted" w:sz="4" w:space="0" w:color="auto"/>
            </w:tcBorders>
            <w:shd w:val="clear" w:color="auto" w:fill="auto"/>
            <w:vAlign w:val="center"/>
          </w:tcPr>
          <w:p w14:paraId="2134A095" w14:textId="6DB56FE8" w:rsidR="00E93A0C" w:rsidRPr="00C357CB" w:rsidRDefault="00E93A0C" w:rsidP="00593D39">
            <w:pPr>
              <w:spacing w:before="120"/>
              <w:jc w:val="center"/>
              <w:rPr>
                <w:rFonts w:ascii="Arial" w:hAnsi="Arial" w:cs="Arial"/>
                <w:sz w:val="18"/>
                <w:szCs w:val="18"/>
              </w:rPr>
            </w:pPr>
            <w:r w:rsidRPr="00C357CB">
              <w:rPr>
                <w:rFonts w:ascii="Wingdings 2" w:eastAsia="Wingdings 2" w:hAnsi="Wingdings 2" w:cs="Wingdings 2"/>
                <w:sz w:val="16"/>
                <w:szCs w:val="16"/>
              </w:rPr>
              <w:t>P</w:t>
            </w:r>
          </w:p>
        </w:tc>
        <w:tc>
          <w:tcPr>
            <w:tcW w:w="4520" w:type="dxa"/>
            <w:vMerge/>
            <w:shd w:val="clear" w:color="auto" w:fill="auto"/>
          </w:tcPr>
          <w:p w14:paraId="7B01402E" w14:textId="77777777" w:rsidR="00E93A0C" w:rsidRPr="003C5CE6" w:rsidRDefault="00E93A0C" w:rsidP="00823240">
            <w:pPr>
              <w:jc w:val="center"/>
              <w:rPr>
                <w:rFonts w:ascii="Arial" w:hAnsi="Arial" w:cs="Arial"/>
                <w:sz w:val="18"/>
                <w:szCs w:val="18"/>
              </w:rPr>
            </w:pPr>
          </w:p>
        </w:tc>
      </w:tr>
      <w:tr w:rsidR="00E93A0C" w:rsidRPr="005D0DEF" w14:paraId="5AF0A92A" w14:textId="77777777" w:rsidTr="000E11AB">
        <w:trPr>
          <w:trHeight w:val="474"/>
        </w:trPr>
        <w:tc>
          <w:tcPr>
            <w:tcW w:w="2098" w:type="dxa"/>
            <w:tcBorders>
              <w:top w:val="dotted" w:sz="4" w:space="0" w:color="auto"/>
              <w:bottom w:val="dotted" w:sz="4" w:space="0" w:color="auto"/>
            </w:tcBorders>
          </w:tcPr>
          <w:p w14:paraId="21D6C0DD" w14:textId="20184CB1" w:rsidR="00E93A0C" w:rsidRPr="003C5CE6" w:rsidRDefault="00E93A0C" w:rsidP="00767B4C">
            <w:pPr>
              <w:pStyle w:val="ListParagraph"/>
              <w:numPr>
                <w:ilvl w:val="0"/>
                <w:numId w:val="63"/>
              </w:numPr>
              <w:spacing w:before="120"/>
              <w:ind w:left="251" w:hanging="251"/>
              <w:contextualSpacing w:val="0"/>
              <w:rPr>
                <w:rFonts w:ascii="Arial" w:hAnsi="Arial" w:cs="Arial"/>
                <w:sz w:val="18"/>
                <w:szCs w:val="18"/>
              </w:rPr>
            </w:pPr>
            <w:r w:rsidRPr="003C5CE6">
              <w:rPr>
                <w:rFonts w:ascii="Arial" w:hAnsi="Arial" w:cs="Arial"/>
                <w:sz w:val="18"/>
                <w:szCs w:val="18"/>
              </w:rPr>
              <w:t>NG-</w:t>
            </w:r>
            <w:r w:rsidRPr="00552AE4">
              <w:rPr>
                <w:rFonts w:ascii="Arial" w:eastAsia="Calibri" w:hAnsi="Arial" w:cs="Arial"/>
                <w:sz w:val="18"/>
                <w:szCs w:val="18"/>
              </w:rPr>
              <w:t xml:space="preserve"> VB-00</w:t>
            </w:r>
            <w:r>
              <w:rPr>
                <w:rFonts w:ascii="Arial" w:eastAsia="Calibri" w:hAnsi="Arial" w:cs="Arial"/>
                <w:sz w:val="18"/>
                <w:szCs w:val="18"/>
              </w:rPr>
              <w:t>2</w:t>
            </w:r>
          </w:p>
        </w:tc>
        <w:tc>
          <w:tcPr>
            <w:tcW w:w="4017" w:type="dxa"/>
            <w:tcBorders>
              <w:top w:val="dotted" w:sz="4" w:space="0" w:color="auto"/>
              <w:bottom w:val="dotted" w:sz="4" w:space="0" w:color="auto"/>
            </w:tcBorders>
            <w:shd w:val="clear" w:color="auto" w:fill="auto"/>
          </w:tcPr>
          <w:p w14:paraId="46B19BF3" w14:textId="1A47F095" w:rsidR="00E93A0C" w:rsidRPr="003C5CE6" w:rsidRDefault="00E93A0C" w:rsidP="00823240">
            <w:pPr>
              <w:spacing w:before="120"/>
              <w:rPr>
                <w:rFonts w:ascii="Arial" w:hAnsi="Arial" w:cs="Arial"/>
                <w:sz w:val="18"/>
                <w:szCs w:val="18"/>
              </w:rPr>
            </w:pPr>
            <w:r w:rsidRPr="00A375C7">
              <w:rPr>
                <w:rFonts w:ascii="Arial" w:eastAsia="Calibri" w:hAnsi="Arial" w:cs="Arial"/>
                <w:sz w:val="18"/>
                <w:szCs w:val="18"/>
              </w:rPr>
              <w:t xml:space="preserve">Ban Kang </w:t>
            </w:r>
            <w:r w:rsidRPr="00EC0235">
              <w:rPr>
                <w:rFonts w:ascii="Arial" w:hAnsi="Arial" w:cs="Arial"/>
                <w:sz w:val="18"/>
                <w:szCs w:val="18"/>
              </w:rPr>
              <w:t>Primary School</w:t>
            </w:r>
          </w:p>
        </w:tc>
        <w:tc>
          <w:tcPr>
            <w:tcW w:w="1080" w:type="dxa"/>
            <w:tcBorders>
              <w:top w:val="dotted" w:sz="4" w:space="0" w:color="auto"/>
              <w:bottom w:val="dotted" w:sz="4" w:space="0" w:color="auto"/>
            </w:tcBorders>
            <w:shd w:val="clear" w:color="auto" w:fill="808080" w:themeFill="background1" w:themeFillShade="80"/>
            <w:vAlign w:val="center"/>
          </w:tcPr>
          <w:p w14:paraId="26B8A5ED" w14:textId="77777777" w:rsidR="00E93A0C" w:rsidRPr="003C5CE6" w:rsidRDefault="00E93A0C" w:rsidP="00823240">
            <w:pPr>
              <w:jc w:val="center"/>
              <w:rPr>
                <w:rFonts w:ascii="Arial" w:hAnsi="Arial" w:cs="Arial"/>
                <w:sz w:val="18"/>
                <w:szCs w:val="18"/>
              </w:rPr>
            </w:pPr>
          </w:p>
        </w:tc>
        <w:tc>
          <w:tcPr>
            <w:tcW w:w="990" w:type="dxa"/>
            <w:tcBorders>
              <w:top w:val="dotted" w:sz="4" w:space="0" w:color="auto"/>
              <w:bottom w:val="dotted" w:sz="4" w:space="0" w:color="auto"/>
            </w:tcBorders>
            <w:shd w:val="clear" w:color="auto" w:fill="auto"/>
          </w:tcPr>
          <w:p w14:paraId="14C2371D" w14:textId="77777777" w:rsidR="00E93A0C" w:rsidRPr="00C357CB" w:rsidRDefault="00E93A0C" w:rsidP="00593D39">
            <w:pPr>
              <w:spacing w:before="120"/>
              <w:jc w:val="center"/>
              <w:rPr>
                <w:rFonts w:ascii="Arial" w:hAnsi="Arial" w:cs="Arial"/>
                <w:sz w:val="18"/>
                <w:szCs w:val="18"/>
              </w:rPr>
            </w:pPr>
            <w:r w:rsidRPr="00C357CB">
              <w:rPr>
                <w:rFonts w:ascii="Wingdings 2" w:eastAsia="Wingdings 2" w:hAnsi="Wingdings 2" w:cs="Wingdings 2"/>
                <w:sz w:val="16"/>
                <w:szCs w:val="16"/>
              </w:rPr>
              <w:t>P</w:t>
            </w:r>
          </w:p>
        </w:tc>
        <w:tc>
          <w:tcPr>
            <w:tcW w:w="1080" w:type="dxa"/>
            <w:tcBorders>
              <w:top w:val="dotted" w:sz="4" w:space="0" w:color="auto"/>
              <w:bottom w:val="dotted" w:sz="4" w:space="0" w:color="auto"/>
            </w:tcBorders>
            <w:shd w:val="clear" w:color="auto" w:fill="808080" w:themeFill="background1" w:themeFillShade="80"/>
          </w:tcPr>
          <w:p w14:paraId="79C907FB" w14:textId="6868E74B" w:rsidR="00E93A0C" w:rsidRPr="00C357CB" w:rsidRDefault="00E93A0C" w:rsidP="00593D39">
            <w:pPr>
              <w:spacing w:before="120"/>
              <w:jc w:val="center"/>
              <w:rPr>
                <w:rFonts w:ascii="Arial" w:hAnsi="Arial" w:cs="Arial"/>
                <w:sz w:val="18"/>
                <w:szCs w:val="18"/>
              </w:rPr>
            </w:pPr>
          </w:p>
        </w:tc>
        <w:tc>
          <w:tcPr>
            <w:tcW w:w="990" w:type="dxa"/>
            <w:tcBorders>
              <w:top w:val="dotted" w:sz="4" w:space="0" w:color="auto"/>
              <w:bottom w:val="dotted" w:sz="4" w:space="0" w:color="auto"/>
            </w:tcBorders>
            <w:shd w:val="clear" w:color="auto" w:fill="auto"/>
          </w:tcPr>
          <w:p w14:paraId="30442E15" w14:textId="6492F910" w:rsidR="00E93A0C" w:rsidRPr="00C357CB" w:rsidRDefault="00E93A0C" w:rsidP="00593D39">
            <w:pPr>
              <w:spacing w:before="120"/>
              <w:jc w:val="center"/>
              <w:rPr>
                <w:rFonts w:ascii="Arial" w:hAnsi="Arial" w:cs="Arial"/>
                <w:sz w:val="18"/>
                <w:szCs w:val="18"/>
              </w:rPr>
            </w:pPr>
            <w:r w:rsidRPr="00C357CB">
              <w:rPr>
                <w:rFonts w:ascii="Wingdings 2" w:eastAsia="Wingdings 2" w:hAnsi="Wingdings 2" w:cs="Wingdings 2"/>
                <w:sz w:val="16"/>
                <w:szCs w:val="16"/>
              </w:rPr>
              <w:t>P</w:t>
            </w:r>
          </w:p>
        </w:tc>
        <w:tc>
          <w:tcPr>
            <w:tcW w:w="4520" w:type="dxa"/>
            <w:vMerge/>
            <w:shd w:val="clear" w:color="auto" w:fill="auto"/>
          </w:tcPr>
          <w:p w14:paraId="42A8A5E2" w14:textId="77777777" w:rsidR="00E93A0C" w:rsidRPr="003C5CE6" w:rsidRDefault="00E93A0C" w:rsidP="00823240">
            <w:pPr>
              <w:jc w:val="center"/>
              <w:rPr>
                <w:rFonts w:ascii="Arial" w:hAnsi="Arial" w:cs="Arial"/>
                <w:sz w:val="18"/>
                <w:szCs w:val="18"/>
              </w:rPr>
            </w:pPr>
          </w:p>
        </w:tc>
      </w:tr>
      <w:tr w:rsidR="00E93A0C" w:rsidRPr="005D0DEF" w14:paraId="66046DF9" w14:textId="77777777" w:rsidTr="00101640">
        <w:trPr>
          <w:trHeight w:val="474"/>
        </w:trPr>
        <w:tc>
          <w:tcPr>
            <w:tcW w:w="10255" w:type="dxa"/>
            <w:gridSpan w:val="6"/>
            <w:tcBorders>
              <w:top w:val="dotted" w:sz="4" w:space="0" w:color="auto"/>
              <w:bottom w:val="dotted" w:sz="4" w:space="0" w:color="auto"/>
            </w:tcBorders>
            <w:shd w:val="clear" w:color="auto" w:fill="F3FFF3"/>
            <w:vAlign w:val="center"/>
          </w:tcPr>
          <w:p w14:paraId="251F002E" w14:textId="3A7C7CA6" w:rsidR="00E93A0C" w:rsidRPr="00C357CB" w:rsidRDefault="000F3F9E" w:rsidP="00101640">
            <w:pPr>
              <w:rPr>
                <w:rFonts w:ascii="Arial" w:hAnsi="Arial" w:cs="Arial"/>
                <w:sz w:val="16"/>
                <w:szCs w:val="16"/>
              </w:rPr>
            </w:pPr>
            <w:r w:rsidRPr="000F3F9E">
              <w:rPr>
                <w:rFonts w:ascii="Arial" w:hAnsi="Arial" w:cs="Arial"/>
                <w:b/>
                <w:bCs/>
                <w:sz w:val="18"/>
                <w:szCs w:val="18"/>
              </w:rPr>
              <w:t>Expansion of Lignite Mine Concession Area (MCA)</w:t>
            </w:r>
          </w:p>
        </w:tc>
        <w:tc>
          <w:tcPr>
            <w:tcW w:w="4520" w:type="dxa"/>
            <w:vMerge/>
            <w:shd w:val="clear" w:color="auto" w:fill="auto"/>
          </w:tcPr>
          <w:p w14:paraId="3156B256" w14:textId="77777777" w:rsidR="00E93A0C" w:rsidRPr="003C5CE6" w:rsidRDefault="00E93A0C" w:rsidP="00823240">
            <w:pPr>
              <w:jc w:val="center"/>
              <w:rPr>
                <w:rFonts w:ascii="Arial" w:hAnsi="Arial" w:cs="Arial"/>
                <w:sz w:val="18"/>
                <w:szCs w:val="18"/>
              </w:rPr>
            </w:pPr>
          </w:p>
        </w:tc>
      </w:tr>
      <w:tr w:rsidR="00E93A0C" w:rsidRPr="005D0DEF" w14:paraId="2D1499FB" w14:textId="77777777" w:rsidTr="00E93A0C">
        <w:trPr>
          <w:trHeight w:val="474"/>
        </w:trPr>
        <w:tc>
          <w:tcPr>
            <w:tcW w:w="2098" w:type="dxa"/>
            <w:tcBorders>
              <w:top w:val="dotted" w:sz="4" w:space="0" w:color="auto"/>
              <w:bottom w:val="dotted" w:sz="4" w:space="0" w:color="auto"/>
            </w:tcBorders>
          </w:tcPr>
          <w:p w14:paraId="4D0899AF" w14:textId="3297FC03" w:rsidR="00E93A0C" w:rsidRPr="003C5CE6" w:rsidRDefault="00E93A0C" w:rsidP="00767B4C">
            <w:pPr>
              <w:pStyle w:val="ListParagraph"/>
              <w:numPr>
                <w:ilvl w:val="0"/>
                <w:numId w:val="116"/>
              </w:numPr>
              <w:spacing w:before="120"/>
              <w:ind w:left="245" w:hanging="245"/>
              <w:contextualSpacing w:val="0"/>
              <w:rPr>
                <w:rFonts w:ascii="Arial" w:hAnsi="Arial" w:cs="Arial"/>
                <w:sz w:val="18"/>
                <w:szCs w:val="18"/>
              </w:rPr>
            </w:pPr>
            <w:r w:rsidRPr="00E93A0C">
              <w:rPr>
                <w:rFonts w:ascii="Arial" w:hAnsi="Arial" w:cs="Arial"/>
                <w:sz w:val="18"/>
                <w:szCs w:val="18"/>
              </w:rPr>
              <w:t>MCA-VB-00</w:t>
            </w:r>
            <w:r>
              <w:rPr>
                <w:rFonts w:ascii="Arial" w:hAnsi="Arial" w:cs="Arial"/>
                <w:sz w:val="18"/>
                <w:szCs w:val="18"/>
              </w:rPr>
              <w:t>1</w:t>
            </w:r>
          </w:p>
        </w:tc>
        <w:tc>
          <w:tcPr>
            <w:tcW w:w="4017" w:type="dxa"/>
            <w:tcBorders>
              <w:top w:val="dotted" w:sz="4" w:space="0" w:color="auto"/>
              <w:bottom w:val="dotted" w:sz="4" w:space="0" w:color="auto"/>
            </w:tcBorders>
            <w:shd w:val="clear" w:color="auto" w:fill="auto"/>
          </w:tcPr>
          <w:p w14:paraId="5DFCA81D" w14:textId="0DD7FDEE" w:rsidR="00E93A0C" w:rsidRPr="00A375C7" w:rsidRDefault="00E93A0C" w:rsidP="00E93A0C">
            <w:pPr>
              <w:spacing w:before="120"/>
              <w:rPr>
                <w:rFonts w:ascii="Arial" w:eastAsia="Calibri" w:hAnsi="Arial" w:cs="Arial"/>
                <w:sz w:val="18"/>
                <w:szCs w:val="18"/>
              </w:rPr>
            </w:pPr>
            <w:r w:rsidRPr="00E93A0C">
              <w:rPr>
                <w:rFonts w:ascii="Arial" w:eastAsia="Calibri" w:hAnsi="Arial" w:cs="Arial"/>
                <w:sz w:val="18"/>
                <w:szCs w:val="18"/>
              </w:rPr>
              <w:t>Ban Kiew Ngew Primary School</w:t>
            </w:r>
          </w:p>
        </w:tc>
        <w:tc>
          <w:tcPr>
            <w:tcW w:w="1080" w:type="dxa"/>
            <w:tcBorders>
              <w:top w:val="dotted" w:sz="4" w:space="0" w:color="auto"/>
              <w:bottom w:val="dotted" w:sz="4" w:space="0" w:color="auto"/>
            </w:tcBorders>
            <w:shd w:val="clear" w:color="auto" w:fill="auto"/>
            <w:vAlign w:val="center"/>
          </w:tcPr>
          <w:p w14:paraId="40CA3CB2" w14:textId="5E61BF50" w:rsidR="00E93A0C" w:rsidRPr="003C5CE6" w:rsidRDefault="00E93A0C" w:rsidP="00E93A0C">
            <w:pPr>
              <w:jc w:val="center"/>
              <w:rPr>
                <w:rFonts w:ascii="Arial" w:hAnsi="Arial" w:cs="Arial"/>
                <w:sz w:val="18"/>
                <w:szCs w:val="18"/>
              </w:rPr>
            </w:pPr>
            <w:r w:rsidRPr="00C357CB">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808080" w:themeFill="background1" w:themeFillShade="80"/>
          </w:tcPr>
          <w:p w14:paraId="2987628A" w14:textId="77777777" w:rsidR="00E93A0C" w:rsidRPr="00C357CB" w:rsidRDefault="00E93A0C" w:rsidP="00E93A0C">
            <w:pPr>
              <w:spacing w:before="120"/>
              <w:jc w:val="center"/>
              <w:rPr>
                <w:rFonts w:ascii="Arial" w:hAnsi="Arial" w:cs="Arial"/>
                <w:sz w:val="16"/>
                <w:szCs w:val="16"/>
              </w:rPr>
            </w:pPr>
          </w:p>
        </w:tc>
        <w:tc>
          <w:tcPr>
            <w:tcW w:w="1080" w:type="dxa"/>
            <w:tcBorders>
              <w:top w:val="dotted" w:sz="4" w:space="0" w:color="auto"/>
              <w:bottom w:val="dotted" w:sz="4" w:space="0" w:color="auto"/>
            </w:tcBorders>
            <w:shd w:val="clear" w:color="auto" w:fill="auto"/>
            <w:vAlign w:val="center"/>
          </w:tcPr>
          <w:p w14:paraId="49DC14DC" w14:textId="62618FC6" w:rsidR="00E93A0C" w:rsidRPr="00C357CB" w:rsidRDefault="00E93A0C" w:rsidP="00E93A0C">
            <w:pPr>
              <w:spacing w:before="120"/>
              <w:jc w:val="center"/>
              <w:rPr>
                <w:rFonts w:ascii="Arial" w:hAnsi="Arial" w:cs="Arial"/>
                <w:sz w:val="18"/>
                <w:szCs w:val="18"/>
              </w:rPr>
            </w:pPr>
            <w:r w:rsidRPr="00C357CB">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808080" w:themeFill="background1" w:themeFillShade="80"/>
          </w:tcPr>
          <w:p w14:paraId="1B1915C3" w14:textId="77777777" w:rsidR="00E93A0C" w:rsidRPr="00C357CB" w:rsidRDefault="00E93A0C" w:rsidP="00E93A0C">
            <w:pPr>
              <w:spacing w:before="120"/>
              <w:jc w:val="center"/>
              <w:rPr>
                <w:rFonts w:ascii="Arial" w:hAnsi="Arial" w:cs="Arial"/>
                <w:sz w:val="16"/>
                <w:szCs w:val="16"/>
              </w:rPr>
            </w:pPr>
          </w:p>
        </w:tc>
        <w:tc>
          <w:tcPr>
            <w:tcW w:w="4520" w:type="dxa"/>
            <w:vMerge/>
            <w:shd w:val="clear" w:color="auto" w:fill="auto"/>
          </w:tcPr>
          <w:p w14:paraId="2C64AB83" w14:textId="77777777" w:rsidR="00E93A0C" w:rsidRPr="003C5CE6" w:rsidRDefault="00E93A0C" w:rsidP="00E93A0C">
            <w:pPr>
              <w:jc w:val="center"/>
              <w:rPr>
                <w:rFonts w:ascii="Arial" w:hAnsi="Arial" w:cs="Arial"/>
                <w:sz w:val="18"/>
                <w:szCs w:val="18"/>
              </w:rPr>
            </w:pPr>
          </w:p>
        </w:tc>
      </w:tr>
      <w:tr w:rsidR="00E93A0C" w:rsidRPr="005D0DEF" w14:paraId="39E40AA0" w14:textId="77777777" w:rsidTr="00E93A0C">
        <w:trPr>
          <w:trHeight w:val="474"/>
        </w:trPr>
        <w:tc>
          <w:tcPr>
            <w:tcW w:w="2098" w:type="dxa"/>
            <w:tcBorders>
              <w:top w:val="dotted" w:sz="4" w:space="0" w:color="auto"/>
            </w:tcBorders>
          </w:tcPr>
          <w:p w14:paraId="1A6030B1" w14:textId="65E71A75" w:rsidR="00E93A0C" w:rsidRPr="003C5CE6" w:rsidRDefault="00E93A0C" w:rsidP="00767B4C">
            <w:pPr>
              <w:pStyle w:val="ListParagraph"/>
              <w:numPr>
                <w:ilvl w:val="0"/>
                <w:numId w:val="116"/>
              </w:numPr>
              <w:spacing w:before="120"/>
              <w:ind w:left="273" w:hanging="273"/>
              <w:contextualSpacing w:val="0"/>
              <w:rPr>
                <w:rFonts w:ascii="Arial" w:hAnsi="Arial" w:cs="Arial"/>
                <w:sz w:val="18"/>
                <w:szCs w:val="18"/>
              </w:rPr>
            </w:pPr>
            <w:r w:rsidRPr="00E93A0C">
              <w:rPr>
                <w:rFonts w:ascii="Arial" w:hAnsi="Arial" w:cs="Arial"/>
                <w:sz w:val="18"/>
                <w:szCs w:val="18"/>
              </w:rPr>
              <w:t>MCA-VB-00</w:t>
            </w:r>
            <w:r>
              <w:rPr>
                <w:rFonts w:ascii="Arial" w:hAnsi="Arial" w:cs="Arial"/>
                <w:sz w:val="18"/>
                <w:szCs w:val="18"/>
              </w:rPr>
              <w:t>2</w:t>
            </w:r>
          </w:p>
        </w:tc>
        <w:tc>
          <w:tcPr>
            <w:tcW w:w="4017" w:type="dxa"/>
            <w:tcBorders>
              <w:top w:val="dotted" w:sz="4" w:space="0" w:color="auto"/>
            </w:tcBorders>
            <w:shd w:val="clear" w:color="auto" w:fill="auto"/>
          </w:tcPr>
          <w:p w14:paraId="7738AB92" w14:textId="6F18FAEF" w:rsidR="00E93A0C" w:rsidRPr="00A375C7" w:rsidRDefault="00E93A0C" w:rsidP="00E93A0C">
            <w:pPr>
              <w:spacing w:before="120"/>
              <w:rPr>
                <w:rFonts w:ascii="Arial" w:eastAsia="Calibri" w:hAnsi="Arial" w:cs="Arial"/>
                <w:sz w:val="18"/>
                <w:szCs w:val="18"/>
              </w:rPr>
            </w:pPr>
            <w:r w:rsidRPr="00E93A0C">
              <w:rPr>
                <w:rFonts w:ascii="Arial" w:eastAsia="Calibri" w:hAnsi="Arial" w:cs="Arial"/>
                <w:sz w:val="18"/>
                <w:szCs w:val="18"/>
              </w:rPr>
              <w:t>Ban Pangbong Primary School</w:t>
            </w:r>
          </w:p>
        </w:tc>
        <w:tc>
          <w:tcPr>
            <w:tcW w:w="1080" w:type="dxa"/>
            <w:tcBorders>
              <w:top w:val="dotted" w:sz="4" w:space="0" w:color="auto"/>
            </w:tcBorders>
            <w:shd w:val="clear" w:color="auto" w:fill="auto"/>
          </w:tcPr>
          <w:p w14:paraId="541B05DC" w14:textId="66F55014" w:rsidR="00E93A0C" w:rsidRPr="003C5CE6" w:rsidRDefault="00E93A0C" w:rsidP="00E93A0C">
            <w:pPr>
              <w:jc w:val="center"/>
              <w:rPr>
                <w:rFonts w:ascii="Arial" w:hAnsi="Arial" w:cs="Arial"/>
                <w:sz w:val="18"/>
                <w:szCs w:val="18"/>
              </w:rPr>
            </w:pPr>
            <w:r w:rsidRPr="00C357CB">
              <w:rPr>
                <w:rFonts w:ascii="Wingdings 2" w:eastAsia="Wingdings 2" w:hAnsi="Wingdings 2" w:cs="Wingdings 2"/>
                <w:sz w:val="16"/>
                <w:szCs w:val="16"/>
              </w:rPr>
              <w:t>P</w:t>
            </w:r>
          </w:p>
        </w:tc>
        <w:tc>
          <w:tcPr>
            <w:tcW w:w="990" w:type="dxa"/>
            <w:tcBorders>
              <w:top w:val="dotted" w:sz="4" w:space="0" w:color="auto"/>
            </w:tcBorders>
            <w:shd w:val="clear" w:color="auto" w:fill="808080" w:themeFill="background1" w:themeFillShade="80"/>
          </w:tcPr>
          <w:p w14:paraId="2BBCB2A6" w14:textId="77777777" w:rsidR="00E93A0C" w:rsidRPr="00C357CB" w:rsidRDefault="00E93A0C" w:rsidP="00E93A0C">
            <w:pPr>
              <w:spacing w:before="120"/>
              <w:jc w:val="center"/>
              <w:rPr>
                <w:rFonts w:ascii="Arial" w:hAnsi="Arial" w:cs="Arial"/>
                <w:sz w:val="16"/>
                <w:szCs w:val="16"/>
              </w:rPr>
            </w:pPr>
          </w:p>
        </w:tc>
        <w:tc>
          <w:tcPr>
            <w:tcW w:w="1080" w:type="dxa"/>
            <w:tcBorders>
              <w:top w:val="dotted" w:sz="4" w:space="0" w:color="auto"/>
            </w:tcBorders>
            <w:shd w:val="clear" w:color="auto" w:fill="auto"/>
          </w:tcPr>
          <w:p w14:paraId="011E4919" w14:textId="53D57CAA" w:rsidR="00E93A0C" w:rsidRPr="00C357CB" w:rsidRDefault="00E93A0C" w:rsidP="00E93A0C">
            <w:pPr>
              <w:spacing w:before="120"/>
              <w:jc w:val="center"/>
              <w:rPr>
                <w:rFonts w:ascii="Arial" w:hAnsi="Arial" w:cs="Arial"/>
                <w:sz w:val="18"/>
                <w:szCs w:val="18"/>
              </w:rPr>
            </w:pPr>
            <w:r w:rsidRPr="00C357CB">
              <w:rPr>
                <w:rFonts w:ascii="Wingdings 2" w:eastAsia="Wingdings 2" w:hAnsi="Wingdings 2" w:cs="Wingdings 2"/>
                <w:sz w:val="16"/>
                <w:szCs w:val="16"/>
              </w:rPr>
              <w:t>P</w:t>
            </w:r>
          </w:p>
        </w:tc>
        <w:tc>
          <w:tcPr>
            <w:tcW w:w="990" w:type="dxa"/>
            <w:tcBorders>
              <w:top w:val="dotted" w:sz="4" w:space="0" w:color="auto"/>
            </w:tcBorders>
            <w:shd w:val="clear" w:color="auto" w:fill="808080" w:themeFill="background1" w:themeFillShade="80"/>
          </w:tcPr>
          <w:p w14:paraId="01E6FFCE" w14:textId="77777777" w:rsidR="00E93A0C" w:rsidRPr="00C357CB" w:rsidRDefault="00E93A0C" w:rsidP="00E93A0C">
            <w:pPr>
              <w:spacing w:before="120"/>
              <w:jc w:val="center"/>
              <w:rPr>
                <w:rFonts w:ascii="Arial" w:hAnsi="Arial" w:cs="Arial"/>
                <w:sz w:val="16"/>
                <w:szCs w:val="16"/>
              </w:rPr>
            </w:pPr>
          </w:p>
        </w:tc>
        <w:tc>
          <w:tcPr>
            <w:tcW w:w="4520" w:type="dxa"/>
            <w:vMerge/>
            <w:shd w:val="clear" w:color="auto" w:fill="auto"/>
          </w:tcPr>
          <w:p w14:paraId="15F02C66" w14:textId="77777777" w:rsidR="00E93A0C" w:rsidRPr="003C5CE6" w:rsidRDefault="00E93A0C" w:rsidP="00E93A0C">
            <w:pPr>
              <w:jc w:val="center"/>
              <w:rPr>
                <w:rFonts w:ascii="Arial" w:hAnsi="Arial" w:cs="Arial"/>
                <w:sz w:val="18"/>
                <w:szCs w:val="18"/>
              </w:rPr>
            </w:pPr>
          </w:p>
        </w:tc>
      </w:tr>
    </w:tbl>
    <w:p w14:paraId="6634A3BF" w14:textId="77777777" w:rsidR="00823240" w:rsidRDefault="00823240" w:rsidP="00BD31AC">
      <w:pPr>
        <w:tabs>
          <w:tab w:val="left" w:pos="360"/>
        </w:tabs>
        <w:spacing w:before="120" w:after="240" w:line="276" w:lineRule="auto"/>
        <w:jc w:val="thaiDistribute"/>
        <w:rPr>
          <w:rFonts w:ascii="Arial" w:eastAsia="Calibri" w:hAnsi="Arial" w:cs="Arial"/>
          <w:sz w:val="18"/>
          <w:szCs w:val="18"/>
        </w:rPr>
      </w:pPr>
    </w:p>
    <w:p w14:paraId="1B7217EE" w14:textId="77777777" w:rsidR="00823240" w:rsidRDefault="00823240" w:rsidP="00BD31AC">
      <w:pPr>
        <w:tabs>
          <w:tab w:val="left" w:pos="360"/>
        </w:tabs>
        <w:spacing w:before="120" w:after="240" w:line="276" w:lineRule="auto"/>
        <w:jc w:val="thaiDistribute"/>
        <w:rPr>
          <w:rFonts w:ascii="Arial" w:eastAsia="Calibri" w:hAnsi="Arial" w:cs="Arial"/>
          <w:sz w:val="18"/>
          <w:szCs w:val="18"/>
        </w:rPr>
      </w:pPr>
    </w:p>
    <w:p w14:paraId="1DD9F5ED" w14:textId="77777777" w:rsidR="00823240" w:rsidRDefault="00823240" w:rsidP="00BD31AC">
      <w:pPr>
        <w:tabs>
          <w:tab w:val="left" w:pos="360"/>
        </w:tabs>
        <w:spacing w:before="120" w:after="240" w:line="276" w:lineRule="auto"/>
        <w:jc w:val="thaiDistribute"/>
        <w:rPr>
          <w:rFonts w:ascii="Arial" w:eastAsia="Calibri" w:hAnsi="Arial" w:cs="Arial"/>
          <w:sz w:val="18"/>
          <w:szCs w:val="18"/>
        </w:rPr>
      </w:pPr>
    </w:p>
    <w:p w14:paraId="4AB0729C" w14:textId="77777777" w:rsidR="00823240" w:rsidRDefault="00823240" w:rsidP="00BD31AC">
      <w:pPr>
        <w:tabs>
          <w:tab w:val="left" w:pos="360"/>
        </w:tabs>
        <w:spacing w:before="120" w:after="240" w:line="276" w:lineRule="auto"/>
        <w:jc w:val="thaiDistribute"/>
        <w:rPr>
          <w:rFonts w:ascii="Arial" w:eastAsia="Calibri" w:hAnsi="Arial" w:cs="Arial"/>
          <w:sz w:val="18"/>
          <w:szCs w:val="18"/>
        </w:rPr>
      </w:pPr>
    </w:p>
    <w:p w14:paraId="43A546BB" w14:textId="77777777" w:rsidR="00DB2EFE" w:rsidRDefault="00DB2EFE" w:rsidP="0087607F">
      <w:pPr>
        <w:tabs>
          <w:tab w:val="left" w:pos="360"/>
        </w:tabs>
        <w:spacing w:before="120" w:after="240" w:line="276" w:lineRule="auto"/>
        <w:jc w:val="thaiDistribute"/>
        <w:rPr>
          <w:rFonts w:ascii="Arial" w:eastAsia="Calibri" w:hAnsi="Arial" w:cs="Arial"/>
          <w:b/>
          <w:bCs/>
          <w:color w:val="002060"/>
          <w:sz w:val="18"/>
          <w:szCs w:val="18"/>
        </w:rPr>
      </w:pPr>
    </w:p>
    <w:p w14:paraId="08B59A2B" w14:textId="29397B76" w:rsidR="00FE3B83" w:rsidRDefault="00FE3B83" w:rsidP="007F7F61">
      <w:pPr>
        <w:tabs>
          <w:tab w:val="left" w:pos="360"/>
        </w:tabs>
        <w:spacing w:before="240" w:after="120" w:line="276" w:lineRule="auto"/>
        <w:jc w:val="thaiDistribute"/>
        <w:rPr>
          <w:rFonts w:ascii="Arial" w:eastAsia="Calibri" w:hAnsi="Arial" w:cs="Arial"/>
          <w:sz w:val="18"/>
          <w:szCs w:val="18"/>
        </w:rPr>
      </w:pPr>
      <w:r w:rsidRPr="00C419AA">
        <w:rPr>
          <w:rFonts w:ascii="Arial" w:eastAsia="Calibri" w:hAnsi="Arial" w:cs="Arial"/>
          <w:b/>
          <w:bCs/>
          <w:color w:val="002060"/>
          <w:sz w:val="18"/>
          <w:szCs w:val="18"/>
        </w:rPr>
        <w:t xml:space="preserve">Table </w:t>
      </w:r>
      <w:r w:rsidR="004C46E9">
        <w:rPr>
          <w:rFonts w:ascii="Arial" w:eastAsia="Calibri" w:hAnsi="Arial" w:cs="Arial"/>
          <w:b/>
          <w:bCs/>
          <w:color w:val="002060"/>
          <w:sz w:val="18"/>
          <w:szCs w:val="18"/>
        </w:rPr>
        <w:t>8</w:t>
      </w:r>
      <w:r>
        <w:rPr>
          <w:rFonts w:ascii="Arial" w:eastAsia="Calibri" w:hAnsi="Arial" w:cs="Arial"/>
          <w:sz w:val="18"/>
          <w:szCs w:val="18"/>
        </w:rPr>
        <w:tab/>
        <w:t xml:space="preserve">Surface water </w:t>
      </w:r>
      <w:r>
        <w:rPr>
          <w:rFonts w:ascii="Arial" w:eastAsia="Calibri" w:hAnsi="Arial" w:cs="Browallia New"/>
          <w:sz w:val="18"/>
          <w:szCs w:val="22"/>
        </w:rPr>
        <w:t xml:space="preserve">(stream) </w:t>
      </w:r>
      <w:r>
        <w:rPr>
          <w:rFonts w:ascii="Arial" w:eastAsia="Calibri" w:hAnsi="Arial" w:cs="Arial"/>
          <w:sz w:val="18"/>
          <w:szCs w:val="18"/>
        </w:rPr>
        <w:t>quality monitoring</w:t>
      </w:r>
      <w:r w:rsidRPr="00C419AA">
        <w:rPr>
          <w:rFonts w:ascii="Arial" w:eastAsia="Calibri" w:hAnsi="Arial" w:cs="Arial"/>
          <w:sz w:val="18"/>
          <w:szCs w:val="18"/>
        </w:rPr>
        <w:t xml:space="preserve"> stations, monitoring parameters and implementation period</w:t>
      </w:r>
      <w:r w:rsidR="00C20FD5" w:rsidRPr="00C20FD5">
        <w:rPr>
          <w:rFonts w:ascii="Arial" w:eastAsia="Calibri" w:hAnsi="Arial" w:cs="Arial"/>
          <w:sz w:val="18"/>
          <w:szCs w:val="18"/>
        </w:rPr>
        <w:t xml:space="preserve"> </w:t>
      </w:r>
      <w:r w:rsidR="00C20FD5">
        <w:rPr>
          <w:rFonts w:ascii="Arial" w:eastAsia="Calibri" w:hAnsi="Arial" w:cs="Arial"/>
          <w:sz w:val="18"/>
          <w:szCs w:val="18"/>
        </w:rPr>
        <w:t>for task 1 (</w:t>
      </w:r>
      <w:r w:rsidR="000C5A72">
        <w:rPr>
          <w:rFonts w:ascii="Arial" w:eastAsia="Calibri" w:hAnsi="Arial" w:cs="Arial"/>
          <w:sz w:val="18"/>
          <w:szCs w:val="18"/>
        </w:rPr>
        <w:t>O</w:t>
      </w:r>
      <w:r w:rsidR="00C20FD5">
        <w:rPr>
          <w:rFonts w:ascii="Arial" w:eastAsia="Calibri" w:hAnsi="Arial" w:cs="Arial"/>
          <w:sz w:val="18"/>
          <w:szCs w:val="18"/>
        </w:rPr>
        <w:t>verall project</w:t>
      </w:r>
      <w:r w:rsidR="007856FE">
        <w:rPr>
          <w:rFonts w:ascii="Arial" w:eastAsia="Calibri" w:hAnsi="Arial" w:cs="Arial"/>
          <w:sz w:val="18"/>
          <w:szCs w:val="18"/>
        </w:rPr>
        <w:t>)</w:t>
      </w:r>
    </w:p>
    <w:tbl>
      <w:tblPr>
        <w:tblpPr w:leftFromText="180" w:rightFromText="180" w:vertAnchor="text" w:horzAnchor="margin" w:tblpY="5"/>
        <w:tblW w:w="1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4017"/>
        <w:gridCol w:w="1080"/>
        <w:gridCol w:w="990"/>
        <w:gridCol w:w="1080"/>
        <w:gridCol w:w="990"/>
        <w:gridCol w:w="4520"/>
      </w:tblGrid>
      <w:tr w:rsidR="001A7E4A" w:rsidRPr="005D0DEF" w14:paraId="7B82625A" w14:textId="77777777" w:rsidTr="00C505A2">
        <w:trPr>
          <w:trHeight w:val="443"/>
          <w:tblHeader/>
        </w:trPr>
        <w:tc>
          <w:tcPr>
            <w:tcW w:w="6115" w:type="dxa"/>
            <w:gridSpan w:val="2"/>
            <w:vMerge w:val="restart"/>
            <w:shd w:val="clear" w:color="auto" w:fill="CCFFFF"/>
            <w:vAlign w:val="center"/>
          </w:tcPr>
          <w:p w14:paraId="78F14D26" w14:textId="77777777" w:rsidR="001A7E4A" w:rsidRPr="001E36DE" w:rsidRDefault="001A7E4A" w:rsidP="00C505A2">
            <w:pPr>
              <w:jc w:val="center"/>
              <w:rPr>
                <w:rFonts w:ascii="Arial" w:hAnsi="Arial" w:cs="Arial"/>
                <w:b/>
                <w:bCs/>
                <w:sz w:val="18"/>
                <w:szCs w:val="18"/>
              </w:rPr>
            </w:pPr>
            <w:r w:rsidRPr="001E36DE">
              <w:rPr>
                <w:rFonts w:ascii="Arial" w:hAnsi="Arial" w:cs="Arial"/>
                <w:b/>
                <w:bCs/>
                <w:sz w:val="18"/>
                <w:szCs w:val="18"/>
              </w:rPr>
              <w:t xml:space="preserve">Station </w:t>
            </w:r>
          </w:p>
          <w:p w14:paraId="5C299B6C" w14:textId="77777777" w:rsidR="001A7E4A" w:rsidRPr="001E36DE" w:rsidRDefault="001A7E4A" w:rsidP="00C505A2">
            <w:pPr>
              <w:jc w:val="center"/>
              <w:rPr>
                <w:rFonts w:ascii="Arial" w:hAnsi="Arial" w:cs="Arial"/>
                <w:b/>
                <w:bCs/>
                <w:sz w:val="18"/>
                <w:szCs w:val="18"/>
              </w:rPr>
            </w:pPr>
          </w:p>
        </w:tc>
        <w:tc>
          <w:tcPr>
            <w:tcW w:w="4140" w:type="dxa"/>
            <w:gridSpan w:val="4"/>
            <w:shd w:val="clear" w:color="auto" w:fill="CCFFFF"/>
            <w:vAlign w:val="center"/>
            <w:hideMark/>
          </w:tcPr>
          <w:p w14:paraId="433C5860" w14:textId="77777777" w:rsidR="001A7E4A" w:rsidRPr="001E36DE" w:rsidRDefault="001A7E4A" w:rsidP="00C505A2">
            <w:pPr>
              <w:jc w:val="center"/>
              <w:rPr>
                <w:rFonts w:ascii="Arial" w:hAnsi="Arial" w:cs="Arial"/>
                <w:b/>
                <w:bCs/>
                <w:sz w:val="18"/>
                <w:szCs w:val="18"/>
              </w:rPr>
            </w:pPr>
            <w:r w:rsidRPr="001E36DE">
              <w:rPr>
                <w:rFonts w:ascii="Arial" w:hAnsi="Arial" w:cs="Arial"/>
                <w:b/>
                <w:bCs/>
                <w:sz w:val="18"/>
                <w:szCs w:val="18"/>
              </w:rPr>
              <w:t>Period</w:t>
            </w:r>
          </w:p>
        </w:tc>
        <w:tc>
          <w:tcPr>
            <w:tcW w:w="4520" w:type="dxa"/>
            <w:vMerge w:val="restart"/>
            <w:shd w:val="clear" w:color="auto" w:fill="CCFFFF"/>
            <w:vAlign w:val="center"/>
          </w:tcPr>
          <w:p w14:paraId="7D17220E" w14:textId="77777777" w:rsidR="001A7E4A" w:rsidRPr="001E36DE" w:rsidRDefault="001A7E4A" w:rsidP="00C505A2">
            <w:pPr>
              <w:jc w:val="center"/>
              <w:rPr>
                <w:rFonts w:ascii="Arial" w:hAnsi="Arial" w:cs="Arial"/>
                <w:b/>
                <w:bCs/>
                <w:sz w:val="18"/>
                <w:szCs w:val="18"/>
              </w:rPr>
            </w:pPr>
            <w:r>
              <w:rPr>
                <w:rFonts w:ascii="Arial" w:hAnsi="Arial" w:cs="Arial"/>
                <w:b/>
                <w:bCs/>
                <w:sz w:val="18"/>
                <w:szCs w:val="18"/>
              </w:rPr>
              <w:t>Parameter</w:t>
            </w:r>
          </w:p>
        </w:tc>
      </w:tr>
      <w:tr w:rsidR="001A7E4A" w:rsidRPr="005D0DEF" w14:paraId="3BDBD2EB" w14:textId="77777777" w:rsidTr="00BC01D8">
        <w:trPr>
          <w:cantSplit/>
          <w:trHeight w:val="533"/>
          <w:tblHeader/>
        </w:trPr>
        <w:tc>
          <w:tcPr>
            <w:tcW w:w="6115" w:type="dxa"/>
            <w:gridSpan w:val="2"/>
            <w:vMerge/>
            <w:tcBorders>
              <w:bottom w:val="single" w:sz="4" w:space="0" w:color="auto"/>
            </w:tcBorders>
            <w:shd w:val="clear" w:color="auto" w:fill="CCFFFF"/>
          </w:tcPr>
          <w:p w14:paraId="54040CDB" w14:textId="77777777" w:rsidR="001A7E4A" w:rsidRPr="001E36DE" w:rsidRDefault="001A7E4A" w:rsidP="00C505A2">
            <w:pPr>
              <w:rPr>
                <w:rFonts w:ascii="Arial" w:hAnsi="Arial" w:cs="Arial"/>
                <w:b/>
                <w:bCs/>
                <w:sz w:val="18"/>
                <w:szCs w:val="18"/>
              </w:rPr>
            </w:pPr>
          </w:p>
        </w:tc>
        <w:tc>
          <w:tcPr>
            <w:tcW w:w="1080" w:type="dxa"/>
            <w:tcBorders>
              <w:bottom w:val="single" w:sz="4" w:space="0" w:color="auto"/>
            </w:tcBorders>
            <w:shd w:val="clear" w:color="auto" w:fill="CCFFFF"/>
            <w:vAlign w:val="center"/>
          </w:tcPr>
          <w:p w14:paraId="3A6E18A2" w14:textId="77777777" w:rsidR="001A7E4A" w:rsidRPr="001E36DE" w:rsidRDefault="001A7E4A" w:rsidP="00C505A2">
            <w:pPr>
              <w:jc w:val="center"/>
              <w:rPr>
                <w:rFonts w:ascii="Arial" w:hAnsi="Arial" w:cs="Arial"/>
                <w:b/>
                <w:bCs/>
                <w:sz w:val="18"/>
                <w:szCs w:val="18"/>
              </w:rPr>
            </w:pPr>
            <w:r w:rsidRPr="001E36DE">
              <w:rPr>
                <w:rFonts w:ascii="Arial" w:hAnsi="Arial" w:cs="Arial"/>
                <w:b/>
                <w:bCs/>
                <w:sz w:val="18"/>
                <w:szCs w:val="18"/>
              </w:rPr>
              <w:t>1</w:t>
            </w:r>
            <w:r w:rsidRPr="001E36DE">
              <w:rPr>
                <w:rFonts w:ascii="Arial" w:hAnsi="Arial" w:cs="Arial"/>
                <w:b/>
                <w:bCs/>
                <w:sz w:val="18"/>
                <w:szCs w:val="18"/>
                <w:vertAlign w:val="superscript"/>
              </w:rPr>
              <w:t>st</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2CB3C7FC" w14:textId="77777777" w:rsidR="001A7E4A" w:rsidRPr="001E36DE" w:rsidRDefault="001A7E4A" w:rsidP="00C505A2">
            <w:pPr>
              <w:jc w:val="center"/>
              <w:rPr>
                <w:rFonts w:ascii="Arial" w:hAnsi="Arial" w:cs="Arial"/>
                <w:b/>
                <w:bCs/>
                <w:sz w:val="18"/>
                <w:szCs w:val="18"/>
              </w:rPr>
            </w:pPr>
            <w:r w:rsidRPr="001E36DE">
              <w:rPr>
                <w:rFonts w:ascii="Arial" w:hAnsi="Arial" w:cs="Arial"/>
                <w:b/>
                <w:bCs/>
                <w:sz w:val="18"/>
                <w:szCs w:val="18"/>
              </w:rPr>
              <w:t>2</w:t>
            </w:r>
            <w:r w:rsidRPr="001E36DE">
              <w:rPr>
                <w:rFonts w:ascii="Arial" w:hAnsi="Arial" w:cs="Arial"/>
                <w:b/>
                <w:bCs/>
                <w:sz w:val="18"/>
                <w:szCs w:val="18"/>
                <w:vertAlign w:val="superscript"/>
              </w:rPr>
              <w:t>nd</w:t>
            </w:r>
            <w:r w:rsidRPr="001E36DE">
              <w:rPr>
                <w:rFonts w:ascii="Arial" w:hAnsi="Arial" w:cs="Arial"/>
                <w:b/>
                <w:bCs/>
                <w:sz w:val="18"/>
                <w:szCs w:val="18"/>
              </w:rPr>
              <w:t xml:space="preserve"> </w:t>
            </w:r>
          </w:p>
        </w:tc>
        <w:tc>
          <w:tcPr>
            <w:tcW w:w="1080" w:type="dxa"/>
            <w:tcBorders>
              <w:bottom w:val="single" w:sz="4" w:space="0" w:color="auto"/>
            </w:tcBorders>
            <w:shd w:val="clear" w:color="auto" w:fill="CCFFFF"/>
            <w:vAlign w:val="center"/>
          </w:tcPr>
          <w:p w14:paraId="080BCCD1" w14:textId="77777777" w:rsidR="001A7E4A" w:rsidRPr="001E36DE" w:rsidRDefault="001A7E4A" w:rsidP="00C505A2">
            <w:pPr>
              <w:jc w:val="center"/>
              <w:rPr>
                <w:rFonts w:ascii="Arial" w:hAnsi="Arial" w:cs="Arial"/>
                <w:b/>
                <w:bCs/>
                <w:sz w:val="18"/>
                <w:szCs w:val="18"/>
              </w:rPr>
            </w:pPr>
            <w:r w:rsidRPr="001E36DE">
              <w:rPr>
                <w:rFonts w:ascii="Arial" w:hAnsi="Arial" w:cs="Arial"/>
                <w:b/>
                <w:bCs/>
                <w:sz w:val="18"/>
                <w:szCs w:val="18"/>
              </w:rPr>
              <w:t>3</w:t>
            </w:r>
            <w:r w:rsidRPr="001E36DE">
              <w:rPr>
                <w:rFonts w:ascii="Arial" w:hAnsi="Arial" w:cs="Arial"/>
                <w:b/>
                <w:bCs/>
                <w:sz w:val="18"/>
                <w:szCs w:val="18"/>
                <w:vertAlign w:val="superscript"/>
              </w:rPr>
              <w:t>rd</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47BD1F3A" w14:textId="77777777" w:rsidR="001A7E4A" w:rsidRPr="001E36DE" w:rsidRDefault="001A7E4A" w:rsidP="00C505A2">
            <w:pPr>
              <w:jc w:val="center"/>
              <w:rPr>
                <w:rFonts w:ascii="Arial" w:hAnsi="Arial" w:cs="Arial"/>
                <w:b/>
                <w:bCs/>
                <w:sz w:val="18"/>
                <w:szCs w:val="18"/>
              </w:rPr>
            </w:pPr>
            <w:r w:rsidRPr="001E36DE">
              <w:rPr>
                <w:rFonts w:ascii="Arial" w:hAnsi="Arial" w:cs="Arial"/>
                <w:b/>
                <w:bCs/>
                <w:sz w:val="18"/>
                <w:szCs w:val="18"/>
              </w:rPr>
              <w:t>4</w:t>
            </w:r>
            <w:r w:rsidRPr="001E36DE">
              <w:rPr>
                <w:rFonts w:ascii="Arial" w:hAnsi="Arial" w:cs="Arial"/>
                <w:b/>
                <w:bCs/>
                <w:sz w:val="18"/>
                <w:szCs w:val="18"/>
                <w:vertAlign w:val="superscript"/>
              </w:rPr>
              <w:t>th</w:t>
            </w:r>
            <w:r w:rsidRPr="001E36DE">
              <w:rPr>
                <w:rFonts w:ascii="Arial" w:hAnsi="Arial" w:cs="Arial"/>
                <w:b/>
                <w:bCs/>
                <w:sz w:val="18"/>
                <w:szCs w:val="18"/>
              </w:rPr>
              <w:t xml:space="preserve"> </w:t>
            </w:r>
          </w:p>
        </w:tc>
        <w:tc>
          <w:tcPr>
            <w:tcW w:w="4520" w:type="dxa"/>
            <w:vMerge/>
            <w:tcBorders>
              <w:bottom w:val="single" w:sz="4" w:space="0" w:color="auto"/>
            </w:tcBorders>
            <w:shd w:val="clear" w:color="auto" w:fill="CCFFFF"/>
          </w:tcPr>
          <w:p w14:paraId="3D63E1D7" w14:textId="77777777" w:rsidR="001A7E4A" w:rsidRPr="001E36DE" w:rsidRDefault="001A7E4A" w:rsidP="00C505A2">
            <w:pPr>
              <w:jc w:val="center"/>
              <w:rPr>
                <w:rFonts w:ascii="Arial" w:hAnsi="Arial" w:cs="Arial"/>
                <w:b/>
                <w:bCs/>
                <w:sz w:val="18"/>
                <w:szCs w:val="18"/>
              </w:rPr>
            </w:pPr>
          </w:p>
        </w:tc>
      </w:tr>
      <w:tr w:rsidR="00FF115F" w:rsidRPr="005D0DEF" w14:paraId="7F7C2CC3" w14:textId="77777777" w:rsidTr="00876545">
        <w:trPr>
          <w:trHeight w:val="427"/>
        </w:trPr>
        <w:tc>
          <w:tcPr>
            <w:tcW w:w="10255" w:type="dxa"/>
            <w:gridSpan w:val="6"/>
            <w:tcBorders>
              <w:bottom w:val="nil"/>
            </w:tcBorders>
            <w:shd w:val="clear" w:color="auto" w:fill="F3FFF3"/>
            <w:vAlign w:val="center"/>
          </w:tcPr>
          <w:p w14:paraId="7B3744BA" w14:textId="77777777" w:rsidR="00FF115F" w:rsidRPr="001E36DE" w:rsidRDefault="00FF115F" w:rsidP="00C505A2">
            <w:pPr>
              <w:rPr>
                <w:rFonts w:ascii="Arial" w:hAnsi="Arial" w:cs="Arial"/>
                <w:sz w:val="18"/>
                <w:szCs w:val="18"/>
              </w:rPr>
            </w:pPr>
            <w:r w:rsidRPr="00662247">
              <w:rPr>
                <w:rFonts w:ascii="Arial" w:hAnsi="Arial" w:cs="Arial"/>
                <w:b/>
                <w:bCs/>
                <w:sz w:val="18"/>
                <w:szCs w:val="18"/>
              </w:rPr>
              <w:t>Hongsa District, Lao PDR</w:t>
            </w:r>
          </w:p>
        </w:tc>
        <w:tc>
          <w:tcPr>
            <w:tcW w:w="4520" w:type="dxa"/>
            <w:vMerge w:val="restart"/>
            <w:shd w:val="clear" w:color="auto" w:fill="auto"/>
          </w:tcPr>
          <w:p w14:paraId="12549F17" w14:textId="77777777" w:rsidR="00FF115F" w:rsidRPr="003B6C48" w:rsidRDefault="00FF115F" w:rsidP="00767B4C">
            <w:pPr>
              <w:numPr>
                <w:ilvl w:val="0"/>
                <w:numId w:val="67"/>
              </w:numPr>
              <w:spacing w:before="480" w:after="120" w:line="276" w:lineRule="auto"/>
              <w:ind w:left="436"/>
              <w:rPr>
                <w:rFonts w:ascii="Arial" w:hAnsi="Arial" w:cs="Arial"/>
                <w:sz w:val="22"/>
                <w:szCs w:val="22"/>
              </w:rPr>
            </w:pPr>
            <w:r w:rsidRPr="003B6C48">
              <w:rPr>
                <w:rFonts w:ascii="Arial" w:hAnsi="Arial" w:cs="Arial"/>
                <w:sz w:val="18"/>
                <w:szCs w:val="18"/>
              </w:rPr>
              <w:t>Water level</w:t>
            </w:r>
            <w:r w:rsidRPr="003B6C48">
              <w:rPr>
                <w:rFonts w:ascii="Arial" w:hAnsi="Arial" w:cs="Arial"/>
                <w:sz w:val="22"/>
                <w:szCs w:val="22"/>
              </w:rPr>
              <w:t xml:space="preserve"> </w:t>
            </w:r>
          </w:p>
          <w:p w14:paraId="559DF691" w14:textId="6B59560E" w:rsidR="00FF115F" w:rsidRPr="003B6C48" w:rsidRDefault="00FF115F" w:rsidP="00767B4C">
            <w:pPr>
              <w:numPr>
                <w:ilvl w:val="0"/>
                <w:numId w:val="67"/>
              </w:numPr>
              <w:spacing w:before="120" w:after="120" w:line="276" w:lineRule="auto"/>
              <w:ind w:left="436"/>
              <w:rPr>
                <w:rFonts w:ascii="Arial" w:hAnsi="Arial" w:cs="Arial"/>
                <w:sz w:val="22"/>
                <w:szCs w:val="22"/>
              </w:rPr>
            </w:pPr>
            <w:r w:rsidRPr="003B6C48">
              <w:rPr>
                <w:rFonts w:ascii="Arial" w:hAnsi="Arial" w:cs="Arial"/>
                <w:sz w:val="18"/>
                <w:szCs w:val="18"/>
              </w:rPr>
              <w:t>Temperature</w:t>
            </w:r>
          </w:p>
          <w:p w14:paraId="2808F0DE" w14:textId="49E1DD8F" w:rsidR="00FF115F" w:rsidRPr="003B6C48" w:rsidRDefault="00FF115F" w:rsidP="00767B4C">
            <w:pPr>
              <w:numPr>
                <w:ilvl w:val="0"/>
                <w:numId w:val="67"/>
              </w:numPr>
              <w:spacing w:before="120" w:after="120" w:line="276" w:lineRule="auto"/>
              <w:ind w:left="436"/>
              <w:rPr>
                <w:rFonts w:ascii="Arial" w:hAnsi="Arial" w:cs="Arial"/>
                <w:sz w:val="22"/>
                <w:szCs w:val="22"/>
              </w:rPr>
            </w:pPr>
            <w:r w:rsidRPr="003B6C48">
              <w:rPr>
                <w:rFonts w:ascii="Arial" w:hAnsi="Arial" w:cs="Arial"/>
                <w:sz w:val="18"/>
                <w:szCs w:val="18"/>
              </w:rPr>
              <w:t>Flow Rate</w:t>
            </w:r>
            <w:r>
              <w:rPr>
                <w:rFonts w:ascii="Arial" w:hAnsi="Arial" w:cs="Arial"/>
                <w:sz w:val="18"/>
                <w:szCs w:val="18"/>
              </w:rPr>
              <w:t xml:space="preserve"> </w:t>
            </w:r>
            <w:r w:rsidRPr="00C54A9C">
              <w:rPr>
                <w:rFonts w:ascii="Arial" w:hAnsi="Arial" w:cs="Arial"/>
                <w:color w:val="C00000"/>
                <w:sz w:val="18"/>
                <w:szCs w:val="18"/>
              </w:rPr>
              <w:t>*</w:t>
            </w:r>
          </w:p>
          <w:p w14:paraId="7A0D4678" w14:textId="77777777" w:rsidR="00FF115F" w:rsidRDefault="00FF115F" w:rsidP="00767B4C">
            <w:pPr>
              <w:numPr>
                <w:ilvl w:val="0"/>
                <w:numId w:val="67"/>
              </w:numPr>
              <w:spacing w:before="120" w:after="120" w:line="276" w:lineRule="auto"/>
              <w:ind w:left="436"/>
              <w:rPr>
                <w:rFonts w:ascii="Arial" w:hAnsi="Arial" w:cs="Arial"/>
                <w:sz w:val="18"/>
                <w:szCs w:val="18"/>
              </w:rPr>
            </w:pPr>
            <w:r w:rsidRPr="003B6C48">
              <w:rPr>
                <w:rFonts w:ascii="Arial" w:hAnsi="Arial" w:cs="Arial"/>
                <w:sz w:val="18"/>
                <w:szCs w:val="18"/>
              </w:rPr>
              <w:lastRenderedPageBreak/>
              <w:t>pH</w:t>
            </w:r>
          </w:p>
          <w:p w14:paraId="5D37BD9C" w14:textId="74AFC314" w:rsidR="00467B4D" w:rsidRDefault="00467B4D" w:rsidP="00767B4C">
            <w:pPr>
              <w:pStyle w:val="TableParagraph"/>
              <w:numPr>
                <w:ilvl w:val="0"/>
                <w:numId w:val="67"/>
              </w:numPr>
              <w:spacing w:beforeLines="60" w:before="144" w:line="276" w:lineRule="auto"/>
              <w:ind w:left="436" w:right="86"/>
              <w:rPr>
                <w:sz w:val="18"/>
                <w:szCs w:val="18"/>
              </w:rPr>
            </w:pPr>
            <w:r>
              <w:rPr>
                <w:sz w:val="18"/>
                <w:szCs w:val="18"/>
              </w:rPr>
              <w:t>Turbidity</w:t>
            </w:r>
          </w:p>
          <w:p w14:paraId="72F0C41B" w14:textId="77777777" w:rsidR="008578F6" w:rsidRPr="003B6C48" w:rsidRDefault="008578F6" w:rsidP="00767B4C">
            <w:pPr>
              <w:pStyle w:val="TableParagraph"/>
              <w:numPr>
                <w:ilvl w:val="0"/>
                <w:numId w:val="67"/>
              </w:numPr>
              <w:spacing w:beforeLines="60" w:before="144" w:line="276" w:lineRule="auto"/>
              <w:ind w:left="436" w:right="86"/>
              <w:rPr>
                <w:sz w:val="18"/>
                <w:szCs w:val="18"/>
              </w:rPr>
            </w:pPr>
            <w:r w:rsidRPr="003B6C48">
              <w:rPr>
                <w:sz w:val="18"/>
                <w:szCs w:val="18"/>
              </w:rPr>
              <w:t xml:space="preserve">Total Suspended Solids </w:t>
            </w:r>
            <w:r w:rsidRPr="003B6C48">
              <w:rPr>
                <w:sz w:val="18"/>
                <w:szCs w:val="18"/>
                <w:cs/>
                <w:lang w:bidi="th-TH"/>
              </w:rPr>
              <w:t>(</w:t>
            </w:r>
            <w:r w:rsidRPr="003B6C48">
              <w:rPr>
                <w:sz w:val="18"/>
                <w:szCs w:val="18"/>
              </w:rPr>
              <w:t>TSS</w:t>
            </w:r>
            <w:r w:rsidRPr="003B6C48">
              <w:rPr>
                <w:sz w:val="18"/>
                <w:szCs w:val="18"/>
                <w:cs/>
                <w:lang w:bidi="th-TH"/>
              </w:rPr>
              <w:t>)</w:t>
            </w:r>
          </w:p>
          <w:p w14:paraId="324A9988" w14:textId="1617CA25" w:rsidR="008578F6" w:rsidRDefault="008578F6" w:rsidP="00767B4C">
            <w:pPr>
              <w:numPr>
                <w:ilvl w:val="0"/>
                <w:numId w:val="67"/>
              </w:numPr>
              <w:spacing w:before="120" w:after="120" w:line="276" w:lineRule="auto"/>
              <w:ind w:left="436"/>
              <w:rPr>
                <w:rFonts w:ascii="Arial" w:hAnsi="Arial" w:cs="Arial"/>
                <w:sz w:val="18"/>
                <w:szCs w:val="18"/>
              </w:rPr>
            </w:pPr>
            <w:r w:rsidRPr="00F31EF0">
              <w:rPr>
                <w:rFonts w:ascii="Arial" w:hAnsi="Arial" w:cs="Arial"/>
                <w:sz w:val="18"/>
                <w:szCs w:val="18"/>
              </w:rPr>
              <w:t>Total Solids (TS)</w:t>
            </w:r>
          </w:p>
          <w:p w14:paraId="13F1C5BE" w14:textId="7FAE7E34" w:rsidR="009049DD" w:rsidRPr="009049DD" w:rsidRDefault="009049DD" w:rsidP="00767B4C">
            <w:pPr>
              <w:pStyle w:val="TableParagraph"/>
              <w:numPr>
                <w:ilvl w:val="0"/>
                <w:numId w:val="67"/>
              </w:numPr>
              <w:spacing w:beforeLines="60" w:before="144" w:line="276" w:lineRule="auto"/>
              <w:ind w:left="436" w:right="86"/>
              <w:rPr>
                <w:sz w:val="18"/>
                <w:szCs w:val="18"/>
              </w:rPr>
            </w:pPr>
            <w:r w:rsidRPr="003B6C48">
              <w:rPr>
                <w:sz w:val="18"/>
                <w:szCs w:val="18"/>
                <w:lang w:bidi="th-TH"/>
              </w:rPr>
              <w:t>Conductivity</w:t>
            </w:r>
          </w:p>
          <w:p w14:paraId="6A5550EB" w14:textId="77777777" w:rsidR="00FF115F" w:rsidRPr="003B6C48" w:rsidRDefault="00FF115F" w:rsidP="00767B4C">
            <w:pPr>
              <w:pStyle w:val="TableParagraph"/>
              <w:numPr>
                <w:ilvl w:val="0"/>
                <w:numId w:val="67"/>
              </w:numPr>
              <w:spacing w:beforeLines="60" w:before="144" w:line="276" w:lineRule="auto"/>
              <w:ind w:left="436" w:right="86"/>
              <w:rPr>
                <w:sz w:val="18"/>
                <w:szCs w:val="18"/>
              </w:rPr>
            </w:pPr>
            <w:r w:rsidRPr="003B6C48">
              <w:rPr>
                <w:sz w:val="18"/>
                <w:szCs w:val="18"/>
              </w:rPr>
              <w:t xml:space="preserve">Dissolved Oxygen </w:t>
            </w:r>
            <w:r w:rsidRPr="003B6C48">
              <w:rPr>
                <w:sz w:val="18"/>
                <w:szCs w:val="18"/>
                <w:cs/>
                <w:lang w:bidi="th-TH"/>
              </w:rPr>
              <w:t>(</w:t>
            </w:r>
            <w:r w:rsidRPr="003B6C48">
              <w:rPr>
                <w:sz w:val="18"/>
                <w:szCs w:val="18"/>
              </w:rPr>
              <w:t>DO</w:t>
            </w:r>
            <w:r w:rsidRPr="003B6C48">
              <w:rPr>
                <w:sz w:val="18"/>
                <w:szCs w:val="18"/>
                <w:cs/>
                <w:lang w:bidi="th-TH"/>
              </w:rPr>
              <w:t>)</w:t>
            </w:r>
          </w:p>
          <w:p w14:paraId="660E33CA" w14:textId="77777777" w:rsidR="00FF115F" w:rsidRPr="003B6C48" w:rsidRDefault="00FF115F" w:rsidP="00767B4C">
            <w:pPr>
              <w:pStyle w:val="TableParagraph"/>
              <w:numPr>
                <w:ilvl w:val="0"/>
                <w:numId w:val="67"/>
              </w:numPr>
              <w:spacing w:beforeLines="60" w:before="144" w:line="276" w:lineRule="auto"/>
              <w:ind w:left="436" w:right="86"/>
              <w:rPr>
                <w:sz w:val="18"/>
                <w:szCs w:val="18"/>
              </w:rPr>
            </w:pPr>
            <w:r w:rsidRPr="003B6C48">
              <w:rPr>
                <w:sz w:val="18"/>
                <w:szCs w:val="18"/>
              </w:rPr>
              <w:t xml:space="preserve">Biochemical Oxygen Demand </w:t>
            </w:r>
            <w:r w:rsidRPr="003B6C48">
              <w:rPr>
                <w:sz w:val="18"/>
                <w:szCs w:val="18"/>
                <w:cs/>
                <w:lang w:bidi="th-TH"/>
              </w:rPr>
              <w:t>(</w:t>
            </w:r>
            <w:r w:rsidRPr="003B6C48">
              <w:rPr>
                <w:sz w:val="18"/>
                <w:szCs w:val="18"/>
              </w:rPr>
              <w:t>BOD</w:t>
            </w:r>
            <w:r w:rsidRPr="003B6C48">
              <w:rPr>
                <w:sz w:val="18"/>
                <w:szCs w:val="18"/>
                <w:cs/>
                <w:lang w:bidi="th-TH"/>
              </w:rPr>
              <w:t>)</w:t>
            </w:r>
          </w:p>
          <w:p w14:paraId="49E5C637" w14:textId="77777777" w:rsidR="00FF115F" w:rsidRDefault="00FF115F" w:rsidP="00767B4C">
            <w:pPr>
              <w:pStyle w:val="TableParagraph"/>
              <w:numPr>
                <w:ilvl w:val="0"/>
                <w:numId w:val="67"/>
              </w:numPr>
              <w:spacing w:beforeLines="60" w:before="144" w:line="276" w:lineRule="auto"/>
              <w:ind w:left="436" w:right="86"/>
              <w:rPr>
                <w:sz w:val="18"/>
                <w:szCs w:val="18"/>
              </w:rPr>
            </w:pPr>
            <w:r w:rsidRPr="003B6C48">
              <w:rPr>
                <w:sz w:val="18"/>
                <w:szCs w:val="18"/>
              </w:rPr>
              <w:t xml:space="preserve">Chemical Oxygen Demand </w:t>
            </w:r>
            <w:r w:rsidRPr="003B6C48">
              <w:rPr>
                <w:sz w:val="18"/>
                <w:szCs w:val="18"/>
                <w:cs/>
                <w:lang w:bidi="th-TH"/>
              </w:rPr>
              <w:t>(</w:t>
            </w:r>
            <w:r w:rsidRPr="003B6C48">
              <w:rPr>
                <w:sz w:val="18"/>
                <w:szCs w:val="18"/>
              </w:rPr>
              <w:t>COD</w:t>
            </w:r>
            <w:r w:rsidRPr="003B6C48">
              <w:rPr>
                <w:sz w:val="18"/>
                <w:szCs w:val="18"/>
                <w:cs/>
                <w:lang w:bidi="th-TH"/>
              </w:rPr>
              <w:t>)</w:t>
            </w:r>
          </w:p>
          <w:p w14:paraId="16F78BD2" w14:textId="2F13A35F" w:rsidR="001B7A42" w:rsidRDefault="00E27794" w:rsidP="00767B4C">
            <w:pPr>
              <w:numPr>
                <w:ilvl w:val="0"/>
                <w:numId w:val="67"/>
              </w:numPr>
              <w:spacing w:before="120" w:after="120" w:line="276" w:lineRule="auto"/>
              <w:ind w:left="436"/>
              <w:rPr>
                <w:rFonts w:ascii="Arial" w:hAnsi="Arial" w:cs="Arial"/>
                <w:sz w:val="18"/>
                <w:szCs w:val="18"/>
              </w:rPr>
            </w:pPr>
            <w:r>
              <w:rPr>
                <w:rFonts w:ascii="Arial" w:hAnsi="Arial" w:cs="Arial"/>
                <w:sz w:val="18"/>
                <w:szCs w:val="18"/>
              </w:rPr>
              <w:t xml:space="preserve">Fat, </w:t>
            </w:r>
            <w:r w:rsidR="001B7A42" w:rsidRPr="00F31EF0">
              <w:rPr>
                <w:rFonts w:ascii="Arial" w:hAnsi="Arial" w:cs="Arial"/>
                <w:sz w:val="18"/>
                <w:szCs w:val="18"/>
              </w:rPr>
              <w:t>Oil &amp; Grease (FOG)</w:t>
            </w:r>
          </w:p>
          <w:p w14:paraId="1E500800" w14:textId="3EFA006F" w:rsidR="002629A8" w:rsidRPr="002629A8" w:rsidRDefault="002629A8" w:rsidP="00767B4C">
            <w:pPr>
              <w:numPr>
                <w:ilvl w:val="0"/>
                <w:numId w:val="67"/>
              </w:numPr>
              <w:spacing w:before="120" w:after="120" w:line="276" w:lineRule="auto"/>
              <w:ind w:left="436"/>
              <w:rPr>
                <w:rFonts w:ascii="Arial" w:hAnsi="Arial" w:cs="Arial"/>
                <w:sz w:val="18"/>
                <w:szCs w:val="18"/>
              </w:rPr>
            </w:pPr>
            <w:r w:rsidRPr="003B6C48">
              <w:rPr>
                <w:rFonts w:ascii="Arial" w:hAnsi="Arial" w:cs="Arial"/>
                <w:sz w:val="18"/>
                <w:szCs w:val="18"/>
              </w:rPr>
              <w:t xml:space="preserve">Total Dissolved Solids </w:t>
            </w:r>
            <w:r w:rsidRPr="003B6C48">
              <w:rPr>
                <w:rFonts w:ascii="Arial" w:hAnsi="Arial" w:cs="Arial"/>
                <w:sz w:val="18"/>
                <w:szCs w:val="18"/>
                <w:cs/>
              </w:rPr>
              <w:t>(</w:t>
            </w:r>
            <w:r w:rsidRPr="003B6C48">
              <w:rPr>
                <w:rFonts w:ascii="Arial" w:hAnsi="Arial" w:cs="Arial"/>
                <w:sz w:val="18"/>
                <w:szCs w:val="18"/>
              </w:rPr>
              <w:t>TDS</w:t>
            </w:r>
            <w:r w:rsidRPr="003B6C48">
              <w:rPr>
                <w:rFonts w:ascii="Arial" w:hAnsi="Arial" w:cs="Arial"/>
                <w:sz w:val="18"/>
                <w:szCs w:val="18"/>
                <w:cs/>
              </w:rPr>
              <w:t>)</w:t>
            </w:r>
          </w:p>
          <w:p w14:paraId="7BCE7FA7" w14:textId="77777777" w:rsidR="00FF115F" w:rsidRDefault="00FF115F" w:rsidP="00767B4C">
            <w:pPr>
              <w:numPr>
                <w:ilvl w:val="0"/>
                <w:numId w:val="67"/>
              </w:numPr>
              <w:spacing w:before="120" w:after="120" w:line="276" w:lineRule="auto"/>
              <w:ind w:left="436"/>
              <w:rPr>
                <w:rFonts w:ascii="Arial" w:hAnsi="Arial" w:cs="Arial"/>
                <w:sz w:val="18"/>
                <w:szCs w:val="18"/>
              </w:rPr>
            </w:pPr>
            <w:r w:rsidRPr="00F31EF0">
              <w:rPr>
                <w:rFonts w:ascii="Arial" w:hAnsi="Arial" w:cs="Arial"/>
                <w:sz w:val="18"/>
                <w:szCs w:val="18"/>
              </w:rPr>
              <w:t>Total Hardness</w:t>
            </w:r>
          </w:p>
          <w:p w14:paraId="3C042573" w14:textId="77777777" w:rsidR="00FF115F" w:rsidRDefault="00FF115F" w:rsidP="00767B4C">
            <w:pPr>
              <w:numPr>
                <w:ilvl w:val="0"/>
                <w:numId w:val="67"/>
              </w:numPr>
              <w:spacing w:before="120" w:after="120" w:line="276" w:lineRule="auto"/>
              <w:ind w:left="436"/>
              <w:rPr>
                <w:rFonts w:ascii="Arial" w:hAnsi="Arial" w:cs="Arial"/>
                <w:sz w:val="18"/>
                <w:szCs w:val="18"/>
              </w:rPr>
            </w:pPr>
            <w:r w:rsidRPr="00F31EF0">
              <w:rPr>
                <w:rFonts w:ascii="Arial" w:hAnsi="Arial" w:cs="Arial"/>
                <w:sz w:val="18"/>
                <w:szCs w:val="18"/>
              </w:rPr>
              <w:t>Alkalinity</w:t>
            </w:r>
          </w:p>
          <w:p w14:paraId="30176ABB" w14:textId="04E5ECE0" w:rsidR="000A249B" w:rsidRDefault="000A249B" w:rsidP="00767B4C">
            <w:pPr>
              <w:numPr>
                <w:ilvl w:val="0"/>
                <w:numId w:val="67"/>
              </w:numPr>
              <w:spacing w:before="120" w:after="120" w:line="276" w:lineRule="auto"/>
              <w:ind w:left="436"/>
              <w:rPr>
                <w:rFonts w:ascii="Arial" w:hAnsi="Arial" w:cs="Arial"/>
                <w:sz w:val="18"/>
                <w:szCs w:val="18"/>
              </w:rPr>
            </w:pPr>
            <w:r w:rsidRPr="00F31EF0">
              <w:rPr>
                <w:rFonts w:ascii="Arial" w:hAnsi="Arial" w:cs="Arial"/>
                <w:sz w:val="18"/>
                <w:szCs w:val="18"/>
              </w:rPr>
              <w:t>Nitrate</w:t>
            </w:r>
            <w:r w:rsidR="003E5291">
              <w:rPr>
                <w:rFonts w:ascii="Arial" w:hAnsi="Arial" w:cs="Arial"/>
                <w:sz w:val="18"/>
                <w:szCs w:val="18"/>
              </w:rPr>
              <w:t xml:space="preserve"> </w:t>
            </w:r>
            <w:r w:rsidRPr="00F31EF0">
              <w:rPr>
                <w:rFonts w:ascii="Arial" w:hAnsi="Arial" w:cs="Arial"/>
                <w:sz w:val="18"/>
                <w:szCs w:val="18"/>
              </w:rPr>
              <w:t>-</w:t>
            </w:r>
            <w:r w:rsidR="003E5291">
              <w:rPr>
                <w:rFonts w:ascii="Arial" w:hAnsi="Arial" w:cs="Arial"/>
                <w:sz w:val="18"/>
                <w:szCs w:val="18"/>
              </w:rPr>
              <w:t xml:space="preserve"> </w:t>
            </w:r>
            <w:r w:rsidRPr="00F31EF0">
              <w:rPr>
                <w:rFonts w:ascii="Arial" w:hAnsi="Arial" w:cs="Arial"/>
                <w:sz w:val="18"/>
                <w:szCs w:val="18"/>
              </w:rPr>
              <w:t>Nitrogen (NO</w:t>
            </w:r>
            <w:r w:rsidRPr="003B6C48">
              <w:rPr>
                <w:rFonts w:ascii="Arial" w:hAnsi="Arial" w:cs="Arial"/>
                <w:sz w:val="18"/>
                <w:szCs w:val="18"/>
                <w:vertAlign w:val="subscript"/>
              </w:rPr>
              <w:t>3</w:t>
            </w:r>
            <w:r>
              <w:rPr>
                <w:rFonts w:ascii="Arial" w:hAnsi="Arial" w:cs="Arial"/>
                <w:sz w:val="18"/>
                <w:szCs w:val="18"/>
              </w:rPr>
              <w:t xml:space="preserve"> </w:t>
            </w:r>
            <w:r w:rsidRPr="00F31EF0">
              <w:rPr>
                <w:rFonts w:ascii="Arial" w:hAnsi="Arial" w:cs="Arial"/>
                <w:sz w:val="18"/>
                <w:szCs w:val="18"/>
              </w:rPr>
              <w:t>-</w:t>
            </w:r>
            <w:r>
              <w:rPr>
                <w:rFonts w:ascii="Arial" w:hAnsi="Arial" w:cs="Arial"/>
                <w:sz w:val="18"/>
                <w:szCs w:val="18"/>
              </w:rPr>
              <w:t xml:space="preserve"> </w:t>
            </w:r>
            <w:r w:rsidRPr="00F31EF0">
              <w:rPr>
                <w:rFonts w:ascii="Arial" w:hAnsi="Arial" w:cs="Arial"/>
                <w:sz w:val="18"/>
                <w:szCs w:val="18"/>
              </w:rPr>
              <w:t>N)</w:t>
            </w:r>
          </w:p>
          <w:p w14:paraId="394BE831" w14:textId="05CDB1C0" w:rsidR="000A249B" w:rsidRDefault="000A249B" w:rsidP="00767B4C">
            <w:pPr>
              <w:numPr>
                <w:ilvl w:val="0"/>
                <w:numId w:val="67"/>
              </w:numPr>
              <w:spacing w:before="120" w:after="120" w:line="276" w:lineRule="auto"/>
              <w:ind w:left="436"/>
              <w:rPr>
                <w:rFonts w:ascii="Arial" w:hAnsi="Arial" w:cs="Arial"/>
                <w:sz w:val="18"/>
                <w:szCs w:val="18"/>
              </w:rPr>
            </w:pPr>
            <w:r w:rsidRPr="00F31EF0">
              <w:rPr>
                <w:rFonts w:ascii="Arial" w:hAnsi="Arial" w:cs="Arial"/>
                <w:sz w:val="18"/>
                <w:szCs w:val="18"/>
              </w:rPr>
              <w:t>Ammonia</w:t>
            </w:r>
            <w:r w:rsidR="003E5291">
              <w:rPr>
                <w:rFonts w:ascii="Arial" w:hAnsi="Arial" w:cs="Arial"/>
                <w:sz w:val="18"/>
                <w:szCs w:val="18"/>
              </w:rPr>
              <w:t xml:space="preserve"> </w:t>
            </w:r>
            <w:r w:rsidRPr="00F31EF0">
              <w:rPr>
                <w:rFonts w:ascii="Arial" w:hAnsi="Arial" w:cs="Arial"/>
                <w:sz w:val="18"/>
                <w:szCs w:val="18"/>
              </w:rPr>
              <w:t>-</w:t>
            </w:r>
            <w:r w:rsidR="003E5291">
              <w:rPr>
                <w:rFonts w:ascii="Arial" w:hAnsi="Arial" w:cs="Arial"/>
                <w:sz w:val="18"/>
                <w:szCs w:val="18"/>
              </w:rPr>
              <w:t xml:space="preserve"> </w:t>
            </w:r>
            <w:r w:rsidRPr="00F31EF0">
              <w:rPr>
                <w:rFonts w:ascii="Arial" w:hAnsi="Arial" w:cs="Arial"/>
                <w:sz w:val="18"/>
                <w:szCs w:val="18"/>
              </w:rPr>
              <w:t>Nitrogen (NH</w:t>
            </w:r>
            <w:r w:rsidRPr="003B6C48">
              <w:rPr>
                <w:rFonts w:ascii="Arial" w:hAnsi="Arial" w:cs="Arial"/>
                <w:sz w:val="18"/>
                <w:szCs w:val="18"/>
                <w:vertAlign w:val="subscript"/>
              </w:rPr>
              <w:t>3</w:t>
            </w:r>
            <w:r>
              <w:rPr>
                <w:rFonts w:ascii="Arial" w:hAnsi="Arial" w:cs="Arial"/>
                <w:sz w:val="18"/>
                <w:szCs w:val="18"/>
              </w:rPr>
              <w:t xml:space="preserve"> </w:t>
            </w:r>
            <w:r w:rsidRPr="00F31EF0">
              <w:rPr>
                <w:rFonts w:ascii="Arial" w:hAnsi="Arial" w:cs="Arial"/>
                <w:sz w:val="18"/>
                <w:szCs w:val="18"/>
              </w:rPr>
              <w:t>-</w:t>
            </w:r>
            <w:r>
              <w:rPr>
                <w:rFonts w:ascii="Arial" w:hAnsi="Arial" w:cs="Arial"/>
                <w:sz w:val="18"/>
                <w:szCs w:val="18"/>
              </w:rPr>
              <w:t xml:space="preserve"> </w:t>
            </w:r>
            <w:r w:rsidRPr="00F31EF0">
              <w:rPr>
                <w:rFonts w:ascii="Arial" w:hAnsi="Arial" w:cs="Arial"/>
                <w:sz w:val="18"/>
                <w:szCs w:val="18"/>
              </w:rPr>
              <w:t>N)</w:t>
            </w:r>
          </w:p>
          <w:p w14:paraId="530A90FE" w14:textId="77777777" w:rsidR="000A249B" w:rsidRDefault="000A249B" w:rsidP="00767B4C">
            <w:pPr>
              <w:numPr>
                <w:ilvl w:val="0"/>
                <w:numId w:val="67"/>
              </w:numPr>
              <w:spacing w:before="120" w:after="120" w:line="276" w:lineRule="auto"/>
              <w:ind w:left="436"/>
              <w:rPr>
                <w:rFonts w:ascii="Arial" w:hAnsi="Arial" w:cs="Arial"/>
                <w:sz w:val="18"/>
                <w:szCs w:val="18"/>
              </w:rPr>
            </w:pPr>
            <w:r w:rsidRPr="00F31EF0">
              <w:rPr>
                <w:rFonts w:ascii="Arial" w:hAnsi="Arial" w:cs="Arial"/>
                <w:sz w:val="18"/>
                <w:szCs w:val="18"/>
              </w:rPr>
              <w:t>Sulphate (SO</w:t>
            </w:r>
            <w:r w:rsidRPr="00AB4D54">
              <w:rPr>
                <w:rFonts w:ascii="Arial" w:hAnsi="Arial" w:cs="Arial"/>
                <w:sz w:val="18"/>
                <w:szCs w:val="18"/>
                <w:vertAlign w:val="subscript"/>
              </w:rPr>
              <w:t>4</w:t>
            </w:r>
            <w:r w:rsidRPr="00AB4D54">
              <w:rPr>
                <w:rFonts w:ascii="Arial" w:hAnsi="Arial" w:cs="Arial"/>
                <w:sz w:val="18"/>
                <w:szCs w:val="18"/>
                <w:vertAlign w:val="superscript"/>
              </w:rPr>
              <w:t>2-</w:t>
            </w:r>
            <w:r>
              <w:rPr>
                <w:rFonts w:ascii="Arial" w:hAnsi="Arial" w:cs="Arial"/>
                <w:sz w:val="18"/>
                <w:szCs w:val="18"/>
              </w:rPr>
              <w:t>)</w:t>
            </w:r>
          </w:p>
          <w:p w14:paraId="648617A2" w14:textId="77777777" w:rsidR="000A249B" w:rsidRDefault="000A249B" w:rsidP="00767B4C">
            <w:pPr>
              <w:numPr>
                <w:ilvl w:val="0"/>
                <w:numId w:val="67"/>
              </w:numPr>
              <w:spacing w:before="120" w:after="120" w:line="276" w:lineRule="auto"/>
              <w:ind w:left="436"/>
              <w:rPr>
                <w:rFonts w:ascii="Arial" w:hAnsi="Arial" w:cs="Arial"/>
                <w:sz w:val="18"/>
                <w:szCs w:val="18"/>
              </w:rPr>
            </w:pPr>
            <w:r w:rsidRPr="00F31EF0">
              <w:rPr>
                <w:rFonts w:ascii="Arial" w:hAnsi="Arial" w:cs="Arial"/>
                <w:sz w:val="18"/>
                <w:szCs w:val="18"/>
              </w:rPr>
              <w:t>Phosphate (PO</w:t>
            </w:r>
            <w:r w:rsidRPr="003B6C48">
              <w:rPr>
                <w:rFonts w:ascii="Arial" w:hAnsi="Arial" w:cs="Arial"/>
                <w:sz w:val="18"/>
                <w:szCs w:val="18"/>
                <w:vertAlign w:val="subscript"/>
              </w:rPr>
              <w:t>4</w:t>
            </w:r>
            <w:r w:rsidRPr="003B6C48">
              <w:rPr>
                <w:rFonts w:ascii="Arial" w:hAnsi="Arial" w:cs="Arial"/>
                <w:sz w:val="18"/>
                <w:szCs w:val="18"/>
                <w:vertAlign w:val="superscript"/>
              </w:rPr>
              <w:t>3-</w:t>
            </w:r>
            <w:r>
              <w:rPr>
                <w:rFonts w:ascii="Arial" w:hAnsi="Arial" w:cs="Arial"/>
                <w:sz w:val="18"/>
                <w:szCs w:val="18"/>
              </w:rPr>
              <w:t>)</w:t>
            </w:r>
          </w:p>
          <w:p w14:paraId="088BB529" w14:textId="77777777" w:rsidR="00A4450B" w:rsidRDefault="00A4450B" w:rsidP="00767B4C">
            <w:pPr>
              <w:numPr>
                <w:ilvl w:val="0"/>
                <w:numId w:val="67"/>
              </w:numPr>
              <w:spacing w:before="120" w:after="120" w:line="276" w:lineRule="auto"/>
              <w:ind w:left="436"/>
              <w:rPr>
                <w:rFonts w:ascii="Arial" w:hAnsi="Arial" w:cs="Arial"/>
                <w:sz w:val="18"/>
                <w:szCs w:val="18"/>
              </w:rPr>
            </w:pPr>
            <w:r w:rsidRPr="00F31EF0">
              <w:rPr>
                <w:rFonts w:ascii="Arial" w:hAnsi="Arial" w:cs="Arial"/>
                <w:sz w:val="18"/>
                <w:szCs w:val="18"/>
              </w:rPr>
              <w:t>Lead (Pb)</w:t>
            </w:r>
          </w:p>
          <w:p w14:paraId="0C19B631" w14:textId="77777777" w:rsidR="00A4450B" w:rsidRDefault="00A4450B" w:rsidP="00767B4C">
            <w:pPr>
              <w:numPr>
                <w:ilvl w:val="0"/>
                <w:numId w:val="67"/>
              </w:numPr>
              <w:spacing w:before="120" w:after="120" w:line="276" w:lineRule="auto"/>
              <w:ind w:left="436"/>
              <w:rPr>
                <w:rFonts w:ascii="Arial" w:hAnsi="Arial" w:cs="Arial"/>
                <w:sz w:val="18"/>
                <w:szCs w:val="18"/>
              </w:rPr>
            </w:pPr>
            <w:r w:rsidRPr="00F31EF0">
              <w:rPr>
                <w:rFonts w:ascii="Arial" w:hAnsi="Arial" w:cs="Arial"/>
                <w:sz w:val="18"/>
                <w:szCs w:val="18"/>
              </w:rPr>
              <w:t>Zinc (Zn)</w:t>
            </w:r>
          </w:p>
          <w:p w14:paraId="5CA0B690" w14:textId="77777777" w:rsidR="00A4450B" w:rsidRDefault="00A4450B" w:rsidP="00767B4C">
            <w:pPr>
              <w:numPr>
                <w:ilvl w:val="0"/>
                <w:numId w:val="67"/>
              </w:numPr>
              <w:spacing w:before="120" w:after="120" w:line="276" w:lineRule="auto"/>
              <w:ind w:left="436"/>
              <w:rPr>
                <w:rFonts w:ascii="Arial" w:hAnsi="Arial" w:cs="Arial"/>
                <w:sz w:val="18"/>
                <w:szCs w:val="18"/>
              </w:rPr>
            </w:pPr>
            <w:r>
              <w:rPr>
                <w:rFonts w:ascii="Arial" w:hAnsi="Arial" w:cs="Arial"/>
                <w:sz w:val="18"/>
                <w:szCs w:val="18"/>
              </w:rPr>
              <w:t>Iron (Fe)</w:t>
            </w:r>
          </w:p>
          <w:p w14:paraId="48D94A77" w14:textId="74850137" w:rsidR="000A249B" w:rsidRPr="00A4450B" w:rsidRDefault="00A4450B" w:rsidP="00767B4C">
            <w:pPr>
              <w:numPr>
                <w:ilvl w:val="0"/>
                <w:numId w:val="67"/>
              </w:numPr>
              <w:spacing w:before="120" w:after="120" w:line="276" w:lineRule="auto"/>
              <w:ind w:left="436"/>
              <w:rPr>
                <w:rFonts w:ascii="Arial" w:hAnsi="Arial" w:cs="Arial"/>
                <w:sz w:val="18"/>
                <w:szCs w:val="18"/>
              </w:rPr>
            </w:pPr>
            <w:r w:rsidRPr="00F31EF0">
              <w:rPr>
                <w:rFonts w:ascii="Arial" w:hAnsi="Arial" w:cs="Arial"/>
                <w:sz w:val="18"/>
                <w:szCs w:val="18"/>
              </w:rPr>
              <w:lastRenderedPageBreak/>
              <w:t>Chromium (Cr)</w:t>
            </w:r>
          </w:p>
          <w:p w14:paraId="061D8951" w14:textId="77777777" w:rsidR="00FF115F" w:rsidRDefault="00FF115F" w:rsidP="00767B4C">
            <w:pPr>
              <w:numPr>
                <w:ilvl w:val="0"/>
                <w:numId w:val="67"/>
              </w:numPr>
              <w:spacing w:before="120" w:after="120" w:line="276" w:lineRule="auto"/>
              <w:ind w:left="436"/>
              <w:rPr>
                <w:rFonts w:ascii="Arial" w:hAnsi="Arial" w:cs="Arial"/>
                <w:sz w:val="18"/>
                <w:szCs w:val="18"/>
              </w:rPr>
            </w:pPr>
            <w:r w:rsidRPr="00F31EF0">
              <w:rPr>
                <w:rFonts w:ascii="Arial" w:hAnsi="Arial" w:cs="Arial"/>
                <w:sz w:val="18"/>
                <w:szCs w:val="18"/>
              </w:rPr>
              <w:t>Aluminium (Al)</w:t>
            </w:r>
          </w:p>
          <w:p w14:paraId="059CC847" w14:textId="77777777" w:rsidR="00770CC3" w:rsidRDefault="00770CC3" w:rsidP="00767B4C">
            <w:pPr>
              <w:numPr>
                <w:ilvl w:val="0"/>
                <w:numId w:val="67"/>
              </w:numPr>
              <w:spacing w:before="120" w:after="120" w:line="276" w:lineRule="auto"/>
              <w:ind w:left="436"/>
              <w:rPr>
                <w:rFonts w:ascii="Arial" w:hAnsi="Arial" w:cs="Arial"/>
                <w:sz w:val="18"/>
                <w:szCs w:val="18"/>
              </w:rPr>
            </w:pPr>
            <w:r w:rsidRPr="00F31EF0">
              <w:rPr>
                <w:rFonts w:ascii="Arial" w:hAnsi="Arial" w:cs="Arial"/>
                <w:sz w:val="18"/>
                <w:szCs w:val="18"/>
              </w:rPr>
              <w:t>Copper (Cu)</w:t>
            </w:r>
          </w:p>
          <w:p w14:paraId="6C67A6A2" w14:textId="77777777" w:rsidR="00770CC3" w:rsidRDefault="00770CC3" w:rsidP="00767B4C">
            <w:pPr>
              <w:numPr>
                <w:ilvl w:val="0"/>
                <w:numId w:val="67"/>
              </w:numPr>
              <w:spacing w:before="120" w:after="120" w:line="276" w:lineRule="auto"/>
              <w:ind w:left="436"/>
              <w:rPr>
                <w:rFonts w:ascii="Arial" w:hAnsi="Arial" w:cs="Arial"/>
                <w:sz w:val="18"/>
                <w:szCs w:val="18"/>
              </w:rPr>
            </w:pPr>
            <w:r w:rsidRPr="00F31EF0">
              <w:rPr>
                <w:rFonts w:ascii="Arial" w:hAnsi="Arial" w:cs="Arial"/>
                <w:sz w:val="18"/>
                <w:szCs w:val="18"/>
              </w:rPr>
              <w:t>Nickel (Ni)</w:t>
            </w:r>
          </w:p>
          <w:p w14:paraId="2001F18F" w14:textId="6319A5B9" w:rsidR="00770CC3" w:rsidRDefault="00770CC3" w:rsidP="00767B4C">
            <w:pPr>
              <w:numPr>
                <w:ilvl w:val="0"/>
                <w:numId w:val="67"/>
              </w:numPr>
              <w:spacing w:before="120" w:after="120" w:line="276" w:lineRule="auto"/>
              <w:ind w:left="436"/>
              <w:rPr>
                <w:rFonts w:ascii="Arial" w:hAnsi="Arial" w:cs="Arial"/>
                <w:sz w:val="18"/>
                <w:szCs w:val="18"/>
              </w:rPr>
            </w:pPr>
            <w:r w:rsidRPr="00F31EF0">
              <w:rPr>
                <w:rFonts w:ascii="Arial" w:hAnsi="Arial" w:cs="Arial"/>
                <w:sz w:val="18"/>
                <w:szCs w:val="18"/>
              </w:rPr>
              <w:t>Cadmium (Cd)</w:t>
            </w:r>
          </w:p>
          <w:p w14:paraId="5EC3385A" w14:textId="77777777" w:rsidR="007C159D" w:rsidRDefault="007C159D" w:rsidP="00767B4C">
            <w:pPr>
              <w:numPr>
                <w:ilvl w:val="0"/>
                <w:numId w:val="67"/>
              </w:numPr>
              <w:spacing w:before="120" w:after="120" w:line="276" w:lineRule="auto"/>
              <w:ind w:left="436"/>
              <w:rPr>
                <w:rFonts w:ascii="Arial" w:hAnsi="Arial" w:cs="Arial"/>
                <w:sz w:val="18"/>
                <w:szCs w:val="18"/>
              </w:rPr>
            </w:pPr>
            <w:r w:rsidRPr="00F31EF0">
              <w:rPr>
                <w:rFonts w:ascii="Arial" w:hAnsi="Arial" w:cs="Arial"/>
                <w:sz w:val="18"/>
                <w:szCs w:val="18"/>
              </w:rPr>
              <w:t>Mercury (Hg)</w:t>
            </w:r>
          </w:p>
          <w:p w14:paraId="5D7EA66B" w14:textId="08F82C11" w:rsidR="007C159D" w:rsidRPr="007C159D" w:rsidRDefault="007C159D" w:rsidP="00767B4C">
            <w:pPr>
              <w:numPr>
                <w:ilvl w:val="0"/>
                <w:numId w:val="67"/>
              </w:numPr>
              <w:spacing w:before="120" w:after="120" w:line="276" w:lineRule="auto"/>
              <w:ind w:left="436"/>
              <w:rPr>
                <w:rFonts w:ascii="Arial" w:hAnsi="Arial" w:cs="Arial"/>
                <w:sz w:val="18"/>
                <w:szCs w:val="18"/>
              </w:rPr>
            </w:pPr>
            <w:r w:rsidRPr="00F31EF0">
              <w:rPr>
                <w:rFonts w:ascii="Arial" w:hAnsi="Arial" w:cs="Arial"/>
                <w:sz w:val="18"/>
                <w:szCs w:val="18"/>
              </w:rPr>
              <w:t>Arsenic (As)</w:t>
            </w:r>
          </w:p>
          <w:p w14:paraId="772EC8FD" w14:textId="77777777" w:rsidR="00FF115F" w:rsidRDefault="00FF115F" w:rsidP="00767B4C">
            <w:pPr>
              <w:numPr>
                <w:ilvl w:val="0"/>
                <w:numId w:val="67"/>
              </w:numPr>
              <w:spacing w:before="120" w:after="120" w:line="276" w:lineRule="auto"/>
              <w:ind w:left="436"/>
              <w:rPr>
                <w:rFonts w:ascii="Arial" w:hAnsi="Arial" w:cs="Arial"/>
                <w:sz w:val="18"/>
                <w:szCs w:val="18"/>
              </w:rPr>
            </w:pPr>
            <w:r w:rsidRPr="00F31EF0">
              <w:rPr>
                <w:rFonts w:ascii="Arial" w:hAnsi="Arial" w:cs="Arial"/>
                <w:sz w:val="18"/>
                <w:szCs w:val="18"/>
              </w:rPr>
              <w:t>Manganese (Mn)</w:t>
            </w:r>
          </w:p>
          <w:p w14:paraId="581D0F7E" w14:textId="77777777" w:rsidR="00FF115F" w:rsidRDefault="00FF115F" w:rsidP="00767B4C">
            <w:pPr>
              <w:numPr>
                <w:ilvl w:val="0"/>
                <w:numId w:val="67"/>
              </w:numPr>
              <w:spacing w:before="120" w:after="120" w:line="276" w:lineRule="auto"/>
              <w:ind w:left="436"/>
              <w:rPr>
                <w:rFonts w:ascii="Arial" w:hAnsi="Arial" w:cs="Arial"/>
                <w:sz w:val="18"/>
                <w:szCs w:val="18"/>
              </w:rPr>
            </w:pPr>
            <w:r w:rsidRPr="00F31EF0">
              <w:rPr>
                <w:rFonts w:ascii="Arial" w:hAnsi="Arial" w:cs="Arial"/>
                <w:sz w:val="18"/>
                <w:szCs w:val="18"/>
              </w:rPr>
              <w:t>Total Coliform Bacteria (TCB)</w:t>
            </w:r>
          </w:p>
          <w:p w14:paraId="7A29C49A" w14:textId="77777777" w:rsidR="007C159D" w:rsidRDefault="00FF115F" w:rsidP="00767B4C">
            <w:pPr>
              <w:numPr>
                <w:ilvl w:val="0"/>
                <w:numId w:val="67"/>
              </w:numPr>
              <w:spacing w:before="120" w:after="120" w:line="276" w:lineRule="auto"/>
              <w:ind w:left="432"/>
              <w:rPr>
                <w:rFonts w:ascii="Arial" w:hAnsi="Arial" w:cs="Arial"/>
                <w:sz w:val="18"/>
                <w:szCs w:val="18"/>
              </w:rPr>
            </w:pPr>
            <w:r w:rsidRPr="00F31EF0">
              <w:rPr>
                <w:rFonts w:ascii="Arial" w:hAnsi="Arial" w:cs="Arial"/>
                <w:sz w:val="18"/>
                <w:szCs w:val="18"/>
              </w:rPr>
              <w:t>Fecal Coliform Bacteria (FCB)</w:t>
            </w:r>
          </w:p>
          <w:p w14:paraId="6DE82FBC" w14:textId="68C7CC32" w:rsidR="007C159D" w:rsidRPr="007C159D" w:rsidRDefault="007C159D" w:rsidP="00767B4C">
            <w:pPr>
              <w:numPr>
                <w:ilvl w:val="0"/>
                <w:numId w:val="67"/>
              </w:numPr>
              <w:spacing w:after="240" w:line="276" w:lineRule="auto"/>
              <w:ind w:left="432"/>
              <w:rPr>
                <w:rFonts w:ascii="Arial" w:hAnsi="Arial" w:cs="Arial"/>
                <w:sz w:val="18"/>
                <w:szCs w:val="18"/>
              </w:rPr>
            </w:pPr>
            <w:r w:rsidRPr="007C159D">
              <w:rPr>
                <w:rFonts w:ascii="Arial" w:hAnsi="Arial" w:cs="Arial"/>
                <w:sz w:val="18"/>
                <w:szCs w:val="18"/>
              </w:rPr>
              <w:t>Phenols</w:t>
            </w:r>
          </w:p>
        </w:tc>
      </w:tr>
      <w:tr w:rsidR="00FF115F" w:rsidRPr="005D0DEF" w14:paraId="02FB07C0" w14:textId="77777777" w:rsidTr="00876545">
        <w:trPr>
          <w:trHeight w:val="427"/>
        </w:trPr>
        <w:tc>
          <w:tcPr>
            <w:tcW w:w="2098" w:type="dxa"/>
            <w:tcBorders>
              <w:top w:val="nil"/>
              <w:bottom w:val="dotted" w:sz="4" w:space="0" w:color="auto"/>
            </w:tcBorders>
          </w:tcPr>
          <w:p w14:paraId="59CE4394" w14:textId="77777777" w:rsidR="00FF115F" w:rsidRPr="001E36DE" w:rsidRDefault="00FF115F" w:rsidP="00767B4C">
            <w:pPr>
              <w:pStyle w:val="ListParagraph"/>
              <w:numPr>
                <w:ilvl w:val="0"/>
                <w:numId w:val="65"/>
              </w:numPr>
              <w:spacing w:before="120"/>
              <w:ind w:left="42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-001</w:t>
            </w:r>
          </w:p>
        </w:tc>
        <w:tc>
          <w:tcPr>
            <w:tcW w:w="4017" w:type="dxa"/>
            <w:tcBorders>
              <w:top w:val="nil"/>
              <w:bottom w:val="dotted" w:sz="4" w:space="0" w:color="auto"/>
            </w:tcBorders>
            <w:shd w:val="clear" w:color="auto" w:fill="auto"/>
          </w:tcPr>
          <w:p w14:paraId="59035FA7" w14:textId="77777777" w:rsidR="00FF115F" w:rsidRPr="00E1682D" w:rsidRDefault="00FF115F" w:rsidP="00C505A2">
            <w:pPr>
              <w:spacing w:before="120" w:after="120"/>
              <w:rPr>
                <w:rFonts w:ascii="Arial" w:hAnsi="Arial" w:cs="Arial"/>
                <w:sz w:val="18"/>
                <w:szCs w:val="18"/>
              </w:rPr>
            </w:pPr>
            <w:r w:rsidRPr="00E1682D">
              <w:rPr>
                <w:rFonts w:ascii="Arial" w:eastAsia="Calibri" w:hAnsi="Arial" w:cs="Arial"/>
                <w:sz w:val="18"/>
                <w:szCs w:val="18"/>
              </w:rPr>
              <w:t>Downstream of Ban Phonchan - Nam Kham inlet 8</w:t>
            </w:r>
          </w:p>
        </w:tc>
        <w:tc>
          <w:tcPr>
            <w:tcW w:w="1080" w:type="dxa"/>
            <w:tcBorders>
              <w:top w:val="nil"/>
              <w:bottom w:val="dotted" w:sz="4" w:space="0" w:color="auto"/>
            </w:tcBorders>
            <w:shd w:val="clear" w:color="auto" w:fill="auto"/>
          </w:tcPr>
          <w:p w14:paraId="7179702B" w14:textId="77777777" w:rsidR="00FF115F" w:rsidRPr="00E1682D" w:rsidRDefault="00FF115F"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dotted" w:sz="4" w:space="0" w:color="auto"/>
            </w:tcBorders>
            <w:shd w:val="clear" w:color="auto" w:fill="auto"/>
          </w:tcPr>
          <w:p w14:paraId="5AD10E0B" w14:textId="77777777" w:rsidR="00FF115F" w:rsidRPr="00E1682D" w:rsidRDefault="00FF115F"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nil"/>
              <w:bottom w:val="dotted" w:sz="4" w:space="0" w:color="auto"/>
            </w:tcBorders>
            <w:shd w:val="clear" w:color="auto" w:fill="auto"/>
          </w:tcPr>
          <w:p w14:paraId="21148F8B" w14:textId="77777777" w:rsidR="00FF115F" w:rsidRPr="00E1682D" w:rsidRDefault="00FF115F"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dotted" w:sz="4" w:space="0" w:color="auto"/>
            </w:tcBorders>
            <w:shd w:val="clear" w:color="auto" w:fill="808080" w:themeFill="background1" w:themeFillShade="80"/>
            <w:vAlign w:val="center"/>
          </w:tcPr>
          <w:p w14:paraId="2CD38F47" w14:textId="77777777" w:rsidR="00FF115F" w:rsidRPr="001E36DE" w:rsidRDefault="00FF115F" w:rsidP="00C505A2">
            <w:pPr>
              <w:jc w:val="center"/>
              <w:rPr>
                <w:rFonts w:ascii="Arial" w:hAnsi="Arial" w:cs="Arial"/>
                <w:sz w:val="18"/>
                <w:szCs w:val="18"/>
              </w:rPr>
            </w:pPr>
          </w:p>
        </w:tc>
        <w:tc>
          <w:tcPr>
            <w:tcW w:w="4520" w:type="dxa"/>
            <w:vMerge/>
            <w:shd w:val="clear" w:color="auto" w:fill="auto"/>
          </w:tcPr>
          <w:p w14:paraId="4B2C7115" w14:textId="77777777" w:rsidR="00FF115F" w:rsidRPr="001E36DE" w:rsidRDefault="00FF115F" w:rsidP="00C505A2">
            <w:pPr>
              <w:jc w:val="center"/>
              <w:rPr>
                <w:rFonts w:ascii="Arial" w:hAnsi="Arial" w:cs="Arial"/>
                <w:sz w:val="18"/>
                <w:szCs w:val="18"/>
              </w:rPr>
            </w:pPr>
          </w:p>
        </w:tc>
      </w:tr>
      <w:tr w:rsidR="00FF115F" w:rsidRPr="005D0DEF" w14:paraId="089D37B5" w14:textId="77777777" w:rsidTr="00876545">
        <w:trPr>
          <w:trHeight w:val="427"/>
        </w:trPr>
        <w:tc>
          <w:tcPr>
            <w:tcW w:w="2098" w:type="dxa"/>
            <w:tcBorders>
              <w:top w:val="dotted" w:sz="4" w:space="0" w:color="auto"/>
              <w:bottom w:val="dotted" w:sz="4" w:space="0" w:color="auto"/>
            </w:tcBorders>
          </w:tcPr>
          <w:p w14:paraId="73651169" w14:textId="77777777" w:rsidR="00FF115F" w:rsidRPr="001E36DE" w:rsidRDefault="00FF115F" w:rsidP="00767B4C">
            <w:pPr>
              <w:pStyle w:val="ListParagraph"/>
              <w:numPr>
                <w:ilvl w:val="0"/>
                <w:numId w:val="65"/>
              </w:numPr>
              <w:spacing w:before="120"/>
              <w:ind w:left="420" w:hanging="39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-00</w:t>
            </w:r>
            <w:r>
              <w:rPr>
                <w:rFonts w:ascii="Arial" w:hAnsi="Arial" w:cs="Arial"/>
                <w:sz w:val="18"/>
                <w:szCs w:val="18"/>
              </w:rPr>
              <w:t>5</w:t>
            </w:r>
          </w:p>
        </w:tc>
        <w:tc>
          <w:tcPr>
            <w:tcW w:w="4017" w:type="dxa"/>
            <w:tcBorders>
              <w:top w:val="dotted" w:sz="4" w:space="0" w:color="auto"/>
              <w:bottom w:val="dotted" w:sz="4" w:space="0" w:color="auto"/>
            </w:tcBorders>
            <w:shd w:val="clear" w:color="auto" w:fill="auto"/>
          </w:tcPr>
          <w:p w14:paraId="0759DFFD" w14:textId="77777777" w:rsidR="00FF115F" w:rsidRPr="00E1682D" w:rsidRDefault="00FF115F" w:rsidP="00C505A2">
            <w:pPr>
              <w:spacing w:before="120" w:after="120"/>
              <w:rPr>
                <w:rFonts w:ascii="Arial" w:hAnsi="Arial" w:cs="Arial"/>
                <w:sz w:val="18"/>
                <w:szCs w:val="18"/>
              </w:rPr>
            </w:pPr>
            <w:r w:rsidRPr="00E1682D">
              <w:rPr>
                <w:rFonts w:ascii="Arial" w:eastAsia="Calibri" w:hAnsi="Arial" w:cs="Arial"/>
                <w:sz w:val="18"/>
                <w:szCs w:val="18"/>
              </w:rPr>
              <w:t>Upstream of Mine development area - Nam Le Diversion inlet 7</w:t>
            </w:r>
          </w:p>
        </w:tc>
        <w:tc>
          <w:tcPr>
            <w:tcW w:w="1080" w:type="dxa"/>
            <w:tcBorders>
              <w:top w:val="dotted" w:sz="4" w:space="0" w:color="auto"/>
              <w:bottom w:val="dotted" w:sz="4" w:space="0" w:color="auto"/>
            </w:tcBorders>
            <w:shd w:val="clear" w:color="auto" w:fill="auto"/>
          </w:tcPr>
          <w:p w14:paraId="1DF29440" w14:textId="77777777" w:rsidR="00FF115F" w:rsidRPr="00E1682D" w:rsidRDefault="00FF115F"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auto"/>
          </w:tcPr>
          <w:p w14:paraId="7E2E1C96" w14:textId="77777777" w:rsidR="00FF115F" w:rsidRPr="00E1682D" w:rsidRDefault="00FF115F"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dotted" w:sz="4" w:space="0" w:color="auto"/>
            </w:tcBorders>
            <w:shd w:val="clear" w:color="auto" w:fill="auto"/>
          </w:tcPr>
          <w:p w14:paraId="4A0B8F51" w14:textId="77777777" w:rsidR="00FF115F" w:rsidRPr="00E1682D" w:rsidRDefault="00FF115F"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3885F4C3" w14:textId="77777777" w:rsidR="00FF115F" w:rsidRPr="001E36DE" w:rsidRDefault="00FF115F" w:rsidP="00C505A2">
            <w:pPr>
              <w:jc w:val="center"/>
              <w:rPr>
                <w:rFonts w:ascii="Arial" w:hAnsi="Arial" w:cs="Arial"/>
                <w:sz w:val="18"/>
                <w:szCs w:val="18"/>
              </w:rPr>
            </w:pPr>
          </w:p>
        </w:tc>
        <w:tc>
          <w:tcPr>
            <w:tcW w:w="4520" w:type="dxa"/>
            <w:vMerge/>
            <w:shd w:val="clear" w:color="auto" w:fill="auto"/>
          </w:tcPr>
          <w:p w14:paraId="060BAA9F" w14:textId="77777777" w:rsidR="00FF115F" w:rsidRPr="001E36DE" w:rsidRDefault="00FF115F" w:rsidP="00C505A2">
            <w:pPr>
              <w:jc w:val="center"/>
              <w:rPr>
                <w:rFonts w:ascii="Arial" w:hAnsi="Arial" w:cs="Arial"/>
                <w:sz w:val="18"/>
                <w:szCs w:val="18"/>
              </w:rPr>
            </w:pPr>
          </w:p>
        </w:tc>
      </w:tr>
      <w:tr w:rsidR="00FF115F" w:rsidRPr="005D0DEF" w14:paraId="230F1F0B" w14:textId="77777777" w:rsidTr="00876545">
        <w:trPr>
          <w:trHeight w:val="427"/>
        </w:trPr>
        <w:tc>
          <w:tcPr>
            <w:tcW w:w="2098" w:type="dxa"/>
            <w:tcBorders>
              <w:top w:val="dotted" w:sz="4" w:space="0" w:color="auto"/>
              <w:bottom w:val="dotted" w:sz="4" w:space="0" w:color="auto"/>
            </w:tcBorders>
          </w:tcPr>
          <w:p w14:paraId="126ED919" w14:textId="22464FEA" w:rsidR="00FF115F" w:rsidRPr="001E36DE" w:rsidRDefault="00FF115F" w:rsidP="00767B4C">
            <w:pPr>
              <w:pStyle w:val="ListParagraph"/>
              <w:numPr>
                <w:ilvl w:val="0"/>
                <w:numId w:val="65"/>
              </w:numPr>
              <w:spacing w:before="120"/>
              <w:ind w:left="420" w:hanging="390"/>
              <w:contextualSpacing w:val="0"/>
              <w:rPr>
                <w:rFonts w:ascii="Arial" w:hAnsi="Arial" w:cs="Arial"/>
                <w:sz w:val="18"/>
                <w:szCs w:val="18"/>
              </w:rPr>
            </w:pPr>
            <w:r w:rsidRPr="001E36DE">
              <w:rPr>
                <w:rFonts w:ascii="Arial" w:hAnsi="Arial" w:cs="Arial"/>
                <w:sz w:val="18"/>
                <w:szCs w:val="18"/>
              </w:rPr>
              <w:lastRenderedPageBreak/>
              <w:t>HS-</w:t>
            </w:r>
            <w:r>
              <w:rPr>
                <w:rFonts w:ascii="Arial" w:hAnsi="Arial" w:cs="Arial"/>
                <w:sz w:val="18"/>
                <w:szCs w:val="18"/>
              </w:rPr>
              <w:t>SW</w:t>
            </w:r>
            <w:r w:rsidRPr="001E36DE">
              <w:rPr>
                <w:rFonts w:ascii="Arial" w:hAnsi="Arial" w:cs="Arial"/>
                <w:sz w:val="18"/>
                <w:szCs w:val="18"/>
              </w:rPr>
              <w:t>-00</w:t>
            </w:r>
            <w:r>
              <w:rPr>
                <w:rFonts w:ascii="Arial" w:hAnsi="Arial" w:cs="Arial"/>
                <w:sz w:val="18"/>
                <w:szCs w:val="18"/>
              </w:rPr>
              <w:t xml:space="preserve">7 </w:t>
            </w:r>
            <w:r w:rsidRPr="00876545">
              <w:rPr>
                <w:rFonts w:ascii="Arial" w:hAnsi="Arial" w:cs="Arial"/>
                <w:color w:val="FF0000"/>
                <w:sz w:val="18"/>
                <w:szCs w:val="18"/>
              </w:rPr>
              <w:t>*</w:t>
            </w:r>
          </w:p>
        </w:tc>
        <w:tc>
          <w:tcPr>
            <w:tcW w:w="4017" w:type="dxa"/>
            <w:tcBorders>
              <w:top w:val="dotted" w:sz="4" w:space="0" w:color="auto"/>
              <w:bottom w:val="dotted" w:sz="4" w:space="0" w:color="auto"/>
            </w:tcBorders>
            <w:shd w:val="clear" w:color="auto" w:fill="auto"/>
          </w:tcPr>
          <w:p w14:paraId="418B4C5A" w14:textId="0112523C" w:rsidR="00FF115F" w:rsidRPr="00E1682D" w:rsidRDefault="00FF115F" w:rsidP="00C505A2">
            <w:pPr>
              <w:spacing w:before="120" w:after="120"/>
              <w:rPr>
                <w:rFonts w:ascii="Arial" w:hAnsi="Arial" w:cs="Arial"/>
                <w:sz w:val="18"/>
                <w:szCs w:val="18"/>
              </w:rPr>
            </w:pPr>
            <w:r w:rsidRPr="00E1682D">
              <w:rPr>
                <w:rFonts w:ascii="Arial" w:eastAsia="Calibri" w:hAnsi="Arial" w:cs="Arial"/>
                <w:sz w:val="18"/>
                <w:szCs w:val="18"/>
              </w:rPr>
              <w:t>Upstream of Nam Louk Dam (Upper part of Nam Louk Dam: (NL-01</w:t>
            </w:r>
            <w:r w:rsidR="006002A1">
              <w:rPr>
                <w:rFonts w:ascii="Arial" w:eastAsia="Calibri" w:hAnsi="Arial" w:cs="Arial"/>
                <w:sz w:val="18"/>
                <w:szCs w:val="18"/>
              </w:rPr>
              <w:t>)</w:t>
            </w:r>
          </w:p>
        </w:tc>
        <w:tc>
          <w:tcPr>
            <w:tcW w:w="1080" w:type="dxa"/>
            <w:tcBorders>
              <w:top w:val="dotted" w:sz="4" w:space="0" w:color="auto"/>
              <w:bottom w:val="dotted" w:sz="4" w:space="0" w:color="auto"/>
            </w:tcBorders>
            <w:shd w:val="clear" w:color="auto" w:fill="auto"/>
          </w:tcPr>
          <w:p w14:paraId="17FD0259" w14:textId="77777777" w:rsidR="00FF115F" w:rsidRPr="00E1682D" w:rsidRDefault="00FF115F"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auto"/>
          </w:tcPr>
          <w:p w14:paraId="604FC827" w14:textId="77777777" w:rsidR="00FF115F" w:rsidRPr="00E1682D" w:rsidRDefault="00FF115F"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dotted" w:sz="4" w:space="0" w:color="auto"/>
            </w:tcBorders>
            <w:shd w:val="clear" w:color="auto" w:fill="auto"/>
          </w:tcPr>
          <w:p w14:paraId="6FBE665E" w14:textId="77777777" w:rsidR="00FF115F" w:rsidRPr="00E1682D" w:rsidRDefault="00FF115F"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766A1B0F" w14:textId="77777777" w:rsidR="00FF115F" w:rsidRPr="001E36DE" w:rsidRDefault="00FF115F" w:rsidP="00C505A2">
            <w:pPr>
              <w:jc w:val="center"/>
              <w:rPr>
                <w:rFonts w:ascii="Arial" w:hAnsi="Arial" w:cs="Arial"/>
                <w:sz w:val="18"/>
                <w:szCs w:val="18"/>
              </w:rPr>
            </w:pPr>
          </w:p>
        </w:tc>
        <w:tc>
          <w:tcPr>
            <w:tcW w:w="4520" w:type="dxa"/>
            <w:vMerge/>
            <w:shd w:val="clear" w:color="auto" w:fill="auto"/>
          </w:tcPr>
          <w:p w14:paraId="5F9CF27A" w14:textId="77777777" w:rsidR="00FF115F" w:rsidRPr="001E36DE" w:rsidRDefault="00FF115F" w:rsidP="00C505A2">
            <w:pPr>
              <w:jc w:val="center"/>
              <w:rPr>
                <w:rFonts w:ascii="Arial" w:hAnsi="Arial" w:cs="Arial"/>
                <w:sz w:val="18"/>
                <w:szCs w:val="18"/>
              </w:rPr>
            </w:pPr>
          </w:p>
        </w:tc>
      </w:tr>
      <w:tr w:rsidR="00FF115F" w:rsidRPr="005D0DEF" w14:paraId="5CC3878A" w14:textId="77777777" w:rsidTr="00876545">
        <w:trPr>
          <w:trHeight w:val="427"/>
        </w:trPr>
        <w:tc>
          <w:tcPr>
            <w:tcW w:w="2098" w:type="dxa"/>
            <w:tcBorders>
              <w:top w:val="dotted" w:sz="4" w:space="0" w:color="auto"/>
              <w:bottom w:val="dotted" w:sz="4" w:space="0" w:color="auto"/>
            </w:tcBorders>
            <w:vAlign w:val="center"/>
          </w:tcPr>
          <w:p w14:paraId="1626B1FB" w14:textId="77777777" w:rsidR="00FF115F" w:rsidRPr="001E36DE" w:rsidRDefault="00FF115F" w:rsidP="00767B4C">
            <w:pPr>
              <w:pStyle w:val="ListParagraph"/>
              <w:numPr>
                <w:ilvl w:val="0"/>
                <w:numId w:val="65"/>
              </w:numPr>
              <w:ind w:left="420" w:hanging="39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-00</w:t>
            </w:r>
            <w:r>
              <w:rPr>
                <w:rFonts w:ascii="Arial" w:hAnsi="Arial" w:cs="Arial"/>
                <w:sz w:val="18"/>
                <w:szCs w:val="18"/>
              </w:rPr>
              <w:t>8</w:t>
            </w:r>
          </w:p>
        </w:tc>
        <w:tc>
          <w:tcPr>
            <w:tcW w:w="4017" w:type="dxa"/>
            <w:tcBorders>
              <w:top w:val="dotted" w:sz="4" w:space="0" w:color="auto"/>
              <w:bottom w:val="dotted" w:sz="4" w:space="0" w:color="auto"/>
            </w:tcBorders>
            <w:shd w:val="clear" w:color="auto" w:fill="auto"/>
            <w:vAlign w:val="center"/>
          </w:tcPr>
          <w:p w14:paraId="65869A83" w14:textId="77777777" w:rsidR="00FF115F" w:rsidRPr="00E1682D" w:rsidRDefault="00FF115F" w:rsidP="00C505A2">
            <w:pPr>
              <w:rPr>
                <w:rFonts w:ascii="Arial" w:hAnsi="Arial" w:cs="Arial"/>
                <w:sz w:val="18"/>
                <w:szCs w:val="18"/>
              </w:rPr>
            </w:pPr>
            <w:r w:rsidRPr="00E1682D">
              <w:rPr>
                <w:rFonts w:ascii="Arial" w:eastAsia="Calibri" w:hAnsi="Arial" w:cs="Arial"/>
                <w:sz w:val="18"/>
                <w:szCs w:val="18"/>
              </w:rPr>
              <w:t>Downstream of Nam Louk Dam (NL-05)</w:t>
            </w:r>
          </w:p>
        </w:tc>
        <w:tc>
          <w:tcPr>
            <w:tcW w:w="1080" w:type="dxa"/>
            <w:tcBorders>
              <w:top w:val="dotted" w:sz="4" w:space="0" w:color="auto"/>
              <w:bottom w:val="dotted" w:sz="4" w:space="0" w:color="auto"/>
            </w:tcBorders>
            <w:shd w:val="clear" w:color="auto" w:fill="auto"/>
            <w:vAlign w:val="center"/>
          </w:tcPr>
          <w:p w14:paraId="77E2737F"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auto"/>
            <w:vAlign w:val="center"/>
          </w:tcPr>
          <w:p w14:paraId="4575BC28"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dotted" w:sz="4" w:space="0" w:color="auto"/>
            </w:tcBorders>
            <w:shd w:val="clear" w:color="auto" w:fill="auto"/>
            <w:vAlign w:val="center"/>
          </w:tcPr>
          <w:p w14:paraId="50C02F75"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77E98F0A" w14:textId="77777777" w:rsidR="00FF115F" w:rsidRPr="001E36DE" w:rsidRDefault="00FF115F" w:rsidP="00C505A2">
            <w:pPr>
              <w:jc w:val="center"/>
              <w:rPr>
                <w:rFonts w:ascii="Arial" w:hAnsi="Arial" w:cs="Arial"/>
                <w:sz w:val="18"/>
                <w:szCs w:val="18"/>
              </w:rPr>
            </w:pPr>
          </w:p>
        </w:tc>
        <w:tc>
          <w:tcPr>
            <w:tcW w:w="4520" w:type="dxa"/>
            <w:vMerge/>
            <w:shd w:val="clear" w:color="auto" w:fill="auto"/>
          </w:tcPr>
          <w:p w14:paraId="56217648" w14:textId="77777777" w:rsidR="00FF115F" w:rsidRPr="001E36DE" w:rsidRDefault="00FF115F" w:rsidP="00C505A2">
            <w:pPr>
              <w:jc w:val="center"/>
              <w:rPr>
                <w:rFonts w:ascii="Arial" w:hAnsi="Arial" w:cs="Arial"/>
                <w:sz w:val="18"/>
                <w:szCs w:val="18"/>
              </w:rPr>
            </w:pPr>
          </w:p>
        </w:tc>
      </w:tr>
      <w:tr w:rsidR="00FF115F" w:rsidRPr="005D0DEF" w14:paraId="5B7C6B09" w14:textId="77777777" w:rsidTr="00876545">
        <w:trPr>
          <w:trHeight w:val="427"/>
        </w:trPr>
        <w:tc>
          <w:tcPr>
            <w:tcW w:w="2098" w:type="dxa"/>
            <w:tcBorders>
              <w:top w:val="dotted" w:sz="4" w:space="0" w:color="auto"/>
              <w:bottom w:val="dotted" w:sz="4" w:space="0" w:color="auto"/>
            </w:tcBorders>
            <w:vAlign w:val="center"/>
          </w:tcPr>
          <w:p w14:paraId="54339BBD" w14:textId="77777777" w:rsidR="00FF115F" w:rsidRPr="001E36DE" w:rsidRDefault="00FF115F" w:rsidP="00767B4C">
            <w:pPr>
              <w:pStyle w:val="ListParagraph"/>
              <w:numPr>
                <w:ilvl w:val="0"/>
                <w:numId w:val="65"/>
              </w:numPr>
              <w:ind w:left="420" w:hanging="39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-00</w:t>
            </w:r>
            <w:r>
              <w:rPr>
                <w:rFonts w:ascii="Arial" w:hAnsi="Arial" w:cs="Arial"/>
                <w:sz w:val="18"/>
                <w:szCs w:val="18"/>
              </w:rPr>
              <w:t>9</w:t>
            </w:r>
          </w:p>
        </w:tc>
        <w:tc>
          <w:tcPr>
            <w:tcW w:w="4017" w:type="dxa"/>
            <w:tcBorders>
              <w:top w:val="dotted" w:sz="4" w:space="0" w:color="auto"/>
              <w:bottom w:val="dotted" w:sz="4" w:space="0" w:color="auto"/>
            </w:tcBorders>
            <w:shd w:val="clear" w:color="auto" w:fill="auto"/>
            <w:vAlign w:val="center"/>
          </w:tcPr>
          <w:p w14:paraId="5AEA7CFF" w14:textId="77777777" w:rsidR="00FF115F" w:rsidRPr="00E1682D" w:rsidRDefault="00FF115F" w:rsidP="00C505A2">
            <w:pPr>
              <w:rPr>
                <w:rFonts w:ascii="Arial" w:hAnsi="Arial" w:cs="Arial"/>
                <w:sz w:val="18"/>
                <w:szCs w:val="18"/>
              </w:rPr>
            </w:pPr>
            <w:r w:rsidRPr="00E1682D">
              <w:rPr>
                <w:rFonts w:ascii="Arial" w:eastAsia="Calibri" w:hAnsi="Arial" w:cs="Arial"/>
                <w:sz w:val="18"/>
                <w:szCs w:val="18"/>
              </w:rPr>
              <w:t>Upstream of conference at Nam Ken</w:t>
            </w:r>
          </w:p>
        </w:tc>
        <w:tc>
          <w:tcPr>
            <w:tcW w:w="1080" w:type="dxa"/>
            <w:tcBorders>
              <w:top w:val="dotted" w:sz="4" w:space="0" w:color="auto"/>
              <w:bottom w:val="dotted" w:sz="4" w:space="0" w:color="auto"/>
            </w:tcBorders>
            <w:shd w:val="clear" w:color="auto" w:fill="auto"/>
            <w:vAlign w:val="center"/>
          </w:tcPr>
          <w:p w14:paraId="70CA2C95"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auto"/>
            <w:vAlign w:val="center"/>
          </w:tcPr>
          <w:p w14:paraId="171D4A31"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dotted" w:sz="4" w:space="0" w:color="auto"/>
            </w:tcBorders>
            <w:shd w:val="clear" w:color="auto" w:fill="auto"/>
            <w:vAlign w:val="center"/>
          </w:tcPr>
          <w:p w14:paraId="59B3E93B"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66075572" w14:textId="77777777" w:rsidR="00FF115F" w:rsidRPr="001E36DE" w:rsidRDefault="00FF115F" w:rsidP="00C505A2">
            <w:pPr>
              <w:jc w:val="center"/>
              <w:rPr>
                <w:rFonts w:ascii="Arial" w:hAnsi="Arial" w:cs="Arial"/>
                <w:sz w:val="18"/>
                <w:szCs w:val="18"/>
              </w:rPr>
            </w:pPr>
          </w:p>
        </w:tc>
        <w:tc>
          <w:tcPr>
            <w:tcW w:w="4520" w:type="dxa"/>
            <w:vMerge/>
            <w:shd w:val="clear" w:color="auto" w:fill="auto"/>
          </w:tcPr>
          <w:p w14:paraId="4265EE86" w14:textId="77777777" w:rsidR="00FF115F" w:rsidRPr="001E36DE" w:rsidRDefault="00FF115F" w:rsidP="00C505A2">
            <w:pPr>
              <w:jc w:val="center"/>
              <w:rPr>
                <w:rFonts w:ascii="Arial" w:hAnsi="Arial" w:cs="Arial"/>
                <w:sz w:val="18"/>
                <w:szCs w:val="18"/>
              </w:rPr>
            </w:pPr>
          </w:p>
        </w:tc>
      </w:tr>
      <w:tr w:rsidR="00FF115F" w:rsidRPr="005D0DEF" w14:paraId="7F5648E9" w14:textId="77777777" w:rsidTr="00876545">
        <w:trPr>
          <w:trHeight w:val="427"/>
        </w:trPr>
        <w:tc>
          <w:tcPr>
            <w:tcW w:w="2098" w:type="dxa"/>
            <w:tcBorders>
              <w:top w:val="dotted" w:sz="4" w:space="0" w:color="auto"/>
              <w:bottom w:val="dotted" w:sz="4" w:space="0" w:color="auto"/>
            </w:tcBorders>
            <w:vAlign w:val="center"/>
          </w:tcPr>
          <w:p w14:paraId="4F2328BC" w14:textId="77777777" w:rsidR="00FF115F" w:rsidRPr="001E36DE" w:rsidRDefault="00FF115F" w:rsidP="00767B4C">
            <w:pPr>
              <w:pStyle w:val="ListParagraph"/>
              <w:numPr>
                <w:ilvl w:val="0"/>
                <w:numId w:val="65"/>
              </w:numPr>
              <w:ind w:left="420" w:hanging="39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w:t>
            </w:r>
            <w:r>
              <w:rPr>
                <w:rFonts w:ascii="Arial" w:hAnsi="Arial" w:cs="Arial"/>
                <w:sz w:val="18"/>
                <w:szCs w:val="18"/>
              </w:rPr>
              <w:t>10</w:t>
            </w:r>
          </w:p>
        </w:tc>
        <w:tc>
          <w:tcPr>
            <w:tcW w:w="4017" w:type="dxa"/>
            <w:tcBorders>
              <w:top w:val="dotted" w:sz="4" w:space="0" w:color="auto"/>
              <w:bottom w:val="dotted" w:sz="4" w:space="0" w:color="auto"/>
            </w:tcBorders>
            <w:shd w:val="clear" w:color="auto" w:fill="auto"/>
            <w:vAlign w:val="center"/>
          </w:tcPr>
          <w:p w14:paraId="12DEA6CA" w14:textId="77777777" w:rsidR="00FF115F" w:rsidRPr="00E1682D" w:rsidRDefault="00FF115F" w:rsidP="00C505A2">
            <w:pPr>
              <w:rPr>
                <w:rFonts w:ascii="Arial" w:hAnsi="Arial" w:cs="Arial"/>
                <w:sz w:val="18"/>
                <w:szCs w:val="18"/>
              </w:rPr>
            </w:pPr>
            <w:r w:rsidRPr="00E1682D">
              <w:rPr>
                <w:rFonts w:ascii="Arial" w:eastAsia="Calibri" w:hAnsi="Arial" w:cs="Arial"/>
                <w:sz w:val="18"/>
                <w:szCs w:val="18"/>
              </w:rPr>
              <w:t>Upstream of Nam Ken Dam-Ban Simongkol</w:t>
            </w:r>
          </w:p>
        </w:tc>
        <w:tc>
          <w:tcPr>
            <w:tcW w:w="1080" w:type="dxa"/>
            <w:tcBorders>
              <w:top w:val="dotted" w:sz="4" w:space="0" w:color="auto"/>
              <w:bottom w:val="dotted" w:sz="4" w:space="0" w:color="auto"/>
            </w:tcBorders>
            <w:shd w:val="clear" w:color="auto" w:fill="auto"/>
            <w:vAlign w:val="center"/>
          </w:tcPr>
          <w:p w14:paraId="02B15BD8"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auto"/>
            <w:vAlign w:val="center"/>
          </w:tcPr>
          <w:p w14:paraId="691D1361"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dotted" w:sz="4" w:space="0" w:color="auto"/>
            </w:tcBorders>
            <w:shd w:val="clear" w:color="auto" w:fill="auto"/>
            <w:vAlign w:val="center"/>
          </w:tcPr>
          <w:p w14:paraId="1B7D6D00"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35CB4DAD" w14:textId="77777777" w:rsidR="00FF115F" w:rsidRPr="001E36DE" w:rsidRDefault="00FF115F" w:rsidP="00C505A2">
            <w:pPr>
              <w:jc w:val="center"/>
              <w:rPr>
                <w:rFonts w:ascii="Arial" w:hAnsi="Arial" w:cs="Arial"/>
                <w:sz w:val="18"/>
                <w:szCs w:val="18"/>
              </w:rPr>
            </w:pPr>
          </w:p>
        </w:tc>
        <w:tc>
          <w:tcPr>
            <w:tcW w:w="4520" w:type="dxa"/>
            <w:vMerge/>
            <w:shd w:val="clear" w:color="auto" w:fill="auto"/>
          </w:tcPr>
          <w:p w14:paraId="536FB3EC" w14:textId="77777777" w:rsidR="00FF115F" w:rsidRPr="001E36DE" w:rsidRDefault="00FF115F" w:rsidP="00C505A2">
            <w:pPr>
              <w:jc w:val="center"/>
              <w:rPr>
                <w:rFonts w:ascii="Arial" w:hAnsi="Arial" w:cs="Arial"/>
                <w:sz w:val="18"/>
                <w:szCs w:val="18"/>
              </w:rPr>
            </w:pPr>
          </w:p>
        </w:tc>
      </w:tr>
      <w:tr w:rsidR="00FF115F" w:rsidRPr="005D0DEF" w14:paraId="08D6C5A9" w14:textId="77777777" w:rsidTr="00876545">
        <w:trPr>
          <w:trHeight w:val="427"/>
        </w:trPr>
        <w:tc>
          <w:tcPr>
            <w:tcW w:w="2098" w:type="dxa"/>
            <w:tcBorders>
              <w:top w:val="dotted" w:sz="4" w:space="0" w:color="auto"/>
              <w:bottom w:val="dotted" w:sz="4" w:space="0" w:color="auto"/>
            </w:tcBorders>
            <w:vAlign w:val="center"/>
          </w:tcPr>
          <w:p w14:paraId="2C380D3B" w14:textId="77777777" w:rsidR="00FF115F" w:rsidRPr="001E36DE" w:rsidRDefault="00FF115F" w:rsidP="00767B4C">
            <w:pPr>
              <w:pStyle w:val="ListParagraph"/>
              <w:numPr>
                <w:ilvl w:val="0"/>
                <w:numId w:val="65"/>
              </w:numPr>
              <w:ind w:left="420" w:hanging="39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w:t>
            </w:r>
            <w:r>
              <w:rPr>
                <w:rFonts w:ascii="Arial" w:hAnsi="Arial" w:cs="Arial"/>
                <w:sz w:val="18"/>
                <w:szCs w:val="18"/>
              </w:rPr>
              <w:t>12</w:t>
            </w:r>
          </w:p>
        </w:tc>
        <w:tc>
          <w:tcPr>
            <w:tcW w:w="4017" w:type="dxa"/>
            <w:tcBorders>
              <w:top w:val="dotted" w:sz="4" w:space="0" w:color="auto"/>
              <w:bottom w:val="dotted" w:sz="4" w:space="0" w:color="auto"/>
            </w:tcBorders>
            <w:shd w:val="clear" w:color="auto" w:fill="auto"/>
            <w:vAlign w:val="center"/>
          </w:tcPr>
          <w:p w14:paraId="7D604A33" w14:textId="77777777" w:rsidR="00FF115F" w:rsidRPr="00E1682D" w:rsidRDefault="00FF115F" w:rsidP="00C505A2">
            <w:pPr>
              <w:rPr>
                <w:rFonts w:ascii="Arial" w:hAnsi="Arial" w:cs="Arial"/>
                <w:sz w:val="18"/>
                <w:szCs w:val="18"/>
              </w:rPr>
            </w:pPr>
            <w:r w:rsidRPr="00E1682D">
              <w:rPr>
                <w:rFonts w:ascii="Arial" w:eastAsia="Calibri" w:hAnsi="Arial" w:cs="Arial"/>
                <w:sz w:val="18"/>
                <w:szCs w:val="18"/>
              </w:rPr>
              <w:t>Upstream of Nam Ken Dam (NK-04)</w:t>
            </w:r>
          </w:p>
        </w:tc>
        <w:tc>
          <w:tcPr>
            <w:tcW w:w="1080" w:type="dxa"/>
            <w:tcBorders>
              <w:top w:val="dotted" w:sz="4" w:space="0" w:color="auto"/>
              <w:bottom w:val="dotted" w:sz="4" w:space="0" w:color="auto"/>
            </w:tcBorders>
            <w:shd w:val="clear" w:color="auto" w:fill="auto"/>
            <w:vAlign w:val="center"/>
          </w:tcPr>
          <w:p w14:paraId="720B8873"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auto"/>
            <w:vAlign w:val="center"/>
          </w:tcPr>
          <w:p w14:paraId="3F7EA2C8"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dotted" w:sz="4" w:space="0" w:color="auto"/>
            </w:tcBorders>
            <w:shd w:val="clear" w:color="auto" w:fill="auto"/>
            <w:vAlign w:val="center"/>
          </w:tcPr>
          <w:p w14:paraId="7837A7FF"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0A34DD92" w14:textId="77777777" w:rsidR="00FF115F" w:rsidRPr="001E36DE" w:rsidRDefault="00FF115F" w:rsidP="00C505A2">
            <w:pPr>
              <w:jc w:val="center"/>
              <w:rPr>
                <w:rFonts w:ascii="Arial" w:hAnsi="Arial" w:cs="Arial"/>
                <w:sz w:val="18"/>
                <w:szCs w:val="18"/>
              </w:rPr>
            </w:pPr>
          </w:p>
        </w:tc>
        <w:tc>
          <w:tcPr>
            <w:tcW w:w="4520" w:type="dxa"/>
            <w:vMerge/>
            <w:shd w:val="clear" w:color="auto" w:fill="auto"/>
          </w:tcPr>
          <w:p w14:paraId="2924EE4D" w14:textId="77777777" w:rsidR="00FF115F" w:rsidRPr="001E36DE" w:rsidRDefault="00FF115F" w:rsidP="00C505A2">
            <w:pPr>
              <w:jc w:val="center"/>
              <w:rPr>
                <w:rFonts w:ascii="Arial" w:hAnsi="Arial" w:cs="Arial"/>
                <w:sz w:val="18"/>
                <w:szCs w:val="18"/>
              </w:rPr>
            </w:pPr>
          </w:p>
        </w:tc>
      </w:tr>
      <w:tr w:rsidR="00FF115F" w:rsidRPr="005D0DEF" w14:paraId="02EA3284" w14:textId="77777777" w:rsidTr="00876545">
        <w:trPr>
          <w:trHeight w:val="427"/>
        </w:trPr>
        <w:tc>
          <w:tcPr>
            <w:tcW w:w="2098" w:type="dxa"/>
            <w:tcBorders>
              <w:top w:val="dotted" w:sz="4" w:space="0" w:color="auto"/>
              <w:bottom w:val="dotted" w:sz="4" w:space="0" w:color="auto"/>
            </w:tcBorders>
          </w:tcPr>
          <w:p w14:paraId="32699506" w14:textId="27B38284" w:rsidR="00FF115F" w:rsidRPr="001E36DE" w:rsidRDefault="00FF115F" w:rsidP="00767B4C">
            <w:pPr>
              <w:pStyle w:val="ListParagraph"/>
              <w:numPr>
                <w:ilvl w:val="0"/>
                <w:numId w:val="65"/>
              </w:numPr>
              <w:spacing w:before="120"/>
              <w:ind w:left="420" w:hanging="39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w:t>
            </w:r>
            <w:r>
              <w:rPr>
                <w:rFonts w:ascii="Arial" w:hAnsi="Arial" w:cs="Arial"/>
                <w:sz w:val="18"/>
                <w:szCs w:val="18"/>
              </w:rPr>
              <w:t xml:space="preserve">13 </w:t>
            </w:r>
            <w:r w:rsidRPr="00876545">
              <w:rPr>
                <w:rFonts w:ascii="Arial" w:hAnsi="Arial" w:cs="Arial"/>
                <w:color w:val="FF0000"/>
                <w:sz w:val="18"/>
                <w:szCs w:val="18"/>
              </w:rPr>
              <w:t>*</w:t>
            </w:r>
          </w:p>
        </w:tc>
        <w:tc>
          <w:tcPr>
            <w:tcW w:w="4017" w:type="dxa"/>
            <w:tcBorders>
              <w:top w:val="dotted" w:sz="4" w:space="0" w:color="auto"/>
              <w:bottom w:val="dotted" w:sz="4" w:space="0" w:color="auto"/>
            </w:tcBorders>
            <w:shd w:val="clear" w:color="auto" w:fill="auto"/>
          </w:tcPr>
          <w:p w14:paraId="1786DC9A" w14:textId="77777777" w:rsidR="00FF115F" w:rsidRPr="00E1682D" w:rsidRDefault="00FF115F" w:rsidP="00C505A2">
            <w:pPr>
              <w:spacing w:before="120" w:after="120"/>
              <w:rPr>
                <w:rFonts w:ascii="Arial" w:hAnsi="Arial" w:cs="Arial"/>
                <w:sz w:val="18"/>
                <w:szCs w:val="18"/>
              </w:rPr>
            </w:pPr>
            <w:r w:rsidRPr="00E1682D">
              <w:rPr>
                <w:rFonts w:ascii="Arial" w:eastAsia="Calibri" w:hAnsi="Arial" w:cs="Arial"/>
                <w:sz w:val="18"/>
                <w:szCs w:val="18"/>
              </w:rPr>
              <w:t>Mid-stream of Nam Ken Dam (Mid-part of Nam Ken Dam: NK-02)</w:t>
            </w:r>
          </w:p>
        </w:tc>
        <w:tc>
          <w:tcPr>
            <w:tcW w:w="1080" w:type="dxa"/>
            <w:tcBorders>
              <w:top w:val="dotted" w:sz="4" w:space="0" w:color="auto"/>
              <w:bottom w:val="dotted" w:sz="4" w:space="0" w:color="auto"/>
            </w:tcBorders>
            <w:shd w:val="clear" w:color="auto" w:fill="auto"/>
          </w:tcPr>
          <w:p w14:paraId="2BC9B61F" w14:textId="77777777" w:rsidR="00FF115F" w:rsidRPr="00E1682D" w:rsidRDefault="00FF115F"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auto"/>
          </w:tcPr>
          <w:p w14:paraId="745C833F" w14:textId="77777777" w:rsidR="00FF115F" w:rsidRPr="00E1682D" w:rsidRDefault="00FF115F"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dotted" w:sz="4" w:space="0" w:color="auto"/>
            </w:tcBorders>
            <w:shd w:val="clear" w:color="auto" w:fill="auto"/>
          </w:tcPr>
          <w:p w14:paraId="1C240CBD" w14:textId="77777777" w:rsidR="00FF115F" w:rsidRPr="00E1682D" w:rsidRDefault="00FF115F"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2E096416" w14:textId="77777777" w:rsidR="00FF115F" w:rsidRPr="001E36DE" w:rsidRDefault="00FF115F" w:rsidP="00C505A2">
            <w:pPr>
              <w:jc w:val="center"/>
              <w:rPr>
                <w:rFonts w:ascii="Arial" w:hAnsi="Arial" w:cs="Arial"/>
                <w:sz w:val="18"/>
                <w:szCs w:val="18"/>
              </w:rPr>
            </w:pPr>
          </w:p>
        </w:tc>
        <w:tc>
          <w:tcPr>
            <w:tcW w:w="4520" w:type="dxa"/>
            <w:vMerge/>
            <w:shd w:val="clear" w:color="auto" w:fill="auto"/>
          </w:tcPr>
          <w:p w14:paraId="39516706" w14:textId="77777777" w:rsidR="00FF115F" w:rsidRPr="001E36DE" w:rsidRDefault="00FF115F" w:rsidP="00C505A2">
            <w:pPr>
              <w:jc w:val="center"/>
              <w:rPr>
                <w:rFonts w:ascii="Arial" w:hAnsi="Arial" w:cs="Arial"/>
                <w:sz w:val="18"/>
                <w:szCs w:val="18"/>
              </w:rPr>
            </w:pPr>
          </w:p>
        </w:tc>
      </w:tr>
      <w:tr w:rsidR="00FF115F" w:rsidRPr="005D0DEF" w14:paraId="3E450AA1" w14:textId="77777777" w:rsidTr="00876545">
        <w:trPr>
          <w:trHeight w:val="427"/>
        </w:trPr>
        <w:tc>
          <w:tcPr>
            <w:tcW w:w="2098" w:type="dxa"/>
            <w:tcBorders>
              <w:top w:val="dotted" w:sz="4" w:space="0" w:color="auto"/>
              <w:bottom w:val="dotted" w:sz="4" w:space="0" w:color="auto"/>
            </w:tcBorders>
            <w:vAlign w:val="center"/>
          </w:tcPr>
          <w:p w14:paraId="6DA0A38E" w14:textId="77777777" w:rsidR="00FF115F" w:rsidRPr="001E36DE" w:rsidRDefault="00FF115F" w:rsidP="00767B4C">
            <w:pPr>
              <w:pStyle w:val="ListParagraph"/>
              <w:numPr>
                <w:ilvl w:val="0"/>
                <w:numId w:val="65"/>
              </w:numPr>
              <w:ind w:left="420" w:hanging="39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w:t>
            </w:r>
            <w:r>
              <w:rPr>
                <w:rFonts w:ascii="Arial" w:hAnsi="Arial" w:cs="Arial"/>
                <w:sz w:val="18"/>
                <w:szCs w:val="18"/>
              </w:rPr>
              <w:t>14</w:t>
            </w:r>
          </w:p>
        </w:tc>
        <w:tc>
          <w:tcPr>
            <w:tcW w:w="4017" w:type="dxa"/>
            <w:tcBorders>
              <w:top w:val="dotted" w:sz="4" w:space="0" w:color="auto"/>
              <w:bottom w:val="dotted" w:sz="4" w:space="0" w:color="auto"/>
            </w:tcBorders>
            <w:shd w:val="clear" w:color="auto" w:fill="auto"/>
            <w:vAlign w:val="center"/>
          </w:tcPr>
          <w:p w14:paraId="46AF61DE" w14:textId="77777777" w:rsidR="00FF115F" w:rsidRPr="00E1682D" w:rsidRDefault="00FF115F" w:rsidP="00C505A2">
            <w:pPr>
              <w:rPr>
                <w:rFonts w:ascii="Arial" w:hAnsi="Arial" w:cs="Arial"/>
                <w:sz w:val="18"/>
                <w:szCs w:val="18"/>
              </w:rPr>
            </w:pPr>
            <w:r w:rsidRPr="00E1682D">
              <w:rPr>
                <w:rFonts w:ascii="Arial" w:eastAsia="Calibri" w:hAnsi="Arial" w:cs="Arial"/>
                <w:sz w:val="18"/>
                <w:szCs w:val="18"/>
              </w:rPr>
              <w:t>Downstream of Nam Ken Dam (NK-05)</w:t>
            </w:r>
          </w:p>
        </w:tc>
        <w:tc>
          <w:tcPr>
            <w:tcW w:w="1080" w:type="dxa"/>
            <w:tcBorders>
              <w:top w:val="dotted" w:sz="4" w:space="0" w:color="auto"/>
              <w:bottom w:val="dotted" w:sz="4" w:space="0" w:color="auto"/>
            </w:tcBorders>
            <w:shd w:val="clear" w:color="auto" w:fill="auto"/>
            <w:vAlign w:val="center"/>
          </w:tcPr>
          <w:p w14:paraId="514A65FA"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auto"/>
            <w:vAlign w:val="center"/>
          </w:tcPr>
          <w:p w14:paraId="2E3709FA"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dotted" w:sz="4" w:space="0" w:color="auto"/>
            </w:tcBorders>
            <w:shd w:val="clear" w:color="auto" w:fill="auto"/>
            <w:vAlign w:val="center"/>
          </w:tcPr>
          <w:p w14:paraId="108693B7"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15DD896F" w14:textId="77777777" w:rsidR="00FF115F" w:rsidRPr="001E36DE" w:rsidRDefault="00FF115F" w:rsidP="00C505A2">
            <w:pPr>
              <w:jc w:val="center"/>
              <w:rPr>
                <w:rFonts w:ascii="Arial" w:hAnsi="Arial" w:cs="Arial"/>
                <w:sz w:val="18"/>
                <w:szCs w:val="18"/>
              </w:rPr>
            </w:pPr>
          </w:p>
        </w:tc>
        <w:tc>
          <w:tcPr>
            <w:tcW w:w="4520" w:type="dxa"/>
            <w:vMerge/>
            <w:shd w:val="clear" w:color="auto" w:fill="auto"/>
          </w:tcPr>
          <w:p w14:paraId="6EEE1268" w14:textId="77777777" w:rsidR="00FF115F" w:rsidRPr="001E36DE" w:rsidRDefault="00FF115F" w:rsidP="00C505A2">
            <w:pPr>
              <w:jc w:val="center"/>
              <w:rPr>
                <w:rFonts w:ascii="Arial" w:hAnsi="Arial" w:cs="Arial"/>
                <w:sz w:val="18"/>
                <w:szCs w:val="18"/>
              </w:rPr>
            </w:pPr>
          </w:p>
        </w:tc>
      </w:tr>
      <w:tr w:rsidR="00FF115F" w:rsidRPr="005D0DEF" w14:paraId="1B352D98" w14:textId="77777777" w:rsidTr="00876545">
        <w:trPr>
          <w:trHeight w:val="427"/>
        </w:trPr>
        <w:tc>
          <w:tcPr>
            <w:tcW w:w="2098" w:type="dxa"/>
            <w:tcBorders>
              <w:top w:val="dotted" w:sz="4" w:space="0" w:color="auto"/>
              <w:bottom w:val="dotted" w:sz="4" w:space="0" w:color="auto"/>
            </w:tcBorders>
            <w:vAlign w:val="center"/>
          </w:tcPr>
          <w:p w14:paraId="79B59D39" w14:textId="77777777" w:rsidR="00FF115F" w:rsidRPr="001E36DE" w:rsidRDefault="00FF115F" w:rsidP="00767B4C">
            <w:pPr>
              <w:pStyle w:val="ListParagraph"/>
              <w:numPr>
                <w:ilvl w:val="0"/>
                <w:numId w:val="65"/>
              </w:numPr>
              <w:ind w:left="420" w:hanging="390"/>
              <w:rPr>
                <w:rFonts w:ascii="Arial" w:hAnsi="Arial" w:cs="Arial"/>
                <w:sz w:val="18"/>
                <w:szCs w:val="18"/>
              </w:rPr>
            </w:pPr>
            <w:r>
              <w:rPr>
                <w:rFonts w:ascii="Arial" w:hAnsi="Arial" w:cs="Arial"/>
                <w:sz w:val="18"/>
                <w:szCs w:val="18"/>
              </w:rPr>
              <w:t>HS-SW-015</w:t>
            </w:r>
          </w:p>
        </w:tc>
        <w:tc>
          <w:tcPr>
            <w:tcW w:w="4017" w:type="dxa"/>
            <w:tcBorders>
              <w:top w:val="dotted" w:sz="4" w:space="0" w:color="auto"/>
              <w:bottom w:val="dotted" w:sz="4" w:space="0" w:color="auto"/>
            </w:tcBorders>
            <w:shd w:val="clear" w:color="auto" w:fill="auto"/>
            <w:vAlign w:val="center"/>
          </w:tcPr>
          <w:p w14:paraId="475D92A3" w14:textId="77777777" w:rsidR="00FF115F" w:rsidRPr="00E1682D" w:rsidRDefault="00FF115F" w:rsidP="00C505A2">
            <w:pPr>
              <w:rPr>
                <w:rFonts w:ascii="Arial" w:hAnsi="Arial" w:cs="Arial"/>
                <w:sz w:val="18"/>
                <w:szCs w:val="18"/>
              </w:rPr>
            </w:pPr>
            <w:r w:rsidRPr="00E1682D">
              <w:rPr>
                <w:rFonts w:ascii="Arial" w:eastAsia="Calibri" w:hAnsi="Arial" w:cs="Arial"/>
                <w:sz w:val="18"/>
                <w:szCs w:val="18"/>
              </w:rPr>
              <w:t xml:space="preserve">Upstream of RAP area-Ban </w:t>
            </w:r>
            <w:proofErr w:type="spellStart"/>
            <w:r w:rsidRPr="00E1682D">
              <w:rPr>
                <w:rFonts w:ascii="Arial" w:eastAsia="Calibri" w:hAnsi="Arial" w:cs="Arial"/>
                <w:sz w:val="18"/>
                <w:szCs w:val="18"/>
              </w:rPr>
              <w:t>Napoung</w:t>
            </w:r>
            <w:proofErr w:type="spellEnd"/>
          </w:p>
        </w:tc>
        <w:tc>
          <w:tcPr>
            <w:tcW w:w="1080" w:type="dxa"/>
            <w:tcBorders>
              <w:top w:val="dotted" w:sz="4" w:space="0" w:color="auto"/>
              <w:bottom w:val="dotted" w:sz="4" w:space="0" w:color="auto"/>
            </w:tcBorders>
            <w:shd w:val="clear" w:color="auto" w:fill="auto"/>
            <w:vAlign w:val="center"/>
          </w:tcPr>
          <w:p w14:paraId="6BCF45AA"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auto"/>
            <w:vAlign w:val="center"/>
          </w:tcPr>
          <w:p w14:paraId="09B06B6B"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dotted" w:sz="4" w:space="0" w:color="auto"/>
            </w:tcBorders>
            <w:shd w:val="clear" w:color="auto" w:fill="auto"/>
            <w:vAlign w:val="center"/>
          </w:tcPr>
          <w:p w14:paraId="5015A7A2"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69CCE1CB" w14:textId="77777777" w:rsidR="00FF115F" w:rsidRPr="001E36DE" w:rsidRDefault="00FF115F" w:rsidP="00C505A2">
            <w:pPr>
              <w:jc w:val="center"/>
              <w:rPr>
                <w:rFonts w:ascii="Arial" w:hAnsi="Arial" w:cs="Arial"/>
                <w:sz w:val="18"/>
                <w:szCs w:val="18"/>
              </w:rPr>
            </w:pPr>
          </w:p>
        </w:tc>
        <w:tc>
          <w:tcPr>
            <w:tcW w:w="4520" w:type="dxa"/>
            <w:vMerge/>
            <w:shd w:val="clear" w:color="auto" w:fill="auto"/>
          </w:tcPr>
          <w:p w14:paraId="73FF10D2" w14:textId="77777777" w:rsidR="00FF115F" w:rsidRPr="001E36DE" w:rsidRDefault="00FF115F" w:rsidP="00C505A2">
            <w:pPr>
              <w:jc w:val="center"/>
              <w:rPr>
                <w:rFonts w:ascii="Arial" w:hAnsi="Arial" w:cs="Arial"/>
                <w:sz w:val="18"/>
                <w:szCs w:val="18"/>
              </w:rPr>
            </w:pPr>
          </w:p>
        </w:tc>
      </w:tr>
      <w:tr w:rsidR="00FF115F" w:rsidRPr="005D0DEF" w14:paraId="51E3217C" w14:textId="77777777" w:rsidTr="00876545">
        <w:trPr>
          <w:trHeight w:val="427"/>
        </w:trPr>
        <w:tc>
          <w:tcPr>
            <w:tcW w:w="2098" w:type="dxa"/>
            <w:tcBorders>
              <w:top w:val="dotted" w:sz="4" w:space="0" w:color="auto"/>
              <w:bottom w:val="dotted" w:sz="4" w:space="0" w:color="auto"/>
            </w:tcBorders>
            <w:vAlign w:val="center"/>
          </w:tcPr>
          <w:p w14:paraId="6222E9DF" w14:textId="77777777" w:rsidR="00FF115F" w:rsidRPr="001E36DE" w:rsidRDefault="00FF115F" w:rsidP="00767B4C">
            <w:pPr>
              <w:pStyle w:val="ListParagraph"/>
              <w:numPr>
                <w:ilvl w:val="0"/>
                <w:numId w:val="65"/>
              </w:numPr>
              <w:ind w:left="420" w:hanging="390"/>
              <w:rPr>
                <w:rFonts w:ascii="Arial" w:hAnsi="Arial" w:cs="Arial"/>
                <w:sz w:val="18"/>
                <w:szCs w:val="18"/>
              </w:rPr>
            </w:pPr>
            <w:r>
              <w:rPr>
                <w:rFonts w:ascii="Arial" w:hAnsi="Arial" w:cs="Arial"/>
                <w:sz w:val="18"/>
                <w:szCs w:val="18"/>
              </w:rPr>
              <w:t>HS-SW-016</w:t>
            </w:r>
          </w:p>
        </w:tc>
        <w:tc>
          <w:tcPr>
            <w:tcW w:w="4017" w:type="dxa"/>
            <w:tcBorders>
              <w:top w:val="dotted" w:sz="4" w:space="0" w:color="auto"/>
              <w:bottom w:val="dotted" w:sz="4" w:space="0" w:color="auto"/>
            </w:tcBorders>
            <w:shd w:val="clear" w:color="auto" w:fill="auto"/>
            <w:vAlign w:val="center"/>
          </w:tcPr>
          <w:p w14:paraId="7072FF0E" w14:textId="77777777" w:rsidR="00FF115F" w:rsidRPr="00E1682D" w:rsidRDefault="00FF115F" w:rsidP="00C505A2">
            <w:pPr>
              <w:rPr>
                <w:rFonts w:ascii="Arial" w:hAnsi="Arial" w:cs="Arial"/>
                <w:sz w:val="18"/>
                <w:szCs w:val="18"/>
              </w:rPr>
            </w:pPr>
            <w:r w:rsidRPr="00E1682D">
              <w:rPr>
                <w:rFonts w:ascii="Arial" w:eastAsia="Calibri" w:hAnsi="Arial" w:cs="Arial"/>
                <w:sz w:val="18"/>
                <w:szCs w:val="18"/>
              </w:rPr>
              <w:t xml:space="preserve">Downstream of RAP area-Ban </w:t>
            </w:r>
            <w:proofErr w:type="spellStart"/>
            <w:r w:rsidRPr="00E1682D">
              <w:rPr>
                <w:rFonts w:ascii="Arial" w:eastAsia="Calibri" w:hAnsi="Arial" w:cs="Arial"/>
                <w:sz w:val="18"/>
                <w:szCs w:val="18"/>
              </w:rPr>
              <w:t>Thankham</w:t>
            </w:r>
            <w:proofErr w:type="spellEnd"/>
          </w:p>
        </w:tc>
        <w:tc>
          <w:tcPr>
            <w:tcW w:w="1080" w:type="dxa"/>
            <w:tcBorders>
              <w:top w:val="dotted" w:sz="4" w:space="0" w:color="auto"/>
              <w:bottom w:val="dotted" w:sz="4" w:space="0" w:color="auto"/>
            </w:tcBorders>
            <w:shd w:val="clear" w:color="auto" w:fill="auto"/>
            <w:vAlign w:val="center"/>
          </w:tcPr>
          <w:p w14:paraId="06AF9D46"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auto"/>
            <w:vAlign w:val="center"/>
          </w:tcPr>
          <w:p w14:paraId="1A312A2C"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dotted" w:sz="4" w:space="0" w:color="auto"/>
            </w:tcBorders>
            <w:shd w:val="clear" w:color="auto" w:fill="auto"/>
            <w:vAlign w:val="center"/>
          </w:tcPr>
          <w:p w14:paraId="6B2BA61C"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04906EFF" w14:textId="77777777" w:rsidR="00FF115F" w:rsidRPr="001E36DE" w:rsidRDefault="00FF115F" w:rsidP="00C505A2">
            <w:pPr>
              <w:jc w:val="center"/>
              <w:rPr>
                <w:rFonts w:ascii="Arial" w:hAnsi="Arial" w:cs="Arial"/>
                <w:sz w:val="18"/>
                <w:szCs w:val="18"/>
              </w:rPr>
            </w:pPr>
          </w:p>
        </w:tc>
        <w:tc>
          <w:tcPr>
            <w:tcW w:w="4520" w:type="dxa"/>
            <w:vMerge/>
            <w:shd w:val="clear" w:color="auto" w:fill="auto"/>
          </w:tcPr>
          <w:p w14:paraId="33FED2A0" w14:textId="77777777" w:rsidR="00FF115F" w:rsidRPr="001E36DE" w:rsidRDefault="00FF115F" w:rsidP="00C505A2">
            <w:pPr>
              <w:jc w:val="center"/>
              <w:rPr>
                <w:rFonts w:ascii="Arial" w:hAnsi="Arial" w:cs="Arial"/>
                <w:sz w:val="18"/>
                <w:szCs w:val="18"/>
              </w:rPr>
            </w:pPr>
          </w:p>
        </w:tc>
      </w:tr>
      <w:tr w:rsidR="00FF115F" w:rsidRPr="005D0DEF" w14:paraId="4A5C9F27" w14:textId="77777777" w:rsidTr="00876545">
        <w:trPr>
          <w:trHeight w:val="427"/>
        </w:trPr>
        <w:tc>
          <w:tcPr>
            <w:tcW w:w="2098" w:type="dxa"/>
            <w:tcBorders>
              <w:top w:val="dotted" w:sz="4" w:space="0" w:color="auto"/>
              <w:bottom w:val="dotted" w:sz="4" w:space="0" w:color="auto"/>
            </w:tcBorders>
            <w:vAlign w:val="center"/>
          </w:tcPr>
          <w:p w14:paraId="11887854" w14:textId="77777777" w:rsidR="00FF115F" w:rsidRPr="00A94AEC" w:rsidRDefault="00FF115F" w:rsidP="00767B4C">
            <w:pPr>
              <w:pStyle w:val="ListParagraph"/>
              <w:numPr>
                <w:ilvl w:val="0"/>
                <w:numId w:val="65"/>
              </w:numPr>
              <w:ind w:left="420" w:hanging="390"/>
              <w:rPr>
                <w:rFonts w:ascii="Arial" w:hAnsi="Arial" w:cs="Arial"/>
                <w:sz w:val="18"/>
                <w:szCs w:val="18"/>
              </w:rPr>
            </w:pPr>
            <w:r w:rsidRPr="00A94AEC">
              <w:rPr>
                <w:rFonts w:ascii="Arial" w:hAnsi="Arial" w:cs="Arial"/>
                <w:sz w:val="18"/>
                <w:szCs w:val="18"/>
              </w:rPr>
              <w:t>HS-SW-017</w:t>
            </w:r>
          </w:p>
        </w:tc>
        <w:tc>
          <w:tcPr>
            <w:tcW w:w="4017" w:type="dxa"/>
            <w:tcBorders>
              <w:top w:val="dotted" w:sz="4" w:space="0" w:color="auto"/>
              <w:bottom w:val="dotted" w:sz="4" w:space="0" w:color="auto"/>
            </w:tcBorders>
            <w:shd w:val="clear" w:color="auto" w:fill="auto"/>
            <w:vAlign w:val="center"/>
          </w:tcPr>
          <w:p w14:paraId="3B7CDFAB" w14:textId="77777777" w:rsidR="00FF115F" w:rsidRPr="00A94AEC" w:rsidRDefault="00FF115F" w:rsidP="00C505A2">
            <w:pPr>
              <w:rPr>
                <w:rFonts w:ascii="Arial" w:hAnsi="Arial" w:cs="Arial"/>
                <w:sz w:val="18"/>
                <w:szCs w:val="18"/>
              </w:rPr>
            </w:pPr>
            <w:r w:rsidRPr="00A94AEC">
              <w:rPr>
                <w:rFonts w:ascii="Arial" w:eastAsia="Calibri" w:hAnsi="Arial" w:cs="Arial"/>
                <w:sz w:val="18"/>
                <w:szCs w:val="18"/>
              </w:rPr>
              <w:t>Upstream of Diversion</w:t>
            </w:r>
          </w:p>
        </w:tc>
        <w:tc>
          <w:tcPr>
            <w:tcW w:w="1080" w:type="dxa"/>
            <w:tcBorders>
              <w:top w:val="dotted" w:sz="4" w:space="0" w:color="auto"/>
              <w:bottom w:val="dotted" w:sz="4" w:space="0" w:color="auto"/>
            </w:tcBorders>
            <w:shd w:val="clear" w:color="auto" w:fill="auto"/>
            <w:vAlign w:val="center"/>
          </w:tcPr>
          <w:p w14:paraId="409D82F4"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auto"/>
            <w:vAlign w:val="center"/>
          </w:tcPr>
          <w:p w14:paraId="75B5B0B1"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dotted" w:sz="4" w:space="0" w:color="auto"/>
            </w:tcBorders>
            <w:shd w:val="clear" w:color="auto" w:fill="auto"/>
            <w:vAlign w:val="center"/>
          </w:tcPr>
          <w:p w14:paraId="56485F46"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317BECB4" w14:textId="77777777" w:rsidR="00FF115F" w:rsidRPr="001E36DE" w:rsidRDefault="00FF115F" w:rsidP="00C505A2">
            <w:pPr>
              <w:jc w:val="center"/>
              <w:rPr>
                <w:rFonts w:ascii="Arial" w:hAnsi="Arial" w:cs="Arial"/>
                <w:sz w:val="18"/>
                <w:szCs w:val="18"/>
              </w:rPr>
            </w:pPr>
          </w:p>
        </w:tc>
        <w:tc>
          <w:tcPr>
            <w:tcW w:w="4520" w:type="dxa"/>
            <w:vMerge/>
            <w:shd w:val="clear" w:color="auto" w:fill="auto"/>
          </w:tcPr>
          <w:p w14:paraId="7A347AEC" w14:textId="77777777" w:rsidR="00FF115F" w:rsidRPr="001E36DE" w:rsidRDefault="00FF115F" w:rsidP="00C505A2">
            <w:pPr>
              <w:jc w:val="center"/>
              <w:rPr>
                <w:rFonts w:ascii="Arial" w:hAnsi="Arial" w:cs="Arial"/>
                <w:sz w:val="18"/>
                <w:szCs w:val="18"/>
              </w:rPr>
            </w:pPr>
          </w:p>
        </w:tc>
      </w:tr>
      <w:tr w:rsidR="00FF115F" w:rsidRPr="005D0DEF" w14:paraId="597260F3" w14:textId="77777777" w:rsidTr="006358EB">
        <w:trPr>
          <w:trHeight w:val="427"/>
        </w:trPr>
        <w:tc>
          <w:tcPr>
            <w:tcW w:w="2098" w:type="dxa"/>
            <w:tcBorders>
              <w:top w:val="dotted" w:sz="4" w:space="0" w:color="auto"/>
              <w:bottom w:val="dotted" w:sz="4" w:space="0" w:color="auto"/>
            </w:tcBorders>
            <w:vAlign w:val="center"/>
          </w:tcPr>
          <w:p w14:paraId="5E5278E7" w14:textId="77777777" w:rsidR="00FF115F" w:rsidRPr="001E36DE" w:rsidRDefault="00FF115F" w:rsidP="00767B4C">
            <w:pPr>
              <w:pStyle w:val="ListParagraph"/>
              <w:numPr>
                <w:ilvl w:val="0"/>
                <w:numId w:val="65"/>
              </w:numPr>
              <w:ind w:left="420" w:hanging="390"/>
              <w:rPr>
                <w:rFonts w:ascii="Arial" w:hAnsi="Arial" w:cs="Arial"/>
                <w:sz w:val="18"/>
                <w:szCs w:val="18"/>
              </w:rPr>
            </w:pPr>
            <w:r>
              <w:rPr>
                <w:rFonts w:ascii="Arial" w:hAnsi="Arial" w:cs="Arial"/>
                <w:sz w:val="18"/>
                <w:szCs w:val="18"/>
              </w:rPr>
              <w:t>HS-SW-018</w:t>
            </w:r>
          </w:p>
        </w:tc>
        <w:tc>
          <w:tcPr>
            <w:tcW w:w="4017" w:type="dxa"/>
            <w:tcBorders>
              <w:top w:val="dotted" w:sz="4" w:space="0" w:color="auto"/>
              <w:bottom w:val="dotted" w:sz="4" w:space="0" w:color="auto"/>
            </w:tcBorders>
            <w:shd w:val="clear" w:color="auto" w:fill="auto"/>
            <w:vAlign w:val="center"/>
          </w:tcPr>
          <w:p w14:paraId="1CF518AD" w14:textId="77777777" w:rsidR="00FF115F" w:rsidRPr="00E1682D" w:rsidRDefault="00FF115F" w:rsidP="00C505A2">
            <w:pPr>
              <w:rPr>
                <w:rFonts w:ascii="Arial" w:hAnsi="Arial" w:cs="Arial"/>
                <w:sz w:val="18"/>
                <w:szCs w:val="18"/>
              </w:rPr>
            </w:pPr>
            <w:r w:rsidRPr="00E1682D">
              <w:rPr>
                <w:rFonts w:ascii="Arial" w:eastAsia="Calibri" w:hAnsi="Arial" w:cs="Arial"/>
                <w:sz w:val="18"/>
                <w:szCs w:val="18"/>
              </w:rPr>
              <w:t>Upstream of Ban Phonchan-Nam Kham</w:t>
            </w:r>
          </w:p>
        </w:tc>
        <w:tc>
          <w:tcPr>
            <w:tcW w:w="1080" w:type="dxa"/>
            <w:tcBorders>
              <w:top w:val="dotted" w:sz="4" w:space="0" w:color="auto"/>
              <w:bottom w:val="dotted" w:sz="4" w:space="0" w:color="auto"/>
            </w:tcBorders>
            <w:shd w:val="clear" w:color="auto" w:fill="auto"/>
            <w:vAlign w:val="center"/>
          </w:tcPr>
          <w:p w14:paraId="01C067C3"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auto"/>
            <w:vAlign w:val="center"/>
          </w:tcPr>
          <w:p w14:paraId="4D595F2F"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dotted" w:sz="4" w:space="0" w:color="auto"/>
            </w:tcBorders>
            <w:shd w:val="clear" w:color="auto" w:fill="auto"/>
            <w:vAlign w:val="center"/>
          </w:tcPr>
          <w:p w14:paraId="78A56285"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7BC16DFE" w14:textId="77777777" w:rsidR="00FF115F" w:rsidRPr="001E36DE" w:rsidRDefault="00FF115F" w:rsidP="00C505A2">
            <w:pPr>
              <w:jc w:val="center"/>
              <w:rPr>
                <w:rFonts w:ascii="Arial" w:hAnsi="Arial" w:cs="Arial"/>
                <w:sz w:val="18"/>
                <w:szCs w:val="18"/>
              </w:rPr>
            </w:pPr>
          </w:p>
        </w:tc>
        <w:tc>
          <w:tcPr>
            <w:tcW w:w="4520" w:type="dxa"/>
            <w:vMerge/>
            <w:shd w:val="clear" w:color="auto" w:fill="auto"/>
          </w:tcPr>
          <w:p w14:paraId="46A595D8" w14:textId="77777777" w:rsidR="00FF115F" w:rsidRPr="001E36DE" w:rsidRDefault="00FF115F" w:rsidP="00C505A2">
            <w:pPr>
              <w:jc w:val="center"/>
              <w:rPr>
                <w:rFonts w:ascii="Arial" w:hAnsi="Arial" w:cs="Arial"/>
                <w:sz w:val="18"/>
                <w:szCs w:val="18"/>
              </w:rPr>
            </w:pPr>
          </w:p>
        </w:tc>
      </w:tr>
      <w:tr w:rsidR="00FF115F" w:rsidRPr="005D0DEF" w14:paraId="7CCA267C" w14:textId="77777777" w:rsidTr="006358EB">
        <w:trPr>
          <w:trHeight w:val="427"/>
        </w:trPr>
        <w:tc>
          <w:tcPr>
            <w:tcW w:w="2098" w:type="dxa"/>
            <w:tcBorders>
              <w:top w:val="dotted" w:sz="4" w:space="0" w:color="auto"/>
              <w:bottom w:val="dotted" w:sz="4" w:space="0" w:color="auto"/>
            </w:tcBorders>
            <w:vAlign w:val="center"/>
          </w:tcPr>
          <w:p w14:paraId="13FE302F" w14:textId="69E4A2A4" w:rsidR="00FF115F" w:rsidRPr="001E36DE" w:rsidRDefault="00A94AEC" w:rsidP="00767B4C">
            <w:pPr>
              <w:pStyle w:val="ListParagraph"/>
              <w:numPr>
                <w:ilvl w:val="0"/>
                <w:numId w:val="65"/>
              </w:numPr>
              <w:ind w:left="420" w:hanging="390"/>
              <w:rPr>
                <w:rFonts w:ascii="Arial" w:hAnsi="Arial" w:cs="Arial"/>
                <w:sz w:val="18"/>
                <w:szCs w:val="18"/>
              </w:rPr>
            </w:pPr>
            <w:r>
              <w:rPr>
                <w:rFonts w:ascii="Arial" w:hAnsi="Arial" w:cs="Arial"/>
                <w:sz w:val="18"/>
                <w:szCs w:val="18"/>
              </w:rPr>
              <w:t>HS-SW-024</w:t>
            </w:r>
          </w:p>
        </w:tc>
        <w:tc>
          <w:tcPr>
            <w:tcW w:w="4017" w:type="dxa"/>
            <w:tcBorders>
              <w:top w:val="dotted" w:sz="4" w:space="0" w:color="auto"/>
              <w:bottom w:val="dotted" w:sz="4" w:space="0" w:color="auto"/>
            </w:tcBorders>
            <w:shd w:val="clear" w:color="auto" w:fill="auto"/>
            <w:vAlign w:val="center"/>
          </w:tcPr>
          <w:p w14:paraId="198B2FC0" w14:textId="512DD2DA" w:rsidR="00FF115F" w:rsidRPr="00E1682D" w:rsidRDefault="00A94AEC" w:rsidP="00C505A2">
            <w:pPr>
              <w:rPr>
                <w:rFonts w:ascii="Arial" w:hAnsi="Arial" w:cs="Arial"/>
                <w:sz w:val="18"/>
                <w:szCs w:val="18"/>
              </w:rPr>
            </w:pPr>
            <w:r>
              <w:rPr>
                <w:rFonts w:ascii="Arial" w:eastAsia="Calibri" w:hAnsi="Arial" w:cs="Arial"/>
                <w:sz w:val="18"/>
                <w:szCs w:val="18"/>
              </w:rPr>
              <w:t>End of Diversion</w:t>
            </w:r>
          </w:p>
        </w:tc>
        <w:tc>
          <w:tcPr>
            <w:tcW w:w="1080" w:type="dxa"/>
            <w:tcBorders>
              <w:top w:val="dotted" w:sz="4" w:space="0" w:color="auto"/>
              <w:bottom w:val="dotted" w:sz="4" w:space="0" w:color="auto"/>
            </w:tcBorders>
            <w:shd w:val="clear" w:color="auto" w:fill="auto"/>
            <w:vAlign w:val="center"/>
          </w:tcPr>
          <w:p w14:paraId="0BB3A6D4"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auto"/>
            <w:vAlign w:val="center"/>
          </w:tcPr>
          <w:p w14:paraId="0613D0D6"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dotted" w:sz="4" w:space="0" w:color="auto"/>
            </w:tcBorders>
            <w:shd w:val="clear" w:color="auto" w:fill="auto"/>
            <w:vAlign w:val="center"/>
          </w:tcPr>
          <w:p w14:paraId="413F4F99" w14:textId="77777777" w:rsidR="00FF115F" w:rsidRPr="00E1682D" w:rsidRDefault="00FF115F"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34DD80B7" w14:textId="77777777" w:rsidR="00FF115F" w:rsidRPr="001E36DE" w:rsidRDefault="00FF115F" w:rsidP="00C505A2">
            <w:pPr>
              <w:jc w:val="center"/>
              <w:rPr>
                <w:rFonts w:ascii="Arial" w:hAnsi="Arial" w:cs="Arial"/>
                <w:sz w:val="18"/>
                <w:szCs w:val="18"/>
              </w:rPr>
            </w:pPr>
          </w:p>
        </w:tc>
        <w:tc>
          <w:tcPr>
            <w:tcW w:w="4520" w:type="dxa"/>
            <w:vMerge/>
            <w:shd w:val="clear" w:color="auto" w:fill="auto"/>
          </w:tcPr>
          <w:p w14:paraId="309FC80B" w14:textId="77777777" w:rsidR="00FF115F" w:rsidRPr="001E36DE" w:rsidRDefault="00FF115F" w:rsidP="00C505A2">
            <w:pPr>
              <w:jc w:val="center"/>
              <w:rPr>
                <w:rFonts w:ascii="Arial" w:hAnsi="Arial" w:cs="Arial"/>
                <w:sz w:val="18"/>
                <w:szCs w:val="18"/>
              </w:rPr>
            </w:pPr>
          </w:p>
        </w:tc>
      </w:tr>
      <w:tr w:rsidR="006358EB" w:rsidRPr="005D0DEF" w14:paraId="0911BD05" w14:textId="77777777" w:rsidTr="006358EB">
        <w:trPr>
          <w:trHeight w:val="427"/>
        </w:trPr>
        <w:tc>
          <w:tcPr>
            <w:tcW w:w="2098" w:type="dxa"/>
            <w:tcBorders>
              <w:top w:val="dotted" w:sz="4" w:space="0" w:color="auto"/>
              <w:bottom w:val="single" w:sz="4" w:space="0" w:color="auto"/>
            </w:tcBorders>
            <w:vAlign w:val="center"/>
          </w:tcPr>
          <w:p w14:paraId="68BF15C3" w14:textId="56E009FA" w:rsidR="006358EB" w:rsidRDefault="006358EB" w:rsidP="00767B4C">
            <w:pPr>
              <w:pStyle w:val="ListParagraph"/>
              <w:numPr>
                <w:ilvl w:val="0"/>
                <w:numId w:val="65"/>
              </w:numPr>
              <w:ind w:left="420" w:hanging="390"/>
              <w:rPr>
                <w:rFonts w:ascii="Arial" w:hAnsi="Arial" w:cs="Arial"/>
                <w:sz w:val="18"/>
                <w:szCs w:val="18"/>
              </w:rPr>
            </w:pPr>
            <w:r>
              <w:rPr>
                <w:rFonts w:ascii="Arial" w:hAnsi="Arial" w:cs="Arial"/>
                <w:sz w:val="18"/>
                <w:szCs w:val="18"/>
              </w:rPr>
              <w:t>HS-SW-025</w:t>
            </w:r>
          </w:p>
        </w:tc>
        <w:tc>
          <w:tcPr>
            <w:tcW w:w="4017" w:type="dxa"/>
            <w:tcBorders>
              <w:top w:val="dotted" w:sz="4" w:space="0" w:color="auto"/>
              <w:bottom w:val="single" w:sz="4" w:space="0" w:color="auto"/>
            </w:tcBorders>
            <w:shd w:val="clear" w:color="auto" w:fill="auto"/>
            <w:vAlign w:val="center"/>
          </w:tcPr>
          <w:p w14:paraId="05B2C298" w14:textId="766B4C33" w:rsidR="006358EB" w:rsidRDefault="006358EB" w:rsidP="006358EB">
            <w:pPr>
              <w:rPr>
                <w:rFonts w:ascii="Arial" w:eastAsia="Calibri" w:hAnsi="Arial" w:cs="Arial"/>
                <w:sz w:val="18"/>
                <w:szCs w:val="18"/>
              </w:rPr>
            </w:pPr>
            <w:r w:rsidRPr="006358EB">
              <w:rPr>
                <w:rFonts w:ascii="Arial" w:eastAsia="Calibri" w:hAnsi="Arial" w:cs="Arial"/>
                <w:sz w:val="18"/>
                <w:szCs w:val="18"/>
              </w:rPr>
              <w:t>Surface water near landfill</w:t>
            </w:r>
          </w:p>
        </w:tc>
        <w:tc>
          <w:tcPr>
            <w:tcW w:w="1080" w:type="dxa"/>
            <w:tcBorders>
              <w:top w:val="dotted" w:sz="4" w:space="0" w:color="auto"/>
              <w:bottom w:val="single" w:sz="4" w:space="0" w:color="auto"/>
            </w:tcBorders>
            <w:shd w:val="clear" w:color="auto" w:fill="auto"/>
            <w:vAlign w:val="center"/>
          </w:tcPr>
          <w:p w14:paraId="35DFF226" w14:textId="03DA514C" w:rsidR="006358EB" w:rsidRPr="00E1682D" w:rsidRDefault="006358EB"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single" w:sz="4" w:space="0" w:color="auto"/>
            </w:tcBorders>
            <w:shd w:val="clear" w:color="auto" w:fill="auto"/>
            <w:vAlign w:val="center"/>
          </w:tcPr>
          <w:p w14:paraId="6B5966BB" w14:textId="696D8EDF" w:rsidR="006358EB" w:rsidRPr="00E1682D" w:rsidRDefault="006358EB"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single" w:sz="4" w:space="0" w:color="auto"/>
            </w:tcBorders>
            <w:shd w:val="clear" w:color="auto" w:fill="auto"/>
            <w:vAlign w:val="center"/>
          </w:tcPr>
          <w:p w14:paraId="5FC70659" w14:textId="2B0EFF0B" w:rsidR="006358EB" w:rsidRPr="00E1682D" w:rsidRDefault="006358EB"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single" w:sz="4" w:space="0" w:color="auto"/>
            </w:tcBorders>
            <w:shd w:val="clear" w:color="auto" w:fill="808080" w:themeFill="background1" w:themeFillShade="80"/>
            <w:vAlign w:val="center"/>
          </w:tcPr>
          <w:p w14:paraId="714B6C41" w14:textId="77777777" w:rsidR="006358EB" w:rsidRPr="001E36DE" w:rsidRDefault="006358EB" w:rsidP="006358EB">
            <w:pPr>
              <w:jc w:val="center"/>
              <w:rPr>
                <w:rFonts w:ascii="Arial" w:hAnsi="Arial" w:cs="Arial"/>
                <w:sz w:val="18"/>
                <w:szCs w:val="18"/>
              </w:rPr>
            </w:pPr>
          </w:p>
        </w:tc>
        <w:tc>
          <w:tcPr>
            <w:tcW w:w="4520" w:type="dxa"/>
            <w:vMerge/>
            <w:shd w:val="clear" w:color="auto" w:fill="auto"/>
          </w:tcPr>
          <w:p w14:paraId="7584F757" w14:textId="77777777" w:rsidR="006358EB" w:rsidRPr="001E36DE" w:rsidRDefault="006358EB" w:rsidP="006358EB">
            <w:pPr>
              <w:jc w:val="center"/>
              <w:rPr>
                <w:rFonts w:ascii="Arial" w:hAnsi="Arial" w:cs="Arial"/>
                <w:sz w:val="18"/>
                <w:szCs w:val="18"/>
              </w:rPr>
            </w:pPr>
          </w:p>
        </w:tc>
      </w:tr>
      <w:tr w:rsidR="006358EB" w:rsidRPr="005D0DEF" w14:paraId="57438F34" w14:textId="77777777" w:rsidTr="00876545">
        <w:trPr>
          <w:trHeight w:val="427"/>
        </w:trPr>
        <w:tc>
          <w:tcPr>
            <w:tcW w:w="10255" w:type="dxa"/>
            <w:gridSpan w:val="6"/>
            <w:tcBorders>
              <w:bottom w:val="nil"/>
            </w:tcBorders>
            <w:shd w:val="clear" w:color="auto" w:fill="F3FFF3"/>
            <w:vAlign w:val="center"/>
          </w:tcPr>
          <w:p w14:paraId="723350BD" w14:textId="77777777" w:rsidR="006358EB" w:rsidRPr="001E36DE" w:rsidRDefault="006358EB" w:rsidP="006358EB">
            <w:pPr>
              <w:rPr>
                <w:rFonts w:ascii="Arial" w:hAnsi="Arial" w:cs="Arial"/>
                <w:sz w:val="18"/>
                <w:szCs w:val="18"/>
              </w:rPr>
            </w:pPr>
            <w:r>
              <w:rPr>
                <w:rFonts w:ascii="Arial" w:hAnsi="Arial" w:cs="Arial"/>
                <w:b/>
                <w:bCs/>
                <w:sz w:val="18"/>
                <w:szCs w:val="18"/>
              </w:rPr>
              <w:t>Nguen</w:t>
            </w:r>
            <w:r w:rsidRPr="00662247">
              <w:rPr>
                <w:rFonts w:ascii="Arial" w:hAnsi="Arial" w:cs="Arial"/>
                <w:b/>
                <w:bCs/>
                <w:sz w:val="18"/>
                <w:szCs w:val="18"/>
              </w:rPr>
              <w:t xml:space="preserve"> District, Lao PDR</w:t>
            </w:r>
          </w:p>
        </w:tc>
        <w:tc>
          <w:tcPr>
            <w:tcW w:w="4520" w:type="dxa"/>
            <w:vMerge/>
            <w:shd w:val="clear" w:color="auto" w:fill="auto"/>
          </w:tcPr>
          <w:p w14:paraId="35AD5FDE" w14:textId="77777777" w:rsidR="006358EB" w:rsidRPr="001E36DE" w:rsidRDefault="006358EB" w:rsidP="006358EB">
            <w:pPr>
              <w:jc w:val="center"/>
              <w:rPr>
                <w:rFonts w:ascii="Arial" w:hAnsi="Arial" w:cs="Arial"/>
                <w:sz w:val="18"/>
                <w:szCs w:val="18"/>
              </w:rPr>
            </w:pPr>
          </w:p>
        </w:tc>
      </w:tr>
      <w:tr w:rsidR="006358EB" w:rsidRPr="005D0DEF" w14:paraId="6EBEC55D" w14:textId="77777777" w:rsidTr="0022505C">
        <w:trPr>
          <w:trHeight w:val="474"/>
        </w:trPr>
        <w:tc>
          <w:tcPr>
            <w:tcW w:w="2098" w:type="dxa"/>
            <w:tcBorders>
              <w:top w:val="nil"/>
              <w:bottom w:val="dotted" w:sz="4" w:space="0" w:color="auto"/>
            </w:tcBorders>
          </w:tcPr>
          <w:p w14:paraId="55D9A9A3" w14:textId="77777777" w:rsidR="006358EB" w:rsidRPr="003C5CE6" w:rsidRDefault="006358EB" w:rsidP="00767B4C">
            <w:pPr>
              <w:pStyle w:val="ListParagraph"/>
              <w:numPr>
                <w:ilvl w:val="0"/>
                <w:numId w:val="66"/>
              </w:numPr>
              <w:spacing w:before="120"/>
              <w:ind w:left="285" w:hanging="270"/>
              <w:rPr>
                <w:rFonts w:ascii="Arial" w:hAnsi="Arial" w:cs="Arial"/>
                <w:sz w:val="18"/>
                <w:szCs w:val="18"/>
              </w:rPr>
            </w:pPr>
            <w:r w:rsidRPr="003C5CE6">
              <w:rPr>
                <w:rFonts w:ascii="Arial" w:hAnsi="Arial" w:cs="Arial"/>
                <w:sz w:val="18"/>
                <w:szCs w:val="18"/>
              </w:rPr>
              <w:t>NG-</w:t>
            </w:r>
            <w:r>
              <w:rPr>
                <w:rFonts w:ascii="Arial" w:hAnsi="Arial" w:cs="Arial"/>
                <w:sz w:val="18"/>
                <w:szCs w:val="18"/>
              </w:rPr>
              <w:t>SW</w:t>
            </w:r>
            <w:r w:rsidRPr="003C5CE6">
              <w:rPr>
                <w:rFonts w:ascii="Arial" w:hAnsi="Arial" w:cs="Arial"/>
                <w:sz w:val="18"/>
                <w:szCs w:val="18"/>
              </w:rPr>
              <w:t>-001</w:t>
            </w:r>
          </w:p>
        </w:tc>
        <w:tc>
          <w:tcPr>
            <w:tcW w:w="4017" w:type="dxa"/>
            <w:tcBorders>
              <w:top w:val="nil"/>
              <w:bottom w:val="dotted" w:sz="4" w:space="0" w:color="auto"/>
            </w:tcBorders>
            <w:shd w:val="clear" w:color="auto" w:fill="auto"/>
          </w:tcPr>
          <w:p w14:paraId="1A4DB3B3" w14:textId="77777777" w:rsidR="006358EB" w:rsidRPr="00E1682D" w:rsidRDefault="006358EB" w:rsidP="006358EB">
            <w:pPr>
              <w:spacing w:before="120" w:after="120"/>
              <w:rPr>
                <w:rFonts w:ascii="Arial" w:hAnsi="Arial" w:cs="Arial"/>
                <w:sz w:val="18"/>
                <w:szCs w:val="18"/>
              </w:rPr>
            </w:pPr>
            <w:r w:rsidRPr="00E1682D">
              <w:rPr>
                <w:rFonts w:ascii="Arial" w:eastAsia="Calibri" w:hAnsi="Arial" w:cs="Arial"/>
                <w:sz w:val="18"/>
                <w:szCs w:val="18"/>
              </w:rPr>
              <w:t>Mid-stream of quarry development area (Nam Yang at Ban Don mun)</w:t>
            </w:r>
          </w:p>
        </w:tc>
        <w:tc>
          <w:tcPr>
            <w:tcW w:w="1080" w:type="dxa"/>
            <w:tcBorders>
              <w:top w:val="nil"/>
              <w:bottom w:val="dotted" w:sz="4" w:space="0" w:color="auto"/>
            </w:tcBorders>
            <w:shd w:val="clear" w:color="auto" w:fill="auto"/>
          </w:tcPr>
          <w:p w14:paraId="31F39991" w14:textId="77777777" w:rsidR="006358EB" w:rsidRPr="003C5CE6" w:rsidRDefault="006358EB" w:rsidP="00593D39">
            <w:pPr>
              <w:spacing w:before="240"/>
              <w:jc w:val="center"/>
              <w:rPr>
                <w:rFonts w:ascii="Arial" w:hAnsi="Arial" w:cs="Arial"/>
                <w:sz w:val="18"/>
                <w:szCs w:val="18"/>
              </w:rPr>
            </w:pPr>
            <w:r w:rsidRPr="007C2741">
              <w:rPr>
                <w:rFonts w:ascii="Wingdings 2" w:eastAsia="Wingdings 2" w:hAnsi="Wingdings 2" w:cs="Wingdings 2"/>
                <w:sz w:val="16"/>
                <w:szCs w:val="16"/>
              </w:rPr>
              <w:t>P</w:t>
            </w:r>
          </w:p>
        </w:tc>
        <w:tc>
          <w:tcPr>
            <w:tcW w:w="990" w:type="dxa"/>
            <w:tcBorders>
              <w:top w:val="nil"/>
              <w:bottom w:val="dotted" w:sz="4" w:space="0" w:color="auto"/>
            </w:tcBorders>
            <w:shd w:val="clear" w:color="auto" w:fill="auto"/>
          </w:tcPr>
          <w:p w14:paraId="69572AB6" w14:textId="68849387" w:rsidR="006358EB" w:rsidRPr="003C5CE6" w:rsidRDefault="006358EB" w:rsidP="00593D39">
            <w:pPr>
              <w:spacing w:before="240"/>
              <w:jc w:val="center"/>
              <w:rPr>
                <w:rFonts w:ascii="Arial" w:hAnsi="Arial" w:cs="Arial"/>
                <w:sz w:val="18"/>
                <w:szCs w:val="18"/>
              </w:rPr>
            </w:pPr>
            <w:r w:rsidRPr="007C2741">
              <w:rPr>
                <w:rFonts w:ascii="Wingdings 2" w:eastAsia="Wingdings 2" w:hAnsi="Wingdings 2" w:cs="Wingdings 2"/>
                <w:sz w:val="16"/>
                <w:szCs w:val="16"/>
              </w:rPr>
              <w:t>P</w:t>
            </w:r>
          </w:p>
        </w:tc>
        <w:tc>
          <w:tcPr>
            <w:tcW w:w="1080" w:type="dxa"/>
            <w:tcBorders>
              <w:top w:val="nil"/>
              <w:bottom w:val="dotted" w:sz="4" w:space="0" w:color="auto"/>
            </w:tcBorders>
            <w:shd w:val="clear" w:color="auto" w:fill="auto"/>
          </w:tcPr>
          <w:p w14:paraId="500E7C8E" w14:textId="77777777" w:rsidR="006358EB" w:rsidRPr="003C5CE6" w:rsidRDefault="006358EB" w:rsidP="00593D39">
            <w:pPr>
              <w:spacing w:before="240"/>
              <w:jc w:val="center"/>
              <w:rPr>
                <w:rFonts w:ascii="Arial" w:hAnsi="Arial" w:cs="Arial"/>
                <w:sz w:val="18"/>
                <w:szCs w:val="18"/>
              </w:rPr>
            </w:pPr>
            <w:r w:rsidRPr="007C2741">
              <w:rPr>
                <w:rFonts w:ascii="Wingdings 2" w:eastAsia="Wingdings 2" w:hAnsi="Wingdings 2" w:cs="Wingdings 2"/>
                <w:sz w:val="16"/>
                <w:szCs w:val="16"/>
              </w:rPr>
              <w:t>P</w:t>
            </w:r>
          </w:p>
        </w:tc>
        <w:tc>
          <w:tcPr>
            <w:tcW w:w="990" w:type="dxa"/>
            <w:tcBorders>
              <w:top w:val="nil"/>
              <w:bottom w:val="dotted" w:sz="4" w:space="0" w:color="auto"/>
            </w:tcBorders>
            <w:shd w:val="clear" w:color="auto" w:fill="808080" w:themeFill="background1" w:themeFillShade="80"/>
            <w:vAlign w:val="center"/>
          </w:tcPr>
          <w:p w14:paraId="56CD37C4" w14:textId="77777777" w:rsidR="006358EB" w:rsidRPr="003C5CE6" w:rsidRDefault="006358EB" w:rsidP="006358EB">
            <w:pPr>
              <w:jc w:val="center"/>
              <w:rPr>
                <w:rFonts w:ascii="Arial" w:hAnsi="Arial" w:cs="Arial"/>
                <w:sz w:val="18"/>
                <w:szCs w:val="18"/>
              </w:rPr>
            </w:pPr>
          </w:p>
        </w:tc>
        <w:tc>
          <w:tcPr>
            <w:tcW w:w="4520" w:type="dxa"/>
            <w:vMerge/>
            <w:shd w:val="clear" w:color="auto" w:fill="auto"/>
          </w:tcPr>
          <w:p w14:paraId="19E12E6D" w14:textId="77777777" w:rsidR="006358EB" w:rsidRPr="003C5CE6" w:rsidRDefault="006358EB" w:rsidP="006358EB">
            <w:pPr>
              <w:jc w:val="center"/>
              <w:rPr>
                <w:rFonts w:ascii="Arial" w:hAnsi="Arial" w:cs="Arial"/>
                <w:sz w:val="18"/>
                <w:szCs w:val="18"/>
              </w:rPr>
            </w:pPr>
          </w:p>
        </w:tc>
      </w:tr>
      <w:tr w:rsidR="006358EB" w:rsidRPr="005D0DEF" w14:paraId="37C52EE7" w14:textId="77777777" w:rsidTr="0022505C">
        <w:trPr>
          <w:trHeight w:val="474"/>
        </w:trPr>
        <w:tc>
          <w:tcPr>
            <w:tcW w:w="2098" w:type="dxa"/>
            <w:tcBorders>
              <w:top w:val="dotted" w:sz="4" w:space="0" w:color="auto"/>
              <w:bottom w:val="dotted" w:sz="4" w:space="0" w:color="auto"/>
            </w:tcBorders>
          </w:tcPr>
          <w:p w14:paraId="27A682B6" w14:textId="77777777" w:rsidR="006358EB" w:rsidRPr="003C5CE6" w:rsidRDefault="006358EB" w:rsidP="00767B4C">
            <w:pPr>
              <w:pStyle w:val="ListParagraph"/>
              <w:numPr>
                <w:ilvl w:val="0"/>
                <w:numId w:val="66"/>
              </w:numPr>
              <w:spacing w:before="120"/>
              <w:ind w:left="273" w:hanging="273"/>
              <w:rPr>
                <w:rFonts w:ascii="Arial" w:hAnsi="Arial" w:cs="Arial"/>
                <w:sz w:val="18"/>
                <w:szCs w:val="18"/>
              </w:rPr>
            </w:pPr>
            <w:r w:rsidRPr="003C5CE6">
              <w:rPr>
                <w:rFonts w:ascii="Arial" w:hAnsi="Arial" w:cs="Arial"/>
                <w:sz w:val="18"/>
                <w:szCs w:val="18"/>
              </w:rPr>
              <w:lastRenderedPageBreak/>
              <w:t>NG-</w:t>
            </w:r>
            <w:r>
              <w:rPr>
                <w:rFonts w:ascii="Arial" w:hAnsi="Arial" w:cs="Arial"/>
                <w:sz w:val="18"/>
                <w:szCs w:val="18"/>
              </w:rPr>
              <w:t>SW</w:t>
            </w:r>
            <w:r w:rsidRPr="003C5CE6">
              <w:rPr>
                <w:rFonts w:ascii="Arial" w:hAnsi="Arial" w:cs="Arial"/>
                <w:sz w:val="18"/>
                <w:szCs w:val="18"/>
              </w:rPr>
              <w:t>-002</w:t>
            </w:r>
          </w:p>
        </w:tc>
        <w:tc>
          <w:tcPr>
            <w:tcW w:w="4017" w:type="dxa"/>
            <w:tcBorders>
              <w:top w:val="dotted" w:sz="4" w:space="0" w:color="auto"/>
              <w:bottom w:val="dotted" w:sz="4" w:space="0" w:color="auto"/>
            </w:tcBorders>
            <w:shd w:val="clear" w:color="auto" w:fill="auto"/>
          </w:tcPr>
          <w:p w14:paraId="39F158C2" w14:textId="77777777" w:rsidR="006358EB" w:rsidRPr="00E1682D" w:rsidRDefault="006358EB" w:rsidP="006358EB">
            <w:pPr>
              <w:spacing w:before="120" w:after="120"/>
              <w:rPr>
                <w:rFonts w:ascii="Arial" w:hAnsi="Arial" w:cs="Arial"/>
                <w:sz w:val="18"/>
                <w:szCs w:val="18"/>
              </w:rPr>
            </w:pPr>
            <w:r w:rsidRPr="00E1682D">
              <w:rPr>
                <w:rFonts w:ascii="Arial" w:eastAsia="Calibri" w:hAnsi="Arial" w:cs="Arial"/>
                <w:sz w:val="18"/>
                <w:szCs w:val="18"/>
              </w:rPr>
              <w:t>Downstream of quarry development area (Nam Yang at Ban Bimi)</w:t>
            </w:r>
          </w:p>
        </w:tc>
        <w:tc>
          <w:tcPr>
            <w:tcW w:w="1080" w:type="dxa"/>
            <w:tcBorders>
              <w:top w:val="dotted" w:sz="4" w:space="0" w:color="auto"/>
              <w:bottom w:val="dotted" w:sz="4" w:space="0" w:color="auto"/>
            </w:tcBorders>
            <w:shd w:val="clear" w:color="auto" w:fill="auto"/>
          </w:tcPr>
          <w:p w14:paraId="7AE6DFBE" w14:textId="77777777" w:rsidR="006358EB" w:rsidRPr="003C5CE6" w:rsidRDefault="006358EB" w:rsidP="00593D39">
            <w:pPr>
              <w:spacing w:before="240"/>
              <w:jc w:val="center"/>
              <w:rPr>
                <w:rFonts w:ascii="Arial" w:hAnsi="Arial" w:cs="Arial"/>
                <w:sz w:val="18"/>
                <w:szCs w:val="18"/>
              </w:rPr>
            </w:pPr>
            <w:r w:rsidRPr="007C2741">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auto"/>
          </w:tcPr>
          <w:p w14:paraId="062270FE" w14:textId="411C9548" w:rsidR="006358EB" w:rsidRPr="003C5CE6" w:rsidRDefault="006358EB" w:rsidP="00593D39">
            <w:pPr>
              <w:spacing w:before="240"/>
              <w:jc w:val="center"/>
              <w:rPr>
                <w:rFonts w:ascii="Arial" w:hAnsi="Arial" w:cs="Arial"/>
                <w:sz w:val="18"/>
                <w:szCs w:val="18"/>
              </w:rPr>
            </w:pPr>
            <w:r w:rsidRPr="007C2741">
              <w:rPr>
                <w:rFonts w:ascii="Wingdings 2" w:eastAsia="Wingdings 2" w:hAnsi="Wingdings 2" w:cs="Wingdings 2"/>
                <w:sz w:val="16"/>
                <w:szCs w:val="16"/>
              </w:rPr>
              <w:t>P</w:t>
            </w:r>
          </w:p>
        </w:tc>
        <w:tc>
          <w:tcPr>
            <w:tcW w:w="1080" w:type="dxa"/>
            <w:tcBorders>
              <w:top w:val="dotted" w:sz="4" w:space="0" w:color="auto"/>
              <w:bottom w:val="dotted" w:sz="4" w:space="0" w:color="auto"/>
            </w:tcBorders>
            <w:shd w:val="clear" w:color="auto" w:fill="auto"/>
          </w:tcPr>
          <w:p w14:paraId="72556237" w14:textId="77777777" w:rsidR="006358EB" w:rsidRPr="003C5CE6" w:rsidRDefault="006358EB" w:rsidP="00593D39">
            <w:pPr>
              <w:spacing w:before="240"/>
              <w:jc w:val="center"/>
              <w:rPr>
                <w:rFonts w:ascii="Arial" w:hAnsi="Arial" w:cs="Arial"/>
                <w:sz w:val="18"/>
                <w:szCs w:val="18"/>
              </w:rPr>
            </w:pPr>
            <w:r w:rsidRPr="007C2741">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808080" w:themeFill="background1" w:themeFillShade="80"/>
            <w:vAlign w:val="center"/>
          </w:tcPr>
          <w:p w14:paraId="50A5BCAF" w14:textId="77777777" w:rsidR="006358EB" w:rsidRPr="003C5CE6" w:rsidRDefault="006358EB" w:rsidP="006358EB">
            <w:pPr>
              <w:jc w:val="center"/>
              <w:rPr>
                <w:rFonts w:ascii="Arial" w:hAnsi="Arial" w:cs="Arial"/>
                <w:sz w:val="18"/>
                <w:szCs w:val="18"/>
              </w:rPr>
            </w:pPr>
          </w:p>
        </w:tc>
        <w:tc>
          <w:tcPr>
            <w:tcW w:w="4520" w:type="dxa"/>
            <w:vMerge/>
            <w:shd w:val="clear" w:color="auto" w:fill="auto"/>
          </w:tcPr>
          <w:p w14:paraId="01446436" w14:textId="77777777" w:rsidR="006358EB" w:rsidRPr="003C5CE6" w:rsidRDefault="006358EB" w:rsidP="006358EB">
            <w:pPr>
              <w:jc w:val="center"/>
              <w:rPr>
                <w:rFonts w:ascii="Arial" w:hAnsi="Arial" w:cs="Arial"/>
                <w:sz w:val="18"/>
                <w:szCs w:val="18"/>
              </w:rPr>
            </w:pPr>
          </w:p>
        </w:tc>
      </w:tr>
      <w:tr w:rsidR="006358EB" w:rsidRPr="005D0DEF" w14:paraId="2E8FD17E" w14:textId="77777777" w:rsidTr="0022505C">
        <w:trPr>
          <w:trHeight w:val="474"/>
        </w:trPr>
        <w:tc>
          <w:tcPr>
            <w:tcW w:w="2098" w:type="dxa"/>
            <w:tcBorders>
              <w:top w:val="dotted" w:sz="4" w:space="0" w:color="auto"/>
              <w:bottom w:val="single" w:sz="4" w:space="0" w:color="auto"/>
            </w:tcBorders>
          </w:tcPr>
          <w:p w14:paraId="22A5321B" w14:textId="77777777" w:rsidR="006358EB" w:rsidRPr="003C5CE6" w:rsidRDefault="006358EB" w:rsidP="00767B4C">
            <w:pPr>
              <w:pStyle w:val="ListParagraph"/>
              <w:numPr>
                <w:ilvl w:val="0"/>
                <w:numId w:val="66"/>
              </w:numPr>
              <w:spacing w:before="120"/>
              <w:ind w:left="274" w:hanging="274"/>
              <w:contextualSpacing w:val="0"/>
              <w:rPr>
                <w:rFonts w:ascii="Arial" w:hAnsi="Arial" w:cs="Arial"/>
                <w:sz w:val="18"/>
                <w:szCs w:val="18"/>
              </w:rPr>
            </w:pPr>
            <w:r w:rsidRPr="003C5CE6">
              <w:rPr>
                <w:rFonts w:ascii="Arial" w:hAnsi="Arial" w:cs="Arial"/>
                <w:sz w:val="18"/>
                <w:szCs w:val="18"/>
              </w:rPr>
              <w:t>NG-</w:t>
            </w:r>
            <w:r>
              <w:rPr>
                <w:rFonts w:ascii="Arial" w:hAnsi="Arial" w:cs="Arial"/>
                <w:sz w:val="18"/>
                <w:szCs w:val="18"/>
              </w:rPr>
              <w:t>SW</w:t>
            </w:r>
            <w:r w:rsidRPr="003C5CE6">
              <w:rPr>
                <w:rFonts w:ascii="Arial" w:hAnsi="Arial" w:cs="Arial"/>
                <w:sz w:val="18"/>
                <w:szCs w:val="18"/>
              </w:rPr>
              <w:t>-003</w:t>
            </w:r>
          </w:p>
        </w:tc>
        <w:tc>
          <w:tcPr>
            <w:tcW w:w="4017" w:type="dxa"/>
            <w:tcBorders>
              <w:top w:val="dotted" w:sz="4" w:space="0" w:color="auto"/>
              <w:bottom w:val="single" w:sz="4" w:space="0" w:color="auto"/>
            </w:tcBorders>
            <w:shd w:val="clear" w:color="auto" w:fill="auto"/>
          </w:tcPr>
          <w:p w14:paraId="3680011D" w14:textId="77777777" w:rsidR="006358EB" w:rsidRPr="00E1682D" w:rsidRDefault="006358EB" w:rsidP="006358EB">
            <w:pPr>
              <w:spacing w:before="120" w:after="120"/>
              <w:rPr>
                <w:rFonts w:ascii="Arial" w:hAnsi="Arial" w:cs="Arial"/>
                <w:sz w:val="18"/>
                <w:szCs w:val="18"/>
              </w:rPr>
            </w:pPr>
            <w:r w:rsidRPr="00E1682D">
              <w:rPr>
                <w:rFonts w:ascii="Arial" w:eastAsia="Calibri" w:hAnsi="Arial" w:cs="Arial"/>
                <w:sz w:val="18"/>
                <w:szCs w:val="18"/>
              </w:rPr>
              <w:t>Upstream of quarry development area (Nam Yang at Ban Kang)</w:t>
            </w:r>
          </w:p>
        </w:tc>
        <w:tc>
          <w:tcPr>
            <w:tcW w:w="1080" w:type="dxa"/>
            <w:tcBorders>
              <w:top w:val="dotted" w:sz="4" w:space="0" w:color="auto"/>
              <w:bottom w:val="single" w:sz="4" w:space="0" w:color="auto"/>
            </w:tcBorders>
            <w:shd w:val="clear" w:color="auto" w:fill="auto"/>
          </w:tcPr>
          <w:p w14:paraId="67B77E10" w14:textId="77777777" w:rsidR="006358EB" w:rsidRPr="003C5CE6" w:rsidRDefault="006358EB" w:rsidP="00593D39">
            <w:pPr>
              <w:spacing w:before="240"/>
              <w:jc w:val="center"/>
              <w:rPr>
                <w:rFonts w:ascii="Arial" w:hAnsi="Arial" w:cs="Arial"/>
                <w:sz w:val="18"/>
                <w:szCs w:val="18"/>
              </w:rPr>
            </w:pPr>
            <w:r w:rsidRPr="007C2741">
              <w:rPr>
                <w:rFonts w:ascii="Wingdings 2" w:eastAsia="Wingdings 2" w:hAnsi="Wingdings 2" w:cs="Wingdings 2"/>
                <w:sz w:val="16"/>
                <w:szCs w:val="16"/>
              </w:rPr>
              <w:t>P</w:t>
            </w:r>
          </w:p>
        </w:tc>
        <w:tc>
          <w:tcPr>
            <w:tcW w:w="990" w:type="dxa"/>
            <w:tcBorders>
              <w:top w:val="dotted" w:sz="4" w:space="0" w:color="auto"/>
              <w:bottom w:val="single" w:sz="4" w:space="0" w:color="auto"/>
            </w:tcBorders>
            <w:shd w:val="clear" w:color="auto" w:fill="auto"/>
          </w:tcPr>
          <w:p w14:paraId="056C256D" w14:textId="0097D2F0" w:rsidR="006358EB" w:rsidRPr="003C5CE6" w:rsidRDefault="006358EB" w:rsidP="00593D39">
            <w:pPr>
              <w:spacing w:before="240"/>
              <w:jc w:val="center"/>
              <w:rPr>
                <w:rFonts w:ascii="Arial" w:hAnsi="Arial" w:cs="Arial"/>
                <w:sz w:val="18"/>
                <w:szCs w:val="18"/>
              </w:rPr>
            </w:pPr>
            <w:r w:rsidRPr="007C2741">
              <w:rPr>
                <w:rFonts w:ascii="Wingdings 2" w:eastAsia="Wingdings 2" w:hAnsi="Wingdings 2" w:cs="Wingdings 2"/>
                <w:sz w:val="16"/>
                <w:szCs w:val="16"/>
              </w:rPr>
              <w:t>P</w:t>
            </w:r>
          </w:p>
        </w:tc>
        <w:tc>
          <w:tcPr>
            <w:tcW w:w="1080" w:type="dxa"/>
            <w:tcBorders>
              <w:top w:val="dotted" w:sz="4" w:space="0" w:color="auto"/>
              <w:bottom w:val="single" w:sz="4" w:space="0" w:color="auto"/>
            </w:tcBorders>
            <w:shd w:val="clear" w:color="auto" w:fill="auto"/>
          </w:tcPr>
          <w:p w14:paraId="20E47282" w14:textId="77777777" w:rsidR="006358EB" w:rsidRPr="003C5CE6" w:rsidRDefault="006358EB" w:rsidP="00593D39">
            <w:pPr>
              <w:spacing w:before="240"/>
              <w:jc w:val="center"/>
              <w:rPr>
                <w:rFonts w:ascii="Arial" w:hAnsi="Arial" w:cs="Arial"/>
                <w:sz w:val="18"/>
                <w:szCs w:val="18"/>
              </w:rPr>
            </w:pPr>
            <w:r w:rsidRPr="007C2741">
              <w:rPr>
                <w:rFonts w:ascii="Wingdings 2" w:eastAsia="Wingdings 2" w:hAnsi="Wingdings 2" w:cs="Wingdings 2"/>
                <w:sz w:val="16"/>
                <w:szCs w:val="16"/>
              </w:rPr>
              <w:t>P</w:t>
            </w:r>
          </w:p>
        </w:tc>
        <w:tc>
          <w:tcPr>
            <w:tcW w:w="990" w:type="dxa"/>
            <w:tcBorders>
              <w:top w:val="dotted" w:sz="4" w:space="0" w:color="auto"/>
              <w:bottom w:val="single" w:sz="4" w:space="0" w:color="auto"/>
            </w:tcBorders>
            <w:shd w:val="clear" w:color="auto" w:fill="808080" w:themeFill="background1" w:themeFillShade="80"/>
            <w:vAlign w:val="center"/>
          </w:tcPr>
          <w:p w14:paraId="7709A9A2" w14:textId="77777777" w:rsidR="006358EB" w:rsidRPr="003C5CE6" w:rsidRDefault="006358EB" w:rsidP="006358EB">
            <w:pPr>
              <w:jc w:val="center"/>
              <w:rPr>
                <w:rFonts w:ascii="Arial" w:hAnsi="Arial" w:cs="Arial"/>
                <w:sz w:val="18"/>
                <w:szCs w:val="18"/>
              </w:rPr>
            </w:pPr>
          </w:p>
        </w:tc>
        <w:tc>
          <w:tcPr>
            <w:tcW w:w="4520" w:type="dxa"/>
            <w:vMerge/>
            <w:shd w:val="clear" w:color="auto" w:fill="auto"/>
          </w:tcPr>
          <w:p w14:paraId="48BDA5D6" w14:textId="77777777" w:rsidR="006358EB" w:rsidRPr="003C5CE6" w:rsidRDefault="006358EB" w:rsidP="006358EB">
            <w:pPr>
              <w:jc w:val="center"/>
              <w:rPr>
                <w:rFonts w:ascii="Arial" w:hAnsi="Arial" w:cs="Arial"/>
                <w:sz w:val="18"/>
                <w:szCs w:val="18"/>
              </w:rPr>
            </w:pPr>
          </w:p>
        </w:tc>
      </w:tr>
      <w:tr w:rsidR="006358EB" w:rsidRPr="005D0DEF" w14:paraId="1B478771" w14:textId="77777777" w:rsidTr="00385968">
        <w:trPr>
          <w:trHeight w:val="474"/>
        </w:trPr>
        <w:tc>
          <w:tcPr>
            <w:tcW w:w="10255" w:type="dxa"/>
            <w:gridSpan w:val="6"/>
            <w:tcBorders>
              <w:top w:val="single" w:sz="4" w:space="0" w:color="auto"/>
              <w:bottom w:val="nil"/>
            </w:tcBorders>
            <w:shd w:val="clear" w:color="auto" w:fill="F3FFF3"/>
            <w:vAlign w:val="center"/>
          </w:tcPr>
          <w:p w14:paraId="00C981A3" w14:textId="075F3B4D" w:rsidR="006358EB" w:rsidRPr="003C5CE6" w:rsidRDefault="006358EB" w:rsidP="006358EB">
            <w:pPr>
              <w:rPr>
                <w:rFonts w:ascii="Arial" w:hAnsi="Arial" w:cs="Arial"/>
                <w:sz w:val="18"/>
                <w:szCs w:val="18"/>
              </w:rPr>
            </w:pPr>
            <w:r w:rsidRPr="000F3F9E">
              <w:rPr>
                <w:rFonts w:ascii="Arial" w:hAnsi="Arial" w:cs="Arial"/>
                <w:b/>
                <w:bCs/>
                <w:sz w:val="18"/>
                <w:szCs w:val="18"/>
              </w:rPr>
              <w:t>Expansion of Lignite Mine Concession Area (MCA)</w:t>
            </w:r>
          </w:p>
        </w:tc>
        <w:tc>
          <w:tcPr>
            <w:tcW w:w="4520" w:type="dxa"/>
            <w:vMerge/>
            <w:shd w:val="clear" w:color="auto" w:fill="auto"/>
          </w:tcPr>
          <w:p w14:paraId="4D7EF9F2" w14:textId="77777777" w:rsidR="006358EB" w:rsidRPr="003C5CE6" w:rsidRDefault="006358EB" w:rsidP="006358EB">
            <w:pPr>
              <w:jc w:val="center"/>
              <w:rPr>
                <w:rFonts w:ascii="Arial" w:hAnsi="Arial" w:cs="Arial"/>
                <w:sz w:val="18"/>
                <w:szCs w:val="18"/>
              </w:rPr>
            </w:pPr>
          </w:p>
        </w:tc>
      </w:tr>
      <w:tr w:rsidR="006358EB" w:rsidRPr="005D0DEF" w14:paraId="0F17572C" w14:textId="77777777" w:rsidTr="009430E9">
        <w:trPr>
          <w:trHeight w:val="474"/>
        </w:trPr>
        <w:tc>
          <w:tcPr>
            <w:tcW w:w="2098" w:type="dxa"/>
            <w:tcBorders>
              <w:top w:val="nil"/>
              <w:bottom w:val="dotted" w:sz="4" w:space="0" w:color="auto"/>
            </w:tcBorders>
          </w:tcPr>
          <w:p w14:paraId="5B8CB591" w14:textId="7769FA7D" w:rsidR="006358EB" w:rsidRPr="003C5CE6" w:rsidRDefault="006358EB" w:rsidP="00767B4C">
            <w:pPr>
              <w:pStyle w:val="ListParagraph"/>
              <w:numPr>
                <w:ilvl w:val="0"/>
                <w:numId w:val="117"/>
              </w:numPr>
              <w:spacing w:before="120"/>
              <w:ind w:left="245" w:hanging="245"/>
              <w:contextualSpacing w:val="0"/>
              <w:rPr>
                <w:rFonts w:ascii="Arial" w:hAnsi="Arial" w:cs="Arial"/>
                <w:sz w:val="18"/>
                <w:szCs w:val="18"/>
              </w:rPr>
            </w:pPr>
            <w:r w:rsidRPr="004A77C8">
              <w:rPr>
                <w:rFonts w:ascii="Arial" w:hAnsi="Arial" w:cs="Arial"/>
                <w:sz w:val="18"/>
                <w:szCs w:val="18"/>
              </w:rPr>
              <w:t>MCA-SW-001</w:t>
            </w:r>
          </w:p>
        </w:tc>
        <w:tc>
          <w:tcPr>
            <w:tcW w:w="4017" w:type="dxa"/>
            <w:tcBorders>
              <w:top w:val="nil"/>
              <w:bottom w:val="dotted" w:sz="4" w:space="0" w:color="auto"/>
            </w:tcBorders>
            <w:shd w:val="clear" w:color="auto" w:fill="auto"/>
          </w:tcPr>
          <w:p w14:paraId="401E5032" w14:textId="62C521CA" w:rsidR="006358EB" w:rsidRPr="00E1682D" w:rsidRDefault="006358EB" w:rsidP="006358EB">
            <w:pPr>
              <w:spacing w:before="120" w:after="120"/>
              <w:rPr>
                <w:rFonts w:ascii="Arial" w:eastAsia="Calibri" w:hAnsi="Arial" w:cs="Arial"/>
                <w:sz w:val="18"/>
                <w:szCs w:val="18"/>
              </w:rPr>
            </w:pPr>
            <w:r w:rsidRPr="009430E9">
              <w:rPr>
                <w:rFonts w:ascii="Arial" w:eastAsia="Calibri" w:hAnsi="Arial" w:cs="Arial"/>
                <w:sz w:val="18"/>
                <w:szCs w:val="18"/>
              </w:rPr>
              <w:t>Surface water ITH Camp</w:t>
            </w:r>
          </w:p>
        </w:tc>
        <w:tc>
          <w:tcPr>
            <w:tcW w:w="1080" w:type="dxa"/>
            <w:tcBorders>
              <w:top w:val="nil"/>
              <w:bottom w:val="dotted" w:sz="4" w:space="0" w:color="auto"/>
            </w:tcBorders>
            <w:shd w:val="clear" w:color="auto" w:fill="auto"/>
            <w:vAlign w:val="center"/>
          </w:tcPr>
          <w:p w14:paraId="65F763CE" w14:textId="6A7991F7" w:rsidR="006358EB" w:rsidRPr="007C2741" w:rsidRDefault="006358EB" w:rsidP="006358EB">
            <w:pPr>
              <w:spacing w:before="120"/>
              <w:jc w:val="center"/>
              <w:rPr>
                <w:rFonts w:ascii="Arial" w:hAnsi="Arial" w:cs="Arial"/>
                <w:sz w:val="16"/>
                <w:szCs w:val="16"/>
              </w:rPr>
            </w:pPr>
            <w:r w:rsidRPr="007C2741">
              <w:rPr>
                <w:rFonts w:ascii="Wingdings 2" w:eastAsia="Wingdings 2" w:hAnsi="Wingdings 2" w:cs="Wingdings 2"/>
                <w:sz w:val="16"/>
                <w:szCs w:val="16"/>
              </w:rPr>
              <w:t>P</w:t>
            </w:r>
          </w:p>
        </w:tc>
        <w:tc>
          <w:tcPr>
            <w:tcW w:w="990" w:type="dxa"/>
            <w:tcBorders>
              <w:top w:val="nil"/>
              <w:bottom w:val="dotted" w:sz="4" w:space="0" w:color="auto"/>
            </w:tcBorders>
            <w:shd w:val="clear" w:color="auto" w:fill="808080" w:themeFill="background1" w:themeFillShade="80"/>
            <w:vAlign w:val="center"/>
          </w:tcPr>
          <w:p w14:paraId="5EBCC747" w14:textId="77777777" w:rsidR="006358EB" w:rsidRPr="003C5CE6" w:rsidRDefault="006358EB" w:rsidP="006358EB">
            <w:pPr>
              <w:spacing w:before="120"/>
              <w:jc w:val="center"/>
              <w:rPr>
                <w:rFonts w:ascii="Arial" w:hAnsi="Arial" w:cs="Arial"/>
                <w:sz w:val="18"/>
                <w:szCs w:val="18"/>
              </w:rPr>
            </w:pPr>
          </w:p>
        </w:tc>
        <w:tc>
          <w:tcPr>
            <w:tcW w:w="1080" w:type="dxa"/>
            <w:tcBorders>
              <w:top w:val="nil"/>
              <w:bottom w:val="dotted" w:sz="4" w:space="0" w:color="auto"/>
            </w:tcBorders>
            <w:shd w:val="clear" w:color="auto" w:fill="auto"/>
            <w:vAlign w:val="center"/>
          </w:tcPr>
          <w:p w14:paraId="0B35C8C9" w14:textId="54E1AAA3" w:rsidR="006358EB" w:rsidRPr="007C2741" w:rsidRDefault="006358EB" w:rsidP="006358EB">
            <w:pPr>
              <w:spacing w:before="120"/>
              <w:jc w:val="center"/>
              <w:rPr>
                <w:rFonts w:ascii="Arial" w:hAnsi="Arial" w:cs="Arial"/>
                <w:sz w:val="16"/>
                <w:szCs w:val="16"/>
              </w:rPr>
            </w:pPr>
            <w:r w:rsidRPr="007C2741">
              <w:rPr>
                <w:rFonts w:ascii="Wingdings 2" w:eastAsia="Wingdings 2" w:hAnsi="Wingdings 2" w:cs="Wingdings 2"/>
                <w:sz w:val="16"/>
                <w:szCs w:val="16"/>
              </w:rPr>
              <w:t>P</w:t>
            </w:r>
          </w:p>
        </w:tc>
        <w:tc>
          <w:tcPr>
            <w:tcW w:w="990" w:type="dxa"/>
            <w:tcBorders>
              <w:top w:val="nil"/>
              <w:bottom w:val="dotted" w:sz="4" w:space="0" w:color="auto"/>
            </w:tcBorders>
            <w:shd w:val="clear" w:color="auto" w:fill="808080" w:themeFill="background1" w:themeFillShade="80"/>
            <w:vAlign w:val="center"/>
          </w:tcPr>
          <w:p w14:paraId="29648044" w14:textId="77777777" w:rsidR="006358EB" w:rsidRPr="003C5CE6" w:rsidRDefault="006358EB" w:rsidP="006358EB">
            <w:pPr>
              <w:jc w:val="center"/>
              <w:rPr>
                <w:rFonts w:ascii="Arial" w:hAnsi="Arial" w:cs="Arial"/>
                <w:sz w:val="18"/>
                <w:szCs w:val="18"/>
              </w:rPr>
            </w:pPr>
          </w:p>
        </w:tc>
        <w:tc>
          <w:tcPr>
            <w:tcW w:w="4520" w:type="dxa"/>
            <w:vMerge/>
            <w:shd w:val="clear" w:color="auto" w:fill="auto"/>
          </w:tcPr>
          <w:p w14:paraId="0F9981DB" w14:textId="77777777" w:rsidR="006358EB" w:rsidRPr="003C5CE6" w:rsidRDefault="006358EB" w:rsidP="006358EB">
            <w:pPr>
              <w:jc w:val="center"/>
              <w:rPr>
                <w:rFonts w:ascii="Arial" w:hAnsi="Arial" w:cs="Arial"/>
                <w:sz w:val="18"/>
                <w:szCs w:val="18"/>
              </w:rPr>
            </w:pPr>
          </w:p>
        </w:tc>
      </w:tr>
      <w:tr w:rsidR="006358EB" w:rsidRPr="005D0DEF" w14:paraId="45E40899" w14:textId="77777777" w:rsidTr="009430E9">
        <w:trPr>
          <w:trHeight w:val="474"/>
        </w:trPr>
        <w:tc>
          <w:tcPr>
            <w:tcW w:w="2098" w:type="dxa"/>
            <w:tcBorders>
              <w:top w:val="dotted" w:sz="4" w:space="0" w:color="auto"/>
              <w:bottom w:val="dotted" w:sz="4" w:space="0" w:color="auto"/>
            </w:tcBorders>
          </w:tcPr>
          <w:p w14:paraId="05F9DB67" w14:textId="707BD093" w:rsidR="006358EB" w:rsidRPr="003C5CE6" w:rsidRDefault="006358EB" w:rsidP="00767B4C">
            <w:pPr>
              <w:pStyle w:val="ListParagraph"/>
              <w:numPr>
                <w:ilvl w:val="0"/>
                <w:numId w:val="118"/>
              </w:numPr>
              <w:spacing w:before="120"/>
              <w:ind w:left="245" w:hanging="245"/>
              <w:contextualSpacing w:val="0"/>
              <w:rPr>
                <w:rFonts w:ascii="Arial" w:hAnsi="Arial" w:cs="Arial"/>
                <w:sz w:val="18"/>
                <w:szCs w:val="18"/>
              </w:rPr>
            </w:pPr>
            <w:r w:rsidRPr="004A77C8">
              <w:rPr>
                <w:rFonts w:ascii="Arial" w:hAnsi="Arial" w:cs="Arial"/>
                <w:sz w:val="18"/>
                <w:szCs w:val="18"/>
              </w:rPr>
              <w:t>MCA-SW-00</w:t>
            </w:r>
            <w:r>
              <w:rPr>
                <w:rFonts w:ascii="Arial" w:hAnsi="Arial" w:cs="Arial"/>
                <w:sz w:val="18"/>
                <w:szCs w:val="18"/>
              </w:rPr>
              <w:t>2</w:t>
            </w:r>
          </w:p>
        </w:tc>
        <w:tc>
          <w:tcPr>
            <w:tcW w:w="4017" w:type="dxa"/>
            <w:tcBorders>
              <w:top w:val="dotted" w:sz="4" w:space="0" w:color="auto"/>
              <w:bottom w:val="dotted" w:sz="4" w:space="0" w:color="auto"/>
            </w:tcBorders>
            <w:shd w:val="clear" w:color="auto" w:fill="auto"/>
          </w:tcPr>
          <w:p w14:paraId="5D62BA22" w14:textId="4A4D831A" w:rsidR="006358EB" w:rsidRPr="00E1682D" w:rsidRDefault="006358EB" w:rsidP="006358EB">
            <w:pPr>
              <w:spacing w:before="120" w:after="120"/>
              <w:rPr>
                <w:rFonts w:ascii="Arial" w:eastAsia="Calibri" w:hAnsi="Arial" w:cs="Arial"/>
                <w:sz w:val="18"/>
                <w:szCs w:val="18"/>
              </w:rPr>
            </w:pPr>
            <w:r w:rsidRPr="009430E9">
              <w:rPr>
                <w:rFonts w:ascii="Arial" w:eastAsia="Calibri" w:hAnsi="Arial" w:cs="Arial"/>
                <w:sz w:val="18"/>
                <w:szCs w:val="18"/>
              </w:rPr>
              <w:t>Surface water SQ Camp</w:t>
            </w:r>
          </w:p>
        </w:tc>
        <w:tc>
          <w:tcPr>
            <w:tcW w:w="1080" w:type="dxa"/>
            <w:tcBorders>
              <w:top w:val="dotted" w:sz="4" w:space="0" w:color="auto"/>
              <w:bottom w:val="dotted" w:sz="4" w:space="0" w:color="auto"/>
            </w:tcBorders>
            <w:shd w:val="clear" w:color="auto" w:fill="auto"/>
            <w:vAlign w:val="center"/>
          </w:tcPr>
          <w:p w14:paraId="2F8BA1A4" w14:textId="2DB13794" w:rsidR="006358EB" w:rsidRPr="007C2741" w:rsidRDefault="006358EB" w:rsidP="006358EB">
            <w:pPr>
              <w:spacing w:before="120"/>
              <w:jc w:val="center"/>
              <w:rPr>
                <w:rFonts w:ascii="Arial" w:hAnsi="Arial" w:cs="Arial"/>
                <w:sz w:val="16"/>
                <w:szCs w:val="16"/>
              </w:rPr>
            </w:pPr>
            <w:r w:rsidRPr="00A70CC0">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808080" w:themeFill="background1" w:themeFillShade="80"/>
            <w:vAlign w:val="center"/>
          </w:tcPr>
          <w:p w14:paraId="1AC4CAA6" w14:textId="77777777" w:rsidR="006358EB" w:rsidRPr="003C5CE6" w:rsidRDefault="006358EB" w:rsidP="006358EB">
            <w:pPr>
              <w:spacing w:before="120"/>
              <w:jc w:val="center"/>
              <w:rPr>
                <w:rFonts w:ascii="Arial" w:hAnsi="Arial" w:cs="Arial"/>
                <w:sz w:val="18"/>
                <w:szCs w:val="18"/>
              </w:rPr>
            </w:pPr>
          </w:p>
        </w:tc>
        <w:tc>
          <w:tcPr>
            <w:tcW w:w="1080" w:type="dxa"/>
            <w:tcBorders>
              <w:top w:val="dotted" w:sz="4" w:space="0" w:color="auto"/>
              <w:bottom w:val="dotted" w:sz="4" w:space="0" w:color="auto"/>
            </w:tcBorders>
            <w:shd w:val="clear" w:color="auto" w:fill="auto"/>
            <w:vAlign w:val="center"/>
          </w:tcPr>
          <w:p w14:paraId="0A9F1361" w14:textId="0A2B61E5" w:rsidR="006358EB" w:rsidRPr="007C2741" w:rsidRDefault="006358EB" w:rsidP="006358EB">
            <w:pPr>
              <w:spacing w:before="120"/>
              <w:jc w:val="center"/>
              <w:rPr>
                <w:rFonts w:ascii="Arial" w:hAnsi="Arial" w:cs="Arial"/>
                <w:sz w:val="16"/>
                <w:szCs w:val="16"/>
              </w:rPr>
            </w:pPr>
            <w:r w:rsidRPr="0093356D">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808080" w:themeFill="background1" w:themeFillShade="80"/>
            <w:vAlign w:val="center"/>
          </w:tcPr>
          <w:p w14:paraId="13B7383F" w14:textId="77777777" w:rsidR="006358EB" w:rsidRPr="003C5CE6" w:rsidRDefault="006358EB" w:rsidP="006358EB">
            <w:pPr>
              <w:jc w:val="center"/>
              <w:rPr>
                <w:rFonts w:ascii="Arial" w:hAnsi="Arial" w:cs="Arial"/>
                <w:sz w:val="18"/>
                <w:szCs w:val="18"/>
              </w:rPr>
            </w:pPr>
          </w:p>
        </w:tc>
        <w:tc>
          <w:tcPr>
            <w:tcW w:w="4520" w:type="dxa"/>
            <w:vMerge/>
            <w:shd w:val="clear" w:color="auto" w:fill="auto"/>
          </w:tcPr>
          <w:p w14:paraId="76F591B7" w14:textId="77777777" w:rsidR="006358EB" w:rsidRPr="003C5CE6" w:rsidRDefault="006358EB" w:rsidP="006358EB">
            <w:pPr>
              <w:jc w:val="center"/>
              <w:rPr>
                <w:rFonts w:ascii="Arial" w:hAnsi="Arial" w:cs="Arial"/>
                <w:sz w:val="18"/>
                <w:szCs w:val="18"/>
              </w:rPr>
            </w:pPr>
          </w:p>
        </w:tc>
      </w:tr>
      <w:tr w:rsidR="006358EB" w:rsidRPr="005D0DEF" w14:paraId="42279F02" w14:textId="77777777" w:rsidTr="009430E9">
        <w:trPr>
          <w:trHeight w:val="474"/>
        </w:trPr>
        <w:tc>
          <w:tcPr>
            <w:tcW w:w="2098" w:type="dxa"/>
            <w:tcBorders>
              <w:top w:val="dotted" w:sz="4" w:space="0" w:color="auto"/>
              <w:bottom w:val="dotted" w:sz="4" w:space="0" w:color="auto"/>
            </w:tcBorders>
          </w:tcPr>
          <w:p w14:paraId="070EB7AE" w14:textId="187CA0CD" w:rsidR="006358EB" w:rsidRPr="00556878" w:rsidRDefault="006358EB" w:rsidP="00767B4C">
            <w:pPr>
              <w:pStyle w:val="ListParagraph"/>
              <w:numPr>
                <w:ilvl w:val="0"/>
                <w:numId w:val="118"/>
              </w:numPr>
              <w:spacing w:before="120"/>
              <w:ind w:left="245" w:hanging="245"/>
              <w:contextualSpacing w:val="0"/>
              <w:rPr>
                <w:rFonts w:ascii="Arial" w:hAnsi="Arial" w:cs="Arial"/>
                <w:sz w:val="18"/>
                <w:szCs w:val="18"/>
              </w:rPr>
            </w:pPr>
            <w:r w:rsidRPr="00556878">
              <w:rPr>
                <w:rFonts w:ascii="Arial" w:hAnsi="Arial" w:cs="Arial"/>
                <w:sz w:val="18"/>
                <w:szCs w:val="18"/>
              </w:rPr>
              <w:t>MCA-SW-003</w:t>
            </w:r>
          </w:p>
        </w:tc>
        <w:tc>
          <w:tcPr>
            <w:tcW w:w="4017" w:type="dxa"/>
            <w:tcBorders>
              <w:top w:val="dotted" w:sz="4" w:space="0" w:color="auto"/>
              <w:bottom w:val="dotted" w:sz="4" w:space="0" w:color="auto"/>
            </w:tcBorders>
            <w:shd w:val="clear" w:color="auto" w:fill="auto"/>
          </w:tcPr>
          <w:p w14:paraId="5AA9444F" w14:textId="3A0BA0D7" w:rsidR="006358EB" w:rsidRPr="00556878" w:rsidRDefault="006358EB" w:rsidP="006358EB">
            <w:pPr>
              <w:spacing w:before="120" w:after="120"/>
              <w:rPr>
                <w:rFonts w:ascii="Arial" w:eastAsia="Calibri" w:hAnsi="Arial" w:cs="Arial"/>
                <w:sz w:val="18"/>
                <w:szCs w:val="18"/>
              </w:rPr>
            </w:pPr>
            <w:r w:rsidRPr="00556878">
              <w:rPr>
                <w:rFonts w:ascii="Arial" w:eastAsia="Calibri" w:hAnsi="Arial" w:cs="Arial"/>
                <w:sz w:val="18"/>
                <w:szCs w:val="18"/>
              </w:rPr>
              <w:t>Huay Kating Ban Kiew Ngew </w:t>
            </w:r>
          </w:p>
        </w:tc>
        <w:tc>
          <w:tcPr>
            <w:tcW w:w="1080" w:type="dxa"/>
            <w:tcBorders>
              <w:top w:val="dotted" w:sz="4" w:space="0" w:color="auto"/>
              <w:bottom w:val="dotted" w:sz="4" w:space="0" w:color="auto"/>
            </w:tcBorders>
            <w:shd w:val="clear" w:color="auto" w:fill="auto"/>
            <w:vAlign w:val="center"/>
          </w:tcPr>
          <w:p w14:paraId="2AAE6A16" w14:textId="02ADE8E9" w:rsidR="006358EB" w:rsidRPr="007C2741" w:rsidRDefault="006358EB" w:rsidP="006358EB">
            <w:pPr>
              <w:spacing w:before="120"/>
              <w:jc w:val="center"/>
              <w:rPr>
                <w:rFonts w:ascii="Arial" w:hAnsi="Arial" w:cs="Arial"/>
                <w:sz w:val="16"/>
                <w:szCs w:val="16"/>
              </w:rPr>
            </w:pPr>
            <w:r w:rsidRPr="00A70CC0">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808080" w:themeFill="background1" w:themeFillShade="80"/>
            <w:vAlign w:val="center"/>
          </w:tcPr>
          <w:p w14:paraId="00288A3D" w14:textId="77777777" w:rsidR="006358EB" w:rsidRPr="003C5CE6" w:rsidRDefault="006358EB" w:rsidP="006358EB">
            <w:pPr>
              <w:spacing w:before="120"/>
              <w:jc w:val="center"/>
              <w:rPr>
                <w:rFonts w:ascii="Arial" w:hAnsi="Arial" w:cs="Arial"/>
                <w:sz w:val="18"/>
                <w:szCs w:val="18"/>
              </w:rPr>
            </w:pPr>
          </w:p>
        </w:tc>
        <w:tc>
          <w:tcPr>
            <w:tcW w:w="1080" w:type="dxa"/>
            <w:tcBorders>
              <w:top w:val="dotted" w:sz="4" w:space="0" w:color="auto"/>
              <w:bottom w:val="dotted" w:sz="4" w:space="0" w:color="auto"/>
            </w:tcBorders>
            <w:shd w:val="clear" w:color="auto" w:fill="auto"/>
            <w:vAlign w:val="center"/>
          </w:tcPr>
          <w:p w14:paraId="2E4BFB23" w14:textId="3D57432B" w:rsidR="006358EB" w:rsidRPr="007C2741" w:rsidRDefault="006358EB" w:rsidP="006358EB">
            <w:pPr>
              <w:spacing w:before="120"/>
              <w:jc w:val="center"/>
              <w:rPr>
                <w:rFonts w:ascii="Arial" w:hAnsi="Arial" w:cs="Arial"/>
                <w:sz w:val="16"/>
                <w:szCs w:val="16"/>
              </w:rPr>
            </w:pPr>
            <w:r w:rsidRPr="0093356D">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808080" w:themeFill="background1" w:themeFillShade="80"/>
            <w:vAlign w:val="center"/>
          </w:tcPr>
          <w:p w14:paraId="33EE314D" w14:textId="77777777" w:rsidR="006358EB" w:rsidRPr="003C5CE6" w:rsidRDefault="006358EB" w:rsidP="006358EB">
            <w:pPr>
              <w:jc w:val="center"/>
              <w:rPr>
                <w:rFonts w:ascii="Arial" w:hAnsi="Arial" w:cs="Arial"/>
                <w:sz w:val="18"/>
                <w:szCs w:val="18"/>
              </w:rPr>
            </w:pPr>
          </w:p>
        </w:tc>
        <w:tc>
          <w:tcPr>
            <w:tcW w:w="4520" w:type="dxa"/>
            <w:vMerge/>
            <w:shd w:val="clear" w:color="auto" w:fill="auto"/>
          </w:tcPr>
          <w:p w14:paraId="53E6390E" w14:textId="77777777" w:rsidR="006358EB" w:rsidRPr="003C5CE6" w:rsidRDefault="006358EB" w:rsidP="006358EB">
            <w:pPr>
              <w:jc w:val="center"/>
              <w:rPr>
                <w:rFonts w:ascii="Arial" w:hAnsi="Arial" w:cs="Arial"/>
                <w:sz w:val="18"/>
                <w:szCs w:val="18"/>
              </w:rPr>
            </w:pPr>
          </w:p>
        </w:tc>
      </w:tr>
      <w:tr w:rsidR="006358EB" w:rsidRPr="005D0DEF" w14:paraId="1B250BC1" w14:textId="77777777" w:rsidTr="009430E9">
        <w:trPr>
          <w:trHeight w:val="474"/>
        </w:trPr>
        <w:tc>
          <w:tcPr>
            <w:tcW w:w="2098" w:type="dxa"/>
            <w:tcBorders>
              <w:top w:val="dotted" w:sz="4" w:space="0" w:color="auto"/>
              <w:bottom w:val="dotted" w:sz="4" w:space="0" w:color="auto"/>
            </w:tcBorders>
          </w:tcPr>
          <w:p w14:paraId="3FE18689" w14:textId="6A7F572B" w:rsidR="006358EB" w:rsidRPr="004A77C8" w:rsidRDefault="006358EB" w:rsidP="00767B4C">
            <w:pPr>
              <w:pStyle w:val="ListParagraph"/>
              <w:numPr>
                <w:ilvl w:val="0"/>
                <w:numId w:val="118"/>
              </w:numPr>
              <w:spacing w:before="120"/>
              <w:ind w:left="245" w:hanging="245"/>
              <w:contextualSpacing w:val="0"/>
              <w:rPr>
                <w:rFonts w:ascii="Arial" w:hAnsi="Arial" w:cs="Arial"/>
                <w:sz w:val="18"/>
                <w:szCs w:val="18"/>
              </w:rPr>
            </w:pPr>
            <w:r w:rsidRPr="004A77C8">
              <w:rPr>
                <w:rFonts w:ascii="Arial" w:hAnsi="Arial" w:cs="Arial"/>
                <w:sz w:val="18"/>
                <w:szCs w:val="18"/>
              </w:rPr>
              <w:t>MCA-SW-00</w:t>
            </w:r>
            <w:r>
              <w:rPr>
                <w:rFonts w:ascii="Arial" w:hAnsi="Arial" w:cs="Arial"/>
                <w:sz w:val="18"/>
                <w:szCs w:val="18"/>
              </w:rPr>
              <w:t>4</w:t>
            </w:r>
          </w:p>
        </w:tc>
        <w:tc>
          <w:tcPr>
            <w:tcW w:w="4017" w:type="dxa"/>
            <w:tcBorders>
              <w:top w:val="dotted" w:sz="4" w:space="0" w:color="auto"/>
              <w:bottom w:val="dotted" w:sz="4" w:space="0" w:color="auto"/>
            </w:tcBorders>
            <w:shd w:val="clear" w:color="auto" w:fill="auto"/>
          </w:tcPr>
          <w:p w14:paraId="49F2FED3" w14:textId="3A849C95" w:rsidR="006358EB" w:rsidRPr="00E1682D" w:rsidRDefault="006358EB" w:rsidP="006358EB">
            <w:pPr>
              <w:spacing w:before="120" w:after="120"/>
              <w:rPr>
                <w:rFonts w:ascii="Arial" w:eastAsia="Calibri" w:hAnsi="Arial" w:cs="Arial"/>
                <w:sz w:val="18"/>
                <w:szCs w:val="18"/>
              </w:rPr>
            </w:pPr>
            <w:r w:rsidRPr="009430E9">
              <w:rPr>
                <w:rFonts w:ascii="Arial" w:eastAsia="Calibri" w:hAnsi="Arial" w:cs="Arial"/>
                <w:sz w:val="18"/>
                <w:szCs w:val="18"/>
              </w:rPr>
              <w:t xml:space="preserve">Upstream Huay </w:t>
            </w:r>
            <w:r w:rsidR="002D5F88" w:rsidRPr="009430E9">
              <w:rPr>
                <w:rFonts w:ascii="Arial" w:eastAsia="Calibri" w:hAnsi="Arial" w:cs="Arial"/>
                <w:sz w:val="18"/>
                <w:szCs w:val="18"/>
              </w:rPr>
              <w:t>Kating Ban</w:t>
            </w:r>
            <w:r w:rsidRPr="009430E9">
              <w:rPr>
                <w:rFonts w:ascii="Arial" w:eastAsia="Calibri" w:hAnsi="Arial" w:cs="Arial"/>
                <w:sz w:val="18"/>
                <w:szCs w:val="18"/>
              </w:rPr>
              <w:t xml:space="preserve"> Pangbong</w:t>
            </w:r>
          </w:p>
        </w:tc>
        <w:tc>
          <w:tcPr>
            <w:tcW w:w="1080" w:type="dxa"/>
            <w:tcBorders>
              <w:top w:val="dotted" w:sz="4" w:space="0" w:color="auto"/>
              <w:bottom w:val="dotted" w:sz="4" w:space="0" w:color="auto"/>
            </w:tcBorders>
            <w:shd w:val="clear" w:color="auto" w:fill="auto"/>
            <w:vAlign w:val="center"/>
          </w:tcPr>
          <w:p w14:paraId="0A26C251" w14:textId="64CCD256" w:rsidR="006358EB" w:rsidRPr="007C2741" w:rsidRDefault="006358EB" w:rsidP="006358EB">
            <w:pPr>
              <w:spacing w:before="120"/>
              <w:jc w:val="center"/>
              <w:rPr>
                <w:rFonts w:ascii="Arial" w:hAnsi="Arial" w:cs="Arial"/>
                <w:sz w:val="16"/>
                <w:szCs w:val="16"/>
              </w:rPr>
            </w:pPr>
            <w:r w:rsidRPr="00A70CC0">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808080" w:themeFill="background1" w:themeFillShade="80"/>
            <w:vAlign w:val="center"/>
          </w:tcPr>
          <w:p w14:paraId="0BF952DA" w14:textId="77777777" w:rsidR="006358EB" w:rsidRPr="003C5CE6" w:rsidRDefault="006358EB" w:rsidP="006358EB">
            <w:pPr>
              <w:spacing w:before="120"/>
              <w:jc w:val="center"/>
              <w:rPr>
                <w:rFonts w:ascii="Arial" w:hAnsi="Arial" w:cs="Arial"/>
                <w:sz w:val="18"/>
                <w:szCs w:val="18"/>
              </w:rPr>
            </w:pPr>
          </w:p>
        </w:tc>
        <w:tc>
          <w:tcPr>
            <w:tcW w:w="1080" w:type="dxa"/>
            <w:tcBorders>
              <w:top w:val="dotted" w:sz="4" w:space="0" w:color="auto"/>
              <w:bottom w:val="dotted" w:sz="4" w:space="0" w:color="auto"/>
            </w:tcBorders>
            <w:shd w:val="clear" w:color="auto" w:fill="auto"/>
            <w:vAlign w:val="center"/>
          </w:tcPr>
          <w:p w14:paraId="76EC3C39" w14:textId="57B88C35" w:rsidR="006358EB" w:rsidRPr="007C2741" w:rsidRDefault="006358EB" w:rsidP="006358EB">
            <w:pPr>
              <w:spacing w:before="120"/>
              <w:jc w:val="center"/>
              <w:rPr>
                <w:rFonts w:ascii="Arial" w:hAnsi="Arial" w:cs="Arial"/>
                <w:sz w:val="16"/>
                <w:szCs w:val="16"/>
              </w:rPr>
            </w:pPr>
            <w:r w:rsidRPr="0093356D">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808080" w:themeFill="background1" w:themeFillShade="80"/>
            <w:vAlign w:val="center"/>
          </w:tcPr>
          <w:p w14:paraId="5FCF5E67" w14:textId="77777777" w:rsidR="006358EB" w:rsidRPr="003C5CE6" w:rsidRDefault="006358EB" w:rsidP="006358EB">
            <w:pPr>
              <w:jc w:val="center"/>
              <w:rPr>
                <w:rFonts w:ascii="Arial" w:hAnsi="Arial" w:cs="Arial"/>
                <w:sz w:val="18"/>
                <w:szCs w:val="18"/>
              </w:rPr>
            </w:pPr>
          </w:p>
        </w:tc>
        <w:tc>
          <w:tcPr>
            <w:tcW w:w="4520" w:type="dxa"/>
            <w:vMerge/>
            <w:shd w:val="clear" w:color="auto" w:fill="auto"/>
          </w:tcPr>
          <w:p w14:paraId="31656D76" w14:textId="77777777" w:rsidR="006358EB" w:rsidRPr="003C5CE6" w:rsidRDefault="006358EB" w:rsidP="006358EB">
            <w:pPr>
              <w:jc w:val="center"/>
              <w:rPr>
                <w:rFonts w:ascii="Arial" w:hAnsi="Arial" w:cs="Arial"/>
                <w:sz w:val="18"/>
                <w:szCs w:val="18"/>
              </w:rPr>
            </w:pPr>
          </w:p>
        </w:tc>
      </w:tr>
      <w:tr w:rsidR="006358EB" w:rsidRPr="005D0DEF" w14:paraId="78898FE4" w14:textId="77777777" w:rsidTr="00BC01D8">
        <w:trPr>
          <w:trHeight w:val="474"/>
        </w:trPr>
        <w:tc>
          <w:tcPr>
            <w:tcW w:w="2098" w:type="dxa"/>
            <w:tcBorders>
              <w:top w:val="dotted" w:sz="4" w:space="0" w:color="auto"/>
              <w:bottom w:val="single" w:sz="12" w:space="0" w:color="auto"/>
            </w:tcBorders>
          </w:tcPr>
          <w:p w14:paraId="156FAC7F" w14:textId="761CE40D" w:rsidR="006358EB" w:rsidRPr="004A77C8" w:rsidRDefault="006358EB" w:rsidP="00767B4C">
            <w:pPr>
              <w:pStyle w:val="ListParagraph"/>
              <w:numPr>
                <w:ilvl w:val="0"/>
                <w:numId w:val="118"/>
              </w:numPr>
              <w:spacing w:before="120"/>
              <w:ind w:left="245" w:hanging="245"/>
              <w:contextualSpacing w:val="0"/>
              <w:rPr>
                <w:rFonts w:ascii="Arial" w:hAnsi="Arial" w:cs="Arial"/>
                <w:sz w:val="18"/>
                <w:szCs w:val="18"/>
              </w:rPr>
            </w:pPr>
            <w:r w:rsidRPr="004A77C8">
              <w:rPr>
                <w:rFonts w:ascii="Arial" w:hAnsi="Arial" w:cs="Arial"/>
                <w:sz w:val="18"/>
                <w:szCs w:val="18"/>
              </w:rPr>
              <w:t>MCA-SW-00</w:t>
            </w:r>
            <w:r>
              <w:rPr>
                <w:rFonts w:ascii="Arial" w:hAnsi="Arial" w:cs="Arial"/>
                <w:sz w:val="18"/>
                <w:szCs w:val="18"/>
              </w:rPr>
              <w:t>5</w:t>
            </w:r>
          </w:p>
        </w:tc>
        <w:tc>
          <w:tcPr>
            <w:tcW w:w="4017" w:type="dxa"/>
            <w:tcBorders>
              <w:top w:val="dotted" w:sz="4" w:space="0" w:color="auto"/>
              <w:bottom w:val="single" w:sz="12" w:space="0" w:color="auto"/>
            </w:tcBorders>
            <w:shd w:val="clear" w:color="auto" w:fill="auto"/>
          </w:tcPr>
          <w:p w14:paraId="78393AE8" w14:textId="11DC7D40" w:rsidR="006358EB" w:rsidRPr="00E1682D" w:rsidRDefault="006358EB" w:rsidP="006358EB">
            <w:pPr>
              <w:spacing w:before="120" w:after="120"/>
              <w:rPr>
                <w:rFonts w:ascii="Arial" w:eastAsia="Calibri" w:hAnsi="Arial" w:cs="Arial"/>
                <w:sz w:val="18"/>
                <w:szCs w:val="18"/>
              </w:rPr>
            </w:pPr>
            <w:r w:rsidRPr="009430E9">
              <w:rPr>
                <w:rFonts w:ascii="Arial" w:eastAsia="Calibri" w:hAnsi="Arial" w:cs="Arial"/>
                <w:sz w:val="18"/>
                <w:szCs w:val="18"/>
              </w:rPr>
              <w:t>Downstream Huay Kating Ban Pangbong</w:t>
            </w:r>
          </w:p>
        </w:tc>
        <w:tc>
          <w:tcPr>
            <w:tcW w:w="1080" w:type="dxa"/>
            <w:tcBorders>
              <w:top w:val="dotted" w:sz="4" w:space="0" w:color="auto"/>
              <w:bottom w:val="single" w:sz="12" w:space="0" w:color="auto"/>
            </w:tcBorders>
            <w:shd w:val="clear" w:color="auto" w:fill="auto"/>
          </w:tcPr>
          <w:p w14:paraId="4695CE04" w14:textId="20AE2715" w:rsidR="006358EB" w:rsidRPr="007C2741" w:rsidRDefault="006358EB" w:rsidP="006358EB">
            <w:pPr>
              <w:spacing w:before="120"/>
              <w:jc w:val="center"/>
              <w:rPr>
                <w:rFonts w:ascii="Arial" w:hAnsi="Arial" w:cs="Arial"/>
                <w:sz w:val="16"/>
                <w:szCs w:val="16"/>
              </w:rPr>
            </w:pPr>
            <w:r w:rsidRPr="00A70CC0">
              <w:rPr>
                <w:rFonts w:ascii="Wingdings 2" w:eastAsia="Wingdings 2" w:hAnsi="Wingdings 2" w:cs="Wingdings 2"/>
                <w:sz w:val="16"/>
                <w:szCs w:val="16"/>
              </w:rPr>
              <w:t>P</w:t>
            </w:r>
          </w:p>
        </w:tc>
        <w:tc>
          <w:tcPr>
            <w:tcW w:w="990" w:type="dxa"/>
            <w:tcBorders>
              <w:top w:val="dotted" w:sz="4" w:space="0" w:color="auto"/>
              <w:bottom w:val="single" w:sz="12" w:space="0" w:color="auto"/>
            </w:tcBorders>
            <w:shd w:val="clear" w:color="auto" w:fill="808080" w:themeFill="background1" w:themeFillShade="80"/>
          </w:tcPr>
          <w:p w14:paraId="7C0D537B" w14:textId="77777777" w:rsidR="006358EB" w:rsidRPr="003C5CE6" w:rsidRDefault="006358EB" w:rsidP="006358EB">
            <w:pPr>
              <w:spacing w:before="120"/>
              <w:jc w:val="center"/>
              <w:rPr>
                <w:rFonts w:ascii="Arial" w:hAnsi="Arial" w:cs="Arial"/>
                <w:sz w:val="18"/>
                <w:szCs w:val="18"/>
              </w:rPr>
            </w:pPr>
          </w:p>
        </w:tc>
        <w:tc>
          <w:tcPr>
            <w:tcW w:w="1080" w:type="dxa"/>
            <w:tcBorders>
              <w:top w:val="dotted" w:sz="4" w:space="0" w:color="auto"/>
              <w:bottom w:val="single" w:sz="12" w:space="0" w:color="auto"/>
            </w:tcBorders>
            <w:shd w:val="clear" w:color="auto" w:fill="auto"/>
          </w:tcPr>
          <w:p w14:paraId="26488255" w14:textId="5DE7A0F3" w:rsidR="006358EB" w:rsidRPr="007C2741" w:rsidRDefault="006358EB" w:rsidP="006358EB">
            <w:pPr>
              <w:spacing w:before="120"/>
              <w:jc w:val="center"/>
              <w:rPr>
                <w:rFonts w:ascii="Arial" w:hAnsi="Arial" w:cs="Arial"/>
                <w:sz w:val="16"/>
                <w:szCs w:val="16"/>
              </w:rPr>
            </w:pPr>
            <w:r w:rsidRPr="0093356D">
              <w:rPr>
                <w:rFonts w:ascii="Wingdings 2" w:eastAsia="Wingdings 2" w:hAnsi="Wingdings 2" w:cs="Wingdings 2"/>
                <w:sz w:val="16"/>
                <w:szCs w:val="16"/>
              </w:rPr>
              <w:t>P</w:t>
            </w:r>
          </w:p>
        </w:tc>
        <w:tc>
          <w:tcPr>
            <w:tcW w:w="990" w:type="dxa"/>
            <w:tcBorders>
              <w:top w:val="dotted" w:sz="4" w:space="0" w:color="auto"/>
              <w:bottom w:val="single" w:sz="12" w:space="0" w:color="auto"/>
            </w:tcBorders>
            <w:shd w:val="clear" w:color="auto" w:fill="808080" w:themeFill="background1" w:themeFillShade="80"/>
            <w:vAlign w:val="center"/>
          </w:tcPr>
          <w:p w14:paraId="46BCB90A" w14:textId="77777777" w:rsidR="006358EB" w:rsidRPr="003C5CE6" w:rsidRDefault="006358EB" w:rsidP="006358EB">
            <w:pPr>
              <w:jc w:val="center"/>
              <w:rPr>
                <w:rFonts w:ascii="Arial" w:hAnsi="Arial" w:cs="Arial"/>
                <w:sz w:val="18"/>
                <w:szCs w:val="18"/>
              </w:rPr>
            </w:pPr>
          </w:p>
        </w:tc>
        <w:tc>
          <w:tcPr>
            <w:tcW w:w="4520" w:type="dxa"/>
            <w:vMerge/>
            <w:tcBorders>
              <w:bottom w:val="single" w:sz="12" w:space="0" w:color="auto"/>
            </w:tcBorders>
            <w:shd w:val="clear" w:color="auto" w:fill="auto"/>
          </w:tcPr>
          <w:p w14:paraId="51139D62" w14:textId="77777777" w:rsidR="006358EB" w:rsidRPr="003C5CE6" w:rsidRDefault="006358EB" w:rsidP="006358EB">
            <w:pPr>
              <w:jc w:val="center"/>
              <w:rPr>
                <w:rFonts w:ascii="Arial" w:hAnsi="Arial" w:cs="Arial"/>
                <w:sz w:val="18"/>
                <w:szCs w:val="18"/>
              </w:rPr>
            </w:pPr>
          </w:p>
        </w:tc>
      </w:tr>
    </w:tbl>
    <w:p w14:paraId="3160DCD5" w14:textId="77777777" w:rsidR="00D461E5" w:rsidRDefault="00D461E5" w:rsidP="0087607F">
      <w:pPr>
        <w:tabs>
          <w:tab w:val="left" w:pos="360"/>
        </w:tabs>
        <w:spacing w:before="120" w:after="240" w:line="276" w:lineRule="auto"/>
        <w:jc w:val="thaiDistribute"/>
        <w:rPr>
          <w:rFonts w:ascii="Arial" w:eastAsia="Calibri" w:hAnsi="Arial" w:cs="Arial"/>
          <w:sz w:val="18"/>
          <w:szCs w:val="18"/>
        </w:rPr>
      </w:pPr>
    </w:p>
    <w:p w14:paraId="0BAD9BE8" w14:textId="77777777" w:rsidR="00D461E5" w:rsidRDefault="00D461E5" w:rsidP="0087607F">
      <w:pPr>
        <w:tabs>
          <w:tab w:val="left" w:pos="360"/>
        </w:tabs>
        <w:spacing w:before="120" w:after="240" w:line="276" w:lineRule="auto"/>
        <w:jc w:val="thaiDistribute"/>
        <w:rPr>
          <w:rFonts w:ascii="Arial" w:eastAsia="Calibri" w:hAnsi="Arial" w:cs="Arial"/>
          <w:sz w:val="18"/>
          <w:szCs w:val="18"/>
        </w:rPr>
      </w:pPr>
    </w:p>
    <w:p w14:paraId="03488CB9" w14:textId="77777777" w:rsidR="00D461E5" w:rsidRDefault="00D461E5" w:rsidP="0087607F">
      <w:pPr>
        <w:tabs>
          <w:tab w:val="left" w:pos="360"/>
        </w:tabs>
        <w:spacing w:before="120" w:after="240" w:line="276" w:lineRule="auto"/>
        <w:jc w:val="thaiDistribute"/>
        <w:rPr>
          <w:rFonts w:ascii="Arial" w:eastAsia="Calibri" w:hAnsi="Arial" w:cs="Arial"/>
          <w:sz w:val="18"/>
          <w:szCs w:val="18"/>
        </w:rPr>
      </w:pPr>
    </w:p>
    <w:p w14:paraId="0D2DD5E9" w14:textId="77777777" w:rsidR="00D461E5" w:rsidRDefault="00D461E5" w:rsidP="0087607F">
      <w:pPr>
        <w:tabs>
          <w:tab w:val="left" w:pos="360"/>
        </w:tabs>
        <w:spacing w:before="120" w:after="240" w:line="276" w:lineRule="auto"/>
        <w:jc w:val="thaiDistribute"/>
        <w:rPr>
          <w:rFonts w:ascii="Arial" w:eastAsia="Calibri" w:hAnsi="Arial" w:cs="Arial"/>
          <w:sz w:val="18"/>
          <w:szCs w:val="18"/>
        </w:rPr>
      </w:pPr>
    </w:p>
    <w:p w14:paraId="28D6E657" w14:textId="6782C479" w:rsidR="00D461E5" w:rsidRDefault="00D461E5" w:rsidP="007F7F61">
      <w:pPr>
        <w:tabs>
          <w:tab w:val="left" w:pos="360"/>
        </w:tabs>
        <w:spacing w:before="120" w:after="240" w:line="276" w:lineRule="auto"/>
        <w:jc w:val="thaiDistribute"/>
        <w:rPr>
          <w:rFonts w:ascii="Arial" w:eastAsia="Calibri" w:hAnsi="Arial" w:cs="Arial"/>
          <w:sz w:val="18"/>
          <w:szCs w:val="18"/>
        </w:rPr>
      </w:pPr>
      <w:r w:rsidRPr="00D461E5">
        <w:rPr>
          <w:rFonts w:ascii="Arial" w:eastAsia="Calibri" w:hAnsi="Arial" w:cs="Arial"/>
          <w:b/>
          <w:bCs/>
          <w:sz w:val="18"/>
          <w:szCs w:val="18"/>
        </w:rPr>
        <w:t xml:space="preserve">Note </w:t>
      </w:r>
      <w:r>
        <w:rPr>
          <w:rFonts w:ascii="Arial" w:eastAsia="Calibri" w:hAnsi="Arial" w:cs="Arial"/>
          <w:sz w:val="18"/>
          <w:szCs w:val="18"/>
        </w:rPr>
        <w:t xml:space="preserve">: </w:t>
      </w:r>
      <w:r w:rsidRPr="006E15A5">
        <w:rPr>
          <w:rFonts w:ascii="Arial" w:eastAsia="Calibri" w:hAnsi="Arial" w:cs="Arial"/>
          <w:color w:val="C00000"/>
          <w:sz w:val="18"/>
          <w:szCs w:val="18"/>
        </w:rPr>
        <w:t>*</w:t>
      </w:r>
      <w:r>
        <w:rPr>
          <w:rFonts w:ascii="Arial" w:eastAsia="Calibri" w:hAnsi="Arial" w:cs="Arial"/>
          <w:sz w:val="18"/>
          <w:szCs w:val="18"/>
        </w:rPr>
        <w:t xml:space="preserve"> </w:t>
      </w:r>
      <w:r w:rsidRPr="00D461E5">
        <w:rPr>
          <w:rFonts w:ascii="Arial" w:eastAsia="Calibri" w:hAnsi="Arial" w:cs="Arial"/>
          <w:sz w:val="18"/>
          <w:szCs w:val="18"/>
        </w:rPr>
        <w:t>Measurement of flow rate except at stations HS-SW-007</w:t>
      </w:r>
      <w:r w:rsidR="00556878">
        <w:rPr>
          <w:rFonts w:ascii="Arial" w:eastAsia="Calibri" w:hAnsi="Arial" w:cs="Arial"/>
          <w:sz w:val="18"/>
          <w:szCs w:val="18"/>
        </w:rPr>
        <w:t xml:space="preserve"> and</w:t>
      </w:r>
      <w:r w:rsidR="00C54A9C">
        <w:rPr>
          <w:rFonts w:ascii="Arial" w:eastAsia="Calibri" w:hAnsi="Arial" w:cs="Arial"/>
          <w:sz w:val="18"/>
          <w:szCs w:val="18"/>
        </w:rPr>
        <w:t xml:space="preserve"> </w:t>
      </w:r>
      <w:r w:rsidRPr="00D461E5">
        <w:rPr>
          <w:rFonts w:ascii="Arial" w:eastAsia="Calibri" w:hAnsi="Arial" w:cs="Arial"/>
          <w:sz w:val="18"/>
          <w:szCs w:val="18"/>
        </w:rPr>
        <w:t>HS-SW-013</w:t>
      </w:r>
      <w:r w:rsidR="00C54A9C">
        <w:rPr>
          <w:rFonts w:ascii="Arial" w:eastAsia="Calibri" w:hAnsi="Arial" w:cs="Arial"/>
          <w:sz w:val="18"/>
          <w:szCs w:val="18"/>
        </w:rPr>
        <w:t xml:space="preserve"> </w:t>
      </w:r>
    </w:p>
    <w:p w14:paraId="1D368CDB" w14:textId="77777777" w:rsidR="00E11F60" w:rsidRDefault="00E11F60" w:rsidP="00E11F60">
      <w:pPr>
        <w:tabs>
          <w:tab w:val="left" w:pos="540"/>
          <w:tab w:val="left" w:pos="810"/>
        </w:tabs>
        <w:spacing w:after="120" w:line="276" w:lineRule="auto"/>
        <w:jc w:val="thaiDistribute"/>
        <w:rPr>
          <w:rFonts w:ascii="Arial" w:eastAsia="Calibri" w:hAnsi="Arial" w:cs="Arial"/>
          <w:b/>
          <w:bCs/>
          <w:color w:val="002060"/>
          <w:sz w:val="18"/>
          <w:szCs w:val="18"/>
        </w:rPr>
      </w:pPr>
    </w:p>
    <w:p w14:paraId="03D73A72" w14:textId="0D469020" w:rsidR="008D0853" w:rsidRDefault="007856FE" w:rsidP="00E11F60">
      <w:pPr>
        <w:tabs>
          <w:tab w:val="left" w:pos="540"/>
          <w:tab w:val="left" w:pos="810"/>
        </w:tabs>
        <w:spacing w:after="120" w:line="276" w:lineRule="auto"/>
        <w:jc w:val="thaiDistribute"/>
        <w:rPr>
          <w:rFonts w:ascii="Arial" w:eastAsia="Calibri" w:hAnsi="Arial" w:cs="Arial"/>
          <w:sz w:val="18"/>
          <w:szCs w:val="18"/>
        </w:rPr>
      </w:pPr>
      <w:r w:rsidRPr="00C419AA">
        <w:rPr>
          <w:rFonts w:ascii="Arial" w:eastAsia="Calibri" w:hAnsi="Arial" w:cs="Arial"/>
          <w:b/>
          <w:bCs/>
          <w:color w:val="002060"/>
          <w:sz w:val="18"/>
          <w:szCs w:val="18"/>
        </w:rPr>
        <w:t xml:space="preserve">Table </w:t>
      </w:r>
      <w:r w:rsidR="004C46E9">
        <w:rPr>
          <w:rFonts w:ascii="Arial" w:eastAsia="Calibri" w:hAnsi="Arial" w:cs="Arial"/>
          <w:b/>
          <w:bCs/>
          <w:color w:val="002060"/>
          <w:sz w:val="18"/>
          <w:szCs w:val="18"/>
        </w:rPr>
        <w:t>9</w:t>
      </w:r>
      <w:r>
        <w:rPr>
          <w:rFonts w:ascii="Arial" w:eastAsia="Calibri" w:hAnsi="Arial" w:cs="Arial"/>
          <w:sz w:val="18"/>
          <w:szCs w:val="18"/>
        </w:rPr>
        <w:tab/>
        <w:t xml:space="preserve">Surface water </w:t>
      </w:r>
      <w:r>
        <w:rPr>
          <w:rFonts w:ascii="Arial" w:eastAsia="Calibri" w:hAnsi="Arial" w:cs="Browallia New"/>
          <w:sz w:val="18"/>
          <w:szCs w:val="22"/>
        </w:rPr>
        <w:t>(</w:t>
      </w:r>
      <w:r w:rsidR="007F7F61">
        <w:rPr>
          <w:rFonts w:ascii="Arial" w:eastAsia="Calibri" w:hAnsi="Arial" w:cs="Browallia New"/>
          <w:sz w:val="18"/>
          <w:szCs w:val="22"/>
        </w:rPr>
        <w:t>D</w:t>
      </w:r>
      <w:r>
        <w:rPr>
          <w:rFonts w:ascii="Arial" w:eastAsia="Calibri" w:hAnsi="Arial" w:cs="Browallia New"/>
          <w:sz w:val="18"/>
          <w:szCs w:val="22"/>
        </w:rPr>
        <w:t xml:space="preserve">am) </w:t>
      </w:r>
      <w:r>
        <w:rPr>
          <w:rFonts w:ascii="Arial" w:eastAsia="Calibri" w:hAnsi="Arial" w:cs="Arial"/>
          <w:sz w:val="18"/>
          <w:szCs w:val="18"/>
        </w:rPr>
        <w:t>quality monitoring</w:t>
      </w:r>
      <w:r w:rsidRPr="00C419AA">
        <w:rPr>
          <w:rFonts w:ascii="Arial" w:eastAsia="Calibri" w:hAnsi="Arial" w:cs="Arial"/>
          <w:sz w:val="18"/>
          <w:szCs w:val="18"/>
        </w:rPr>
        <w:t xml:space="preserve"> stations, monitoring parameters and implementation period</w:t>
      </w:r>
      <w:r>
        <w:rPr>
          <w:rFonts w:ascii="Arial" w:eastAsia="Calibri" w:hAnsi="Arial" w:cs="Arial"/>
          <w:sz w:val="18"/>
          <w:szCs w:val="18"/>
        </w:rPr>
        <w:t xml:space="preserve"> for task 1 (</w:t>
      </w:r>
      <w:r w:rsidR="000C5A72">
        <w:rPr>
          <w:rFonts w:ascii="Arial" w:eastAsia="Calibri" w:hAnsi="Arial" w:cs="Arial"/>
          <w:sz w:val="18"/>
          <w:szCs w:val="18"/>
        </w:rPr>
        <w:t>O</w:t>
      </w:r>
      <w:r>
        <w:rPr>
          <w:rFonts w:ascii="Arial" w:eastAsia="Calibri" w:hAnsi="Arial" w:cs="Arial"/>
          <w:sz w:val="18"/>
          <w:szCs w:val="18"/>
        </w:rPr>
        <w:t>verall project)</w:t>
      </w:r>
    </w:p>
    <w:tbl>
      <w:tblPr>
        <w:tblpPr w:leftFromText="180" w:rightFromText="180" w:vertAnchor="text" w:horzAnchor="margin" w:tblpY="5"/>
        <w:tblW w:w="1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870"/>
        <w:gridCol w:w="1080"/>
        <w:gridCol w:w="990"/>
        <w:gridCol w:w="1080"/>
        <w:gridCol w:w="990"/>
        <w:gridCol w:w="4520"/>
      </w:tblGrid>
      <w:tr w:rsidR="008D0853" w:rsidRPr="005D0DEF" w14:paraId="7AE00B24" w14:textId="77777777" w:rsidTr="00C505A2">
        <w:trPr>
          <w:trHeight w:val="443"/>
          <w:tblHeader/>
        </w:trPr>
        <w:tc>
          <w:tcPr>
            <w:tcW w:w="6115" w:type="dxa"/>
            <w:gridSpan w:val="2"/>
            <w:vMerge w:val="restart"/>
            <w:shd w:val="clear" w:color="auto" w:fill="CCFFFF"/>
            <w:vAlign w:val="center"/>
          </w:tcPr>
          <w:p w14:paraId="5137AC1D" w14:textId="77777777" w:rsidR="008D0853" w:rsidRPr="001E36DE" w:rsidRDefault="008D0853" w:rsidP="00C505A2">
            <w:pPr>
              <w:jc w:val="center"/>
              <w:rPr>
                <w:rFonts w:ascii="Arial" w:hAnsi="Arial" w:cs="Arial"/>
                <w:b/>
                <w:bCs/>
                <w:sz w:val="18"/>
                <w:szCs w:val="18"/>
              </w:rPr>
            </w:pPr>
            <w:r w:rsidRPr="001E36DE">
              <w:rPr>
                <w:rFonts w:ascii="Arial" w:hAnsi="Arial" w:cs="Arial"/>
                <w:b/>
                <w:bCs/>
                <w:sz w:val="18"/>
                <w:szCs w:val="18"/>
              </w:rPr>
              <w:t xml:space="preserve">Station </w:t>
            </w:r>
          </w:p>
          <w:p w14:paraId="5FD2A562" w14:textId="77777777" w:rsidR="008D0853" w:rsidRPr="001E36DE" w:rsidRDefault="008D0853" w:rsidP="00C505A2">
            <w:pPr>
              <w:jc w:val="center"/>
              <w:rPr>
                <w:rFonts w:ascii="Arial" w:hAnsi="Arial" w:cs="Arial"/>
                <w:b/>
                <w:bCs/>
                <w:sz w:val="18"/>
                <w:szCs w:val="18"/>
              </w:rPr>
            </w:pPr>
          </w:p>
        </w:tc>
        <w:tc>
          <w:tcPr>
            <w:tcW w:w="4140" w:type="dxa"/>
            <w:gridSpan w:val="4"/>
            <w:shd w:val="clear" w:color="auto" w:fill="CCFFFF"/>
            <w:vAlign w:val="center"/>
            <w:hideMark/>
          </w:tcPr>
          <w:p w14:paraId="2F1F7A11" w14:textId="77777777" w:rsidR="008D0853" w:rsidRPr="001E36DE" w:rsidRDefault="008D0853" w:rsidP="00C505A2">
            <w:pPr>
              <w:jc w:val="center"/>
              <w:rPr>
                <w:rFonts w:ascii="Arial" w:hAnsi="Arial" w:cs="Arial"/>
                <w:b/>
                <w:bCs/>
                <w:sz w:val="18"/>
                <w:szCs w:val="18"/>
              </w:rPr>
            </w:pPr>
            <w:r w:rsidRPr="001E36DE">
              <w:rPr>
                <w:rFonts w:ascii="Arial" w:hAnsi="Arial" w:cs="Arial"/>
                <w:b/>
                <w:bCs/>
                <w:sz w:val="18"/>
                <w:szCs w:val="18"/>
              </w:rPr>
              <w:t>Period</w:t>
            </w:r>
          </w:p>
        </w:tc>
        <w:tc>
          <w:tcPr>
            <w:tcW w:w="4520" w:type="dxa"/>
            <w:vMerge w:val="restart"/>
            <w:shd w:val="clear" w:color="auto" w:fill="CCFFFF"/>
            <w:vAlign w:val="center"/>
          </w:tcPr>
          <w:p w14:paraId="659AB35E" w14:textId="77777777" w:rsidR="008D0853" w:rsidRPr="001E36DE" w:rsidRDefault="008D0853" w:rsidP="00C505A2">
            <w:pPr>
              <w:jc w:val="center"/>
              <w:rPr>
                <w:rFonts w:ascii="Arial" w:hAnsi="Arial" w:cs="Arial"/>
                <w:b/>
                <w:bCs/>
                <w:sz w:val="18"/>
                <w:szCs w:val="18"/>
              </w:rPr>
            </w:pPr>
            <w:r>
              <w:rPr>
                <w:rFonts w:ascii="Arial" w:hAnsi="Arial" w:cs="Arial"/>
                <w:b/>
                <w:bCs/>
                <w:sz w:val="18"/>
                <w:szCs w:val="18"/>
              </w:rPr>
              <w:t>Parameter</w:t>
            </w:r>
          </w:p>
        </w:tc>
      </w:tr>
      <w:tr w:rsidR="008D0853" w:rsidRPr="005D0DEF" w14:paraId="0F277F4A" w14:textId="77777777" w:rsidTr="00C505A2">
        <w:trPr>
          <w:cantSplit/>
          <w:trHeight w:val="533"/>
          <w:tblHeader/>
        </w:trPr>
        <w:tc>
          <w:tcPr>
            <w:tcW w:w="6115" w:type="dxa"/>
            <w:gridSpan w:val="2"/>
            <w:vMerge/>
            <w:tcBorders>
              <w:bottom w:val="single" w:sz="4" w:space="0" w:color="auto"/>
            </w:tcBorders>
            <w:shd w:val="clear" w:color="auto" w:fill="CCFFFF"/>
          </w:tcPr>
          <w:p w14:paraId="001856CC" w14:textId="77777777" w:rsidR="008D0853" w:rsidRPr="001E36DE" w:rsidRDefault="008D0853" w:rsidP="00C505A2">
            <w:pPr>
              <w:rPr>
                <w:rFonts w:ascii="Arial" w:hAnsi="Arial" w:cs="Arial"/>
                <w:b/>
                <w:bCs/>
                <w:sz w:val="18"/>
                <w:szCs w:val="18"/>
              </w:rPr>
            </w:pPr>
          </w:p>
        </w:tc>
        <w:tc>
          <w:tcPr>
            <w:tcW w:w="1080" w:type="dxa"/>
            <w:tcBorders>
              <w:bottom w:val="single" w:sz="4" w:space="0" w:color="auto"/>
            </w:tcBorders>
            <w:shd w:val="clear" w:color="auto" w:fill="CCFFFF"/>
            <w:vAlign w:val="center"/>
          </w:tcPr>
          <w:p w14:paraId="40C6872F" w14:textId="77777777" w:rsidR="008D0853" w:rsidRPr="001E36DE" w:rsidRDefault="008D0853" w:rsidP="00C505A2">
            <w:pPr>
              <w:jc w:val="center"/>
              <w:rPr>
                <w:rFonts w:ascii="Arial" w:hAnsi="Arial" w:cs="Arial"/>
                <w:b/>
                <w:bCs/>
                <w:sz w:val="18"/>
                <w:szCs w:val="18"/>
              </w:rPr>
            </w:pPr>
            <w:r w:rsidRPr="001E36DE">
              <w:rPr>
                <w:rFonts w:ascii="Arial" w:hAnsi="Arial" w:cs="Arial"/>
                <w:b/>
                <w:bCs/>
                <w:sz w:val="18"/>
                <w:szCs w:val="18"/>
              </w:rPr>
              <w:t>1</w:t>
            </w:r>
            <w:r w:rsidRPr="001E36DE">
              <w:rPr>
                <w:rFonts w:ascii="Arial" w:hAnsi="Arial" w:cs="Arial"/>
                <w:b/>
                <w:bCs/>
                <w:sz w:val="18"/>
                <w:szCs w:val="18"/>
                <w:vertAlign w:val="superscript"/>
              </w:rPr>
              <w:t>st</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1B3CDCF6" w14:textId="77777777" w:rsidR="008D0853" w:rsidRPr="001E36DE" w:rsidRDefault="008D0853" w:rsidP="00C505A2">
            <w:pPr>
              <w:jc w:val="center"/>
              <w:rPr>
                <w:rFonts w:ascii="Arial" w:hAnsi="Arial" w:cs="Arial"/>
                <w:b/>
                <w:bCs/>
                <w:sz w:val="18"/>
                <w:szCs w:val="18"/>
              </w:rPr>
            </w:pPr>
            <w:r w:rsidRPr="001E36DE">
              <w:rPr>
                <w:rFonts w:ascii="Arial" w:hAnsi="Arial" w:cs="Arial"/>
                <w:b/>
                <w:bCs/>
                <w:sz w:val="18"/>
                <w:szCs w:val="18"/>
              </w:rPr>
              <w:t>2</w:t>
            </w:r>
            <w:r w:rsidRPr="001E36DE">
              <w:rPr>
                <w:rFonts w:ascii="Arial" w:hAnsi="Arial" w:cs="Arial"/>
                <w:b/>
                <w:bCs/>
                <w:sz w:val="18"/>
                <w:szCs w:val="18"/>
                <w:vertAlign w:val="superscript"/>
              </w:rPr>
              <w:t>nd</w:t>
            </w:r>
            <w:r w:rsidRPr="001E36DE">
              <w:rPr>
                <w:rFonts w:ascii="Arial" w:hAnsi="Arial" w:cs="Arial"/>
                <w:b/>
                <w:bCs/>
                <w:sz w:val="18"/>
                <w:szCs w:val="18"/>
              </w:rPr>
              <w:t xml:space="preserve"> </w:t>
            </w:r>
          </w:p>
        </w:tc>
        <w:tc>
          <w:tcPr>
            <w:tcW w:w="1080" w:type="dxa"/>
            <w:tcBorders>
              <w:bottom w:val="single" w:sz="4" w:space="0" w:color="auto"/>
            </w:tcBorders>
            <w:shd w:val="clear" w:color="auto" w:fill="CCFFFF"/>
            <w:vAlign w:val="center"/>
          </w:tcPr>
          <w:p w14:paraId="08F5840A" w14:textId="77777777" w:rsidR="008D0853" w:rsidRPr="001E36DE" w:rsidRDefault="008D0853" w:rsidP="00C505A2">
            <w:pPr>
              <w:jc w:val="center"/>
              <w:rPr>
                <w:rFonts w:ascii="Arial" w:hAnsi="Arial" w:cs="Arial"/>
                <w:b/>
                <w:bCs/>
                <w:sz w:val="18"/>
                <w:szCs w:val="18"/>
              </w:rPr>
            </w:pPr>
            <w:r w:rsidRPr="001E36DE">
              <w:rPr>
                <w:rFonts w:ascii="Arial" w:hAnsi="Arial" w:cs="Arial"/>
                <w:b/>
                <w:bCs/>
                <w:sz w:val="18"/>
                <w:szCs w:val="18"/>
              </w:rPr>
              <w:t>3</w:t>
            </w:r>
            <w:r w:rsidRPr="001E36DE">
              <w:rPr>
                <w:rFonts w:ascii="Arial" w:hAnsi="Arial" w:cs="Arial"/>
                <w:b/>
                <w:bCs/>
                <w:sz w:val="18"/>
                <w:szCs w:val="18"/>
                <w:vertAlign w:val="superscript"/>
              </w:rPr>
              <w:t>rd</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4DD72FBA" w14:textId="77777777" w:rsidR="008D0853" w:rsidRPr="001E36DE" w:rsidRDefault="008D0853" w:rsidP="00C505A2">
            <w:pPr>
              <w:jc w:val="center"/>
              <w:rPr>
                <w:rFonts w:ascii="Arial" w:hAnsi="Arial" w:cs="Arial"/>
                <w:b/>
                <w:bCs/>
                <w:sz w:val="18"/>
                <w:szCs w:val="18"/>
              </w:rPr>
            </w:pPr>
            <w:r w:rsidRPr="001E36DE">
              <w:rPr>
                <w:rFonts w:ascii="Arial" w:hAnsi="Arial" w:cs="Arial"/>
                <w:b/>
                <w:bCs/>
                <w:sz w:val="18"/>
                <w:szCs w:val="18"/>
              </w:rPr>
              <w:t>4</w:t>
            </w:r>
            <w:r w:rsidRPr="001E36DE">
              <w:rPr>
                <w:rFonts w:ascii="Arial" w:hAnsi="Arial" w:cs="Arial"/>
                <w:b/>
                <w:bCs/>
                <w:sz w:val="18"/>
                <w:szCs w:val="18"/>
                <w:vertAlign w:val="superscript"/>
              </w:rPr>
              <w:t>th</w:t>
            </w:r>
            <w:r w:rsidRPr="001E36DE">
              <w:rPr>
                <w:rFonts w:ascii="Arial" w:hAnsi="Arial" w:cs="Arial"/>
                <w:b/>
                <w:bCs/>
                <w:sz w:val="18"/>
                <w:szCs w:val="18"/>
              </w:rPr>
              <w:t xml:space="preserve"> </w:t>
            </w:r>
          </w:p>
        </w:tc>
        <w:tc>
          <w:tcPr>
            <w:tcW w:w="4520" w:type="dxa"/>
            <w:vMerge/>
            <w:shd w:val="clear" w:color="auto" w:fill="CCFFFF"/>
          </w:tcPr>
          <w:p w14:paraId="534EBFF8" w14:textId="77777777" w:rsidR="008D0853" w:rsidRPr="001E36DE" w:rsidRDefault="008D0853" w:rsidP="00C505A2">
            <w:pPr>
              <w:jc w:val="center"/>
              <w:rPr>
                <w:rFonts w:ascii="Arial" w:hAnsi="Arial" w:cs="Arial"/>
                <w:b/>
                <w:bCs/>
                <w:sz w:val="18"/>
                <w:szCs w:val="18"/>
              </w:rPr>
            </w:pPr>
          </w:p>
        </w:tc>
      </w:tr>
      <w:tr w:rsidR="008D0853" w:rsidRPr="005D0DEF" w14:paraId="23D165E1" w14:textId="77777777" w:rsidTr="008D0853">
        <w:trPr>
          <w:trHeight w:val="427"/>
        </w:trPr>
        <w:tc>
          <w:tcPr>
            <w:tcW w:w="2245" w:type="dxa"/>
            <w:tcBorders>
              <w:top w:val="nil"/>
              <w:bottom w:val="single" w:sz="4" w:space="0" w:color="auto"/>
            </w:tcBorders>
          </w:tcPr>
          <w:p w14:paraId="794AE676" w14:textId="1C8B9DB8" w:rsidR="008D0853" w:rsidRPr="001E36DE" w:rsidRDefault="008D0853" w:rsidP="00767B4C">
            <w:pPr>
              <w:pStyle w:val="ListParagraph"/>
              <w:numPr>
                <w:ilvl w:val="0"/>
                <w:numId w:val="77"/>
              </w:numPr>
              <w:spacing w:before="120"/>
              <w:ind w:left="330" w:hanging="27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-00</w:t>
            </w:r>
            <w:r>
              <w:rPr>
                <w:rFonts w:ascii="Arial" w:hAnsi="Arial" w:cs="Arial"/>
                <w:sz w:val="18"/>
                <w:szCs w:val="18"/>
              </w:rPr>
              <w:t>7</w:t>
            </w:r>
          </w:p>
        </w:tc>
        <w:tc>
          <w:tcPr>
            <w:tcW w:w="3870" w:type="dxa"/>
            <w:tcBorders>
              <w:top w:val="nil"/>
              <w:bottom w:val="single" w:sz="4" w:space="0" w:color="auto"/>
            </w:tcBorders>
            <w:shd w:val="clear" w:color="auto" w:fill="auto"/>
          </w:tcPr>
          <w:p w14:paraId="49783FFE" w14:textId="74000DDC" w:rsidR="008D0853" w:rsidRPr="001324D9" w:rsidRDefault="000F4050" w:rsidP="00C505A2">
            <w:pPr>
              <w:spacing w:before="120" w:after="120"/>
              <w:rPr>
                <w:rFonts w:ascii="Arial" w:eastAsia="Calibri" w:hAnsi="Arial" w:cs="Arial"/>
                <w:sz w:val="18"/>
                <w:szCs w:val="18"/>
              </w:rPr>
            </w:pPr>
            <w:r w:rsidRPr="000F4050">
              <w:rPr>
                <w:rFonts w:ascii="Arial" w:eastAsia="Calibri" w:hAnsi="Arial" w:cs="Arial"/>
                <w:sz w:val="18"/>
                <w:szCs w:val="18"/>
              </w:rPr>
              <w:t>Upstream of Nam Louk Dam (NL-01)</w:t>
            </w:r>
          </w:p>
        </w:tc>
        <w:tc>
          <w:tcPr>
            <w:tcW w:w="1080" w:type="dxa"/>
            <w:tcBorders>
              <w:top w:val="nil"/>
              <w:bottom w:val="single" w:sz="4" w:space="0" w:color="auto"/>
            </w:tcBorders>
            <w:shd w:val="clear" w:color="auto" w:fill="auto"/>
          </w:tcPr>
          <w:p w14:paraId="253BC852" w14:textId="77777777" w:rsidR="008D0853" w:rsidRPr="00E1682D" w:rsidRDefault="008D0853"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single" w:sz="4" w:space="0" w:color="auto"/>
            </w:tcBorders>
            <w:shd w:val="clear" w:color="auto" w:fill="auto"/>
          </w:tcPr>
          <w:p w14:paraId="0180AB7D" w14:textId="77777777" w:rsidR="008D0853" w:rsidRPr="00E1682D" w:rsidRDefault="008D0853"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nil"/>
              <w:bottom w:val="single" w:sz="4" w:space="0" w:color="auto"/>
            </w:tcBorders>
            <w:shd w:val="clear" w:color="auto" w:fill="auto"/>
          </w:tcPr>
          <w:p w14:paraId="403F88A4" w14:textId="77777777" w:rsidR="008D0853" w:rsidRPr="00E1682D" w:rsidRDefault="008D0853"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single" w:sz="4" w:space="0" w:color="auto"/>
            </w:tcBorders>
            <w:shd w:val="clear" w:color="auto" w:fill="808080" w:themeFill="background1" w:themeFillShade="80"/>
            <w:vAlign w:val="center"/>
          </w:tcPr>
          <w:p w14:paraId="6069D830" w14:textId="77777777" w:rsidR="008D0853" w:rsidRPr="001E36DE" w:rsidRDefault="008D0853" w:rsidP="00C505A2">
            <w:pPr>
              <w:jc w:val="center"/>
              <w:rPr>
                <w:rFonts w:ascii="Arial" w:hAnsi="Arial" w:cs="Arial"/>
                <w:sz w:val="18"/>
                <w:szCs w:val="18"/>
              </w:rPr>
            </w:pPr>
          </w:p>
        </w:tc>
        <w:tc>
          <w:tcPr>
            <w:tcW w:w="4520" w:type="dxa"/>
            <w:tcBorders>
              <w:bottom w:val="single" w:sz="4" w:space="0" w:color="auto"/>
            </w:tcBorders>
            <w:shd w:val="clear" w:color="auto" w:fill="auto"/>
          </w:tcPr>
          <w:p w14:paraId="6F37370D" w14:textId="77777777" w:rsidR="008D0853" w:rsidRDefault="008D0853" w:rsidP="00767B4C">
            <w:pPr>
              <w:numPr>
                <w:ilvl w:val="0"/>
                <w:numId w:val="69"/>
              </w:numPr>
              <w:spacing w:before="120" w:after="120" w:line="276" w:lineRule="auto"/>
              <w:ind w:left="436"/>
              <w:rPr>
                <w:rFonts w:ascii="Arial" w:hAnsi="Arial" w:cs="Arial"/>
                <w:sz w:val="18"/>
                <w:szCs w:val="18"/>
              </w:rPr>
            </w:pPr>
            <w:r w:rsidRPr="001324D9">
              <w:rPr>
                <w:rFonts w:ascii="Arial" w:hAnsi="Arial" w:cs="Arial"/>
                <w:sz w:val="18"/>
                <w:szCs w:val="18"/>
              </w:rPr>
              <w:t>Total Organic Carbon (TOC)</w:t>
            </w:r>
          </w:p>
          <w:p w14:paraId="3447DF77" w14:textId="77777777" w:rsidR="008D0853" w:rsidRDefault="008D0853" w:rsidP="00767B4C">
            <w:pPr>
              <w:numPr>
                <w:ilvl w:val="0"/>
                <w:numId w:val="69"/>
              </w:numPr>
              <w:spacing w:before="120" w:after="120" w:line="276" w:lineRule="auto"/>
              <w:ind w:left="436"/>
              <w:rPr>
                <w:rFonts w:ascii="Arial" w:hAnsi="Arial" w:cs="Arial"/>
                <w:sz w:val="18"/>
                <w:szCs w:val="18"/>
              </w:rPr>
            </w:pPr>
            <w:r w:rsidRPr="00394F89">
              <w:rPr>
                <w:rFonts w:ascii="Arial" w:hAnsi="Arial" w:cs="Arial"/>
                <w:sz w:val="18"/>
                <w:szCs w:val="18"/>
              </w:rPr>
              <w:t>Total Phosphorus</w:t>
            </w:r>
          </w:p>
          <w:p w14:paraId="4454A7E1" w14:textId="77777777" w:rsidR="008D0853" w:rsidRDefault="008D0853" w:rsidP="00767B4C">
            <w:pPr>
              <w:numPr>
                <w:ilvl w:val="0"/>
                <w:numId w:val="69"/>
              </w:numPr>
              <w:spacing w:before="120" w:after="120" w:line="276" w:lineRule="auto"/>
              <w:ind w:left="436"/>
              <w:rPr>
                <w:rFonts w:ascii="Arial" w:hAnsi="Arial" w:cs="Arial"/>
                <w:sz w:val="18"/>
                <w:szCs w:val="18"/>
              </w:rPr>
            </w:pPr>
            <w:r w:rsidRPr="00394F89">
              <w:rPr>
                <w:rFonts w:ascii="Arial" w:hAnsi="Arial" w:cs="Arial"/>
                <w:sz w:val="18"/>
                <w:szCs w:val="18"/>
              </w:rPr>
              <w:t>Dissolved phosphorus</w:t>
            </w:r>
          </w:p>
          <w:p w14:paraId="7EB93FCC" w14:textId="77777777" w:rsidR="008D0853" w:rsidRPr="001324D9" w:rsidRDefault="008D0853" w:rsidP="00767B4C">
            <w:pPr>
              <w:numPr>
                <w:ilvl w:val="0"/>
                <w:numId w:val="69"/>
              </w:numPr>
              <w:spacing w:before="120" w:after="120" w:line="276" w:lineRule="auto"/>
              <w:ind w:left="436"/>
              <w:rPr>
                <w:rFonts w:ascii="Arial" w:hAnsi="Arial" w:cs="Arial"/>
                <w:sz w:val="18"/>
                <w:szCs w:val="18"/>
              </w:rPr>
            </w:pPr>
            <w:r w:rsidRPr="00394F89">
              <w:rPr>
                <w:rFonts w:ascii="Arial" w:hAnsi="Arial" w:cs="Arial"/>
                <w:sz w:val="18"/>
                <w:szCs w:val="18"/>
              </w:rPr>
              <w:lastRenderedPageBreak/>
              <w:t>Hydrogen Sulfide (H</w:t>
            </w:r>
            <w:r w:rsidRPr="00394F89">
              <w:rPr>
                <w:rFonts w:ascii="Arial" w:hAnsi="Arial" w:cs="Arial"/>
                <w:sz w:val="18"/>
                <w:szCs w:val="18"/>
                <w:vertAlign w:val="subscript"/>
              </w:rPr>
              <w:t>2</w:t>
            </w:r>
            <w:r w:rsidRPr="00394F89">
              <w:rPr>
                <w:rFonts w:ascii="Arial" w:hAnsi="Arial" w:cs="Arial"/>
                <w:sz w:val="18"/>
                <w:szCs w:val="18"/>
              </w:rPr>
              <w:t>S)</w:t>
            </w:r>
          </w:p>
        </w:tc>
      </w:tr>
      <w:tr w:rsidR="00A271B5" w:rsidRPr="005D0DEF" w14:paraId="0EE8EAE1" w14:textId="77777777" w:rsidTr="008D0853">
        <w:trPr>
          <w:trHeight w:val="427"/>
        </w:trPr>
        <w:tc>
          <w:tcPr>
            <w:tcW w:w="2245" w:type="dxa"/>
            <w:tcBorders>
              <w:top w:val="nil"/>
              <w:bottom w:val="single" w:sz="4" w:space="0" w:color="auto"/>
            </w:tcBorders>
          </w:tcPr>
          <w:p w14:paraId="2F3239B1" w14:textId="43E6F0DE" w:rsidR="00A271B5" w:rsidRPr="001E36DE" w:rsidRDefault="00A271B5" w:rsidP="00767B4C">
            <w:pPr>
              <w:pStyle w:val="ListParagraph"/>
              <w:numPr>
                <w:ilvl w:val="0"/>
                <w:numId w:val="77"/>
              </w:numPr>
              <w:spacing w:before="120"/>
              <w:ind w:left="330" w:hanging="270"/>
              <w:contextualSpacing w:val="0"/>
              <w:rPr>
                <w:rFonts w:ascii="Arial" w:hAnsi="Arial" w:cs="Arial"/>
                <w:sz w:val="18"/>
                <w:szCs w:val="18"/>
              </w:rPr>
            </w:pPr>
            <w:r w:rsidRPr="001E36DE">
              <w:rPr>
                <w:rFonts w:ascii="Arial" w:hAnsi="Arial" w:cs="Arial"/>
                <w:sz w:val="18"/>
                <w:szCs w:val="18"/>
              </w:rPr>
              <w:lastRenderedPageBreak/>
              <w:t>HS-</w:t>
            </w:r>
            <w:r>
              <w:rPr>
                <w:rFonts w:ascii="Arial" w:hAnsi="Arial" w:cs="Arial"/>
                <w:sz w:val="18"/>
                <w:szCs w:val="18"/>
              </w:rPr>
              <w:t>SW</w:t>
            </w:r>
            <w:r w:rsidRPr="001E36DE">
              <w:rPr>
                <w:rFonts w:ascii="Arial" w:hAnsi="Arial" w:cs="Arial"/>
                <w:sz w:val="18"/>
                <w:szCs w:val="18"/>
              </w:rPr>
              <w:t>-0</w:t>
            </w:r>
            <w:r>
              <w:rPr>
                <w:rFonts w:ascii="Arial" w:hAnsi="Arial" w:cs="Arial"/>
                <w:sz w:val="18"/>
                <w:szCs w:val="18"/>
              </w:rPr>
              <w:t>20</w:t>
            </w:r>
          </w:p>
        </w:tc>
        <w:tc>
          <w:tcPr>
            <w:tcW w:w="3870" w:type="dxa"/>
            <w:tcBorders>
              <w:top w:val="nil"/>
              <w:bottom w:val="single" w:sz="4" w:space="0" w:color="auto"/>
            </w:tcBorders>
            <w:shd w:val="clear" w:color="auto" w:fill="auto"/>
          </w:tcPr>
          <w:p w14:paraId="34DBF705" w14:textId="07968C36" w:rsidR="00A271B5" w:rsidRPr="001324D9" w:rsidRDefault="004B6077" w:rsidP="00A271B5">
            <w:pPr>
              <w:spacing w:before="120" w:after="120"/>
              <w:rPr>
                <w:rFonts w:ascii="Arial" w:eastAsia="Calibri" w:hAnsi="Arial" w:cs="Arial"/>
                <w:sz w:val="18"/>
                <w:szCs w:val="18"/>
              </w:rPr>
            </w:pPr>
            <w:r w:rsidRPr="004B6077">
              <w:rPr>
                <w:rFonts w:ascii="Arial" w:eastAsia="Calibri" w:hAnsi="Arial" w:cs="Arial"/>
                <w:sz w:val="18"/>
                <w:szCs w:val="18"/>
              </w:rPr>
              <w:t>Mid-part of Nam Louk Dam (NL-02)</w:t>
            </w:r>
          </w:p>
        </w:tc>
        <w:tc>
          <w:tcPr>
            <w:tcW w:w="1080" w:type="dxa"/>
            <w:tcBorders>
              <w:top w:val="nil"/>
              <w:bottom w:val="single" w:sz="4" w:space="0" w:color="auto"/>
            </w:tcBorders>
            <w:shd w:val="clear" w:color="auto" w:fill="auto"/>
          </w:tcPr>
          <w:p w14:paraId="75A04BBC" w14:textId="70437B8F"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single" w:sz="4" w:space="0" w:color="auto"/>
            </w:tcBorders>
            <w:shd w:val="clear" w:color="auto" w:fill="auto"/>
          </w:tcPr>
          <w:p w14:paraId="21867218" w14:textId="67E80E9D"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nil"/>
              <w:bottom w:val="single" w:sz="4" w:space="0" w:color="auto"/>
            </w:tcBorders>
            <w:shd w:val="clear" w:color="auto" w:fill="auto"/>
          </w:tcPr>
          <w:p w14:paraId="3DD3D3DE" w14:textId="4C858C01"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single" w:sz="4" w:space="0" w:color="auto"/>
            </w:tcBorders>
            <w:shd w:val="clear" w:color="auto" w:fill="808080" w:themeFill="background1" w:themeFillShade="80"/>
            <w:vAlign w:val="center"/>
          </w:tcPr>
          <w:p w14:paraId="0273BAA0" w14:textId="77777777" w:rsidR="00A271B5" w:rsidRPr="001E36DE" w:rsidRDefault="00A271B5" w:rsidP="00A271B5">
            <w:pPr>
              <w:jc w:val="center"/>
              <w:rPr>
                <w:rFonts w:ascii="Arial" w:hAnsi="Arial" w:cs="Arial"/>
                <w:sz w:val="18"/>
                <w:szCs w:val="18"/>
              </w:rPr>
            </w:pPr>
          </w:p>
        </w:tc>
        <w:tc>
          <w:tcPr>
            <w:tcW w:w="4520" w:type="dxa"/>
            <w:tcBorders>
              <w:bottom w:val="single" w:sz="4" w:space="0" w:color="auto"/>
            </w:tcBorders>
            <w:shd w:val="clear" w:color="auto" w:fill="auto"/>
          </w:tcPr>
          <w:p w14:paraId="3A58DC94" w14:textId="77777777" w:rsidR="00A271B5" w:rsidRDefault="00A271B5" w:rsidP="00767B4C">
            <w:pPr>
              <w:numPr>
                <w:ilvl w:val="0"/>
                <w:numId w:val="74"/>
              </w:numPr>
              <w:spacing w:before="120" w:after="120" w:line="276" w:lineRule="auto"/>
              <w:ind w:left="436"/>
              <w:rPr>
                <w:rFonts w:ascii="Arial" w:hAnsi="Arial" w:cs="Arial"/>
                <w:sz w:val="18"/>
                <w:szCs w:val="18"/>
              </w:rPr>
            </w:pPr>
            <w:r w:rsidRPr="00394F89">
              <w:rPr>
                <w:rFonts w:ascii="Arial" w:hAnsi="Arial" w:cs="Arial"/>
                <w:sz w:val="18"/>
                <w:szCs w:val="18"/>
              </w:rPr>
              <w:t>Total Phosphorus</w:t>
            </w:r>
          </w:p>
          <w:p w14:paraId="7E12E7EA" w14:textId="77777777" w:rsidR="00A271B5" w:rsidRDefault="00A271B5" w:rsidP="00767B4C">
            <w:pPr>
              <w:numPr>
                <w:ilvl w:val="0"/>
                <w:numId w:val="74"/>
              </w:numPr>
              <w:spacing w:before="120" w:after="120" w:line="276" w:lineRule="auto"/>
              <w:ind w:left="436"/>
              <w:rPr>
                <w:rFonts w:ascii="Arial" w:hAnsi="Arial" w:cs="Arial"/>
                <w:sz w:val="18"/>
                <w:szCs w:val="18"/>
              </w:rPr>
            </w:pPr>
            <w:r w:rsidRPr="00097BE1">
              <w:rPr>
                <w:rFonts w:ascii="Arial" w:hAnsi="Arial" w:cs="Arial"/>
                <w:sz w:val="18"/>
                <w:szCs w:val="18"/>
              </w:rPr>
              <w:t>Dissolved phosphorus</w:t>
            </w:r>
          </w:p>
          <w:p w14:paraId="3657E728" w14:textId="77777777" w:rsidR="00A271B5" w:rsidRDefault="00A271B5" w:rsidP="00767B4C">
            <w:pPr>
              <w:numPr>
                <w:ilvl w:val="0"/>
                <w:numId w:val="74"/>
              </w:numPr>
              <w:spacing w:before="120" w:after="120" w:line="276" w:lineRule="auto"/>
              <w:ind w:left="436"/>
              <w:rPr>
                <w:rFonts w:ascii="Arial" w:hAnsi="Arial" w:cs="Arial"/>
                <w:sz w:val="18"/>
                <w:szCs w:val="18"/>
              </w:rPr>
            </w:pPr>
            <w:r w:rsidRPr="00394F89">
              <w:rPr>
                <w:rFonts w:ascii="Arial" w:hAnsi="Arial" w:cs="Arial"/>
                <w:sz w:val="18"/>
                <w:szCs w:val="18"/>
              </w:rPr>
              <w:t>Total Nitrogen</w:t>
            </w:r>
          </w:p>
          <w:p w14:paraId="654BB9C7" w14:textId="77777777" w:rsidR="00A271B5" w:rsidRDefault="00A271B5" w:rsidP="00767B4C">
            <w:pPr>
              <w:numPr>
                <w:ilvl w:val="0"/>
                <w:numId w:val="74"/>
              </w:numPr>
              <w:spacing w:before="120" w:after="120" w:line="276" w:lineRule="auto"/>
              <w:ind w:left="436"/>
              <w:rPr>
                <w:rFonts w:ascii="Arial" w:hAnsi="Arial" w:cs="Arial"/>
                <w:sz w:val="18"/>
                <w:szCs w:val="18"/>
              </w:rPr>
            </w:pPr>
            <w:r w:rsidRPr="00394F89">
              <w:rPr>
                <w:rFonts w:ascii="Arial" w:hAnsi="Arial" w:cs="Arial"/>
                <w:sz w:val="18"/>
                <w:szCs w:val="18"/>
              </w:rPr>
              <w:t>Dissolved Nitrogen</w:t>
            </w:r>
          </w:p>
          <w:p w14:paraId="1CEBD742" w14:textId="77777777" w:rsidR="00843D89" w:rsidRDefault="00A271B5" w:rsidP="00767B4C">
            <w:pPr>
              <w:numPr>
                <w:ilvl w:val="0"/>
                <w:numId w:val="74"/>
              </w:numPr>
              <w:spacing w:before="120" w:after="120" w:line="276" w:lineRule="auto"/>
              <w:ind w:left="436"/>
              <w:rPr>
                <w:rFonts w:ascii="Arial" w:hAnsi="Arial" w:cs="Arial"/>
                <w:sz w:val="18"/>
                <w:szCs w:val="18"/>
              </w:rPr>
            </w:pPr>
            <w:r w:rsidRPr="00394F89">
              <w:rPr>
                <w:rFonts w:ascii="Arial" w:hAnsi="Arial" w:cs="Arial"/>
                <w:sz w:val="18"/>
                <w:szCs w:val="18"/>
              </w:rPr>
              <w:t>Hydrogen Sulfide (H</w:t>
            </w:r>
            <w:r w:rsidRPr="00394F89">
              <w:rPr>
                <w:rFonts w:ascii="Arial" w:hAnsi="Arial" w:cs="Arial"/>
                <w:sz w:val="18"/>
                <w:szCs w:val="18"/>
                <w:vertAlign w:val="subscript"/>
              </w:rPr>
              <w:t>2</w:t>
            </w:r>
            <w:r w:rsidRPr="00394F89">
              <w:rPr>
                <w:rFonts w:ascii="Arial" w:hAnsi="Arial" w:cs="Arial"/>
                <w:sz w:val="18"/>
                <w:szCs w:val="18"/>
              </w:rPr>
              <w:t>S)</w:t>
            </w:r>
          </w:p>
          <w:p w14:paraId="2CCB50D6" w14:textId="4F8ADA77" w:rsidR="00A271B5" w:rsidRPr="00843D89" w:rsidRDefault="00A271B5" w:rsidP="00767B4C">
            <w:pPr>
              <w:numPr>
                <w:ilvl w:val="0"/>
                <w:numId w:val="74"/>
              </w:numPr>
              <w:spacing w:before="120" w:after="120" w:line="276" w:lineRule="auto"/>
              <w:ind w:left="436"/>
              <w:rPr>
                <w:rFonts w:ascii="Arial" w:hAnsi="Arial" w:cs="Arial"/>
                <w:sz w:val="18"/>
                <w:szCs w:val="18"/>
              </w:rPr>
            </w:pPr>
            <w:r w:rsidRPr="00843D89">
              <w:rPr>
                <w:rFonts w:ascii="Arial" w:hAnsi="Arial" w:cs="Arial"/>
                <w:sz w:val="18"/>
                <w:szCs w:val="18"/>
              </w:rPr>
              <w:t>Phytoplankton biomass</w:t>
            </w:r>
          </w:p>
        </w:tc>
      </w:tr>
      <w:tr w:rsidR="00A271B5" w:rsidRPr="005D0DEF" w14:paraId="2E2176B3" w14:textId="77777777" w:rsidTr="008D0853">
        <w:trPr>
          <w:trHeight w:val="427"/>
        </w:trPr>
        <w:tc>
          <w:tcPr>
            <w:tcW w:w="2245" w:type="dxa"/>
            <w:tcBorders>
              <w:top w:val="nil"/>
              <w:bottom w:val="single" w:sz="4" w:space="0" w:color="auto"/>
            </w:tcBorders>
          </w:tcPr>
          <w:p w14:paraId="0C139B57" w14:textId="1A681F85" w:rsidR="00A271B5" w:rsidRPr="001E36DE" w:rsidRDefault="00A271B5" w:rsidP="00767B4C">
            <w:pPr>
              <w:pStyle w:val="ListParagraph"/>
              <w:numPr>
                <w:ilvl w:val="0"/>
                <w:numId w:val="77"/>
              </w:numPr>
              <w:spacing w:before="120"/>
              <w:ind w:left="330" w:hanging="27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w:t>
            </w:r>
            <w:r>
              <w:rPr>
                <w:rFonts w:ascii="Arial" w:hAnsi="Arial" w:cs="Arial"/>
                <w:sz w:val="18"/>
                <w:szCs w:val="18"/>
              </w:rPr>
              <w:t xml:space="preserve">21 </w:t>
            </w:r>
          </w:p>
        </w:tc>
        <w:tc>
          <w:tcPr>
            <w:tcW w:w="3870" w:type="dxa"/>
            <w:tcBorders>
              <w:top w:val="nil"/>
              <w:bottom w:val="single" w:sz="4" w:space="0" w:color="auto"/>
            </w:tcBorders>
            <w:shd w:val="clear" w:color="auto" w:fill="auto"/>
          </w:tcPr>
          <w:p w14:paraId="673B0483" w14:textId="100E2BF5" w:rsidR="00A271B5" w:rsidRPr="001324D9" w:rsidRDefault="009766CA" w:rsidP="00A271B5">
            <w:pPr>
              <w:spacing w:before="120" w:after="120"/>
              <w:rPr>
                <w:rFonts w:ascii="Arial" w:eastAsia="Calibri" w:hAnsi="Arial" w:cs="Arial"/>
                <w:sz w:val="18"/>
                <w:szCs w:val="18"/>
              </w:rPr>
            </w:pPr>
            <w:r w:rsidRPr="009766CA">
              <w:rPr>
                <w:rFonts w:ascii="Arial" w:eastAsia="Calibri" w:hAnsi="Arial" w:cs="Arial"/>
                <w:sz w:val="18"/>
                <w:szCs w:val="18"/>
              </w:rPr>
              <w:t>Lower-part of Nam Louk Dam (NL-03)</w:t>
            </w:r>
          </w:p>
        </w:tc>
        <w:tc>
          <w:tcPr>
            <w:tcW w:w="1080" w:type="dxa"/>
            <w:tcBorders>
              <w:top w:val="nil"/>
              <w:bottom w:val="single" w:sz="4" w:space="0" w:color="auto"/>
            </w:tcBorders>
            <w:shd w:val="clear" w:color="auto" w:fill="auto"/>
          </w:tcPr>
          <w:p w14:paraId="5E29005C" w14:textId="12DBA092"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single" w:sz="4" w:space="0" w:color="auto"/>
            </w:tcBorders>
            <w:shd w:val="clear" w:color="auto" w:fill="auto"/>
          </w:tcPr>
          <w:p w14:paraId="65FFC367" w14:textId="0EABCCCB"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nil"/>
              <w:bottom w:val="single" w:sz="4" w:space="0" w:color="auto"/>
            </w:tcBorders>
            <w:shd w:val="clear" w:color="auto" w:fill="auto"/>
          </w:tcPr>
          <w:p w14:paraId="1FF83B88" w14:textId="6FDC53B9"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single" w:sz="4" w:space="0" w:color="auto"/>
            </w:tcBorders>
            <w:shd w:val="clear" w:color="auto" w:fill="808080" w:themeFill="background1" w:themeFillShade="80"/>
            <w:vAlign w:val="center"/>
          </w:tcPr>
          <w:p w14:paraId="1110A694" w14:textId="77777777" w:rsidR="00A271B5" w:rsidRPr="001E36DE" w:rsidRDefault="00A271B5" w:rsidP="00A271B5">
            <w:pPr>
              <w:jc w:val="center"/>
              <w:rPr>
                <w:rFonts w:ascii="Arial" w:hAnsi="Arial" w:cs="Arial"/>
                <w:sz w:val="18"/>
                <w:szCs w:val="18"/>
              </w:rPr>
            </w:pPr>
          </w:p>
        </w:tc>
        <w:tc>
          <w:tcPr>
            <w:tcW w:w="4520" w:type="dxa"/>
            <w:tcBorders>
              <w:bottom w:val="single" w:sz="4" w:space="0" w:color="auto"/>
            </w:tcBorders>
            <w:shd w:val="clear" w:color="auto" w:fill="auto"/>
          </w:tcPr>
          <w:p w14:paraId="3DEBFFD7" w14:textId="77777777" w:rsidR="001404C9" w:rsidRDefault="001404C9" w:rsidP="00767B4C">
            <w:pPr>
              <w:numPr>
                <w:ilvl w:val="0"/>
                <w:numId w:val="75"/>
              </w:numPr>
              <w:spacing w:before="120" w:after="120" w:line="276" w:lineRule="auto"/>
              <w:ind w:left="436"/>
              <w:rPr>
                <w:rFonts w:ascii="Arial" w:hAnsi="Arial" w:cs="Arial"/>
                <w:sz w:val="18"/>
                <w:szCs w:val="18"/>
              </w:rPr>
            </w:pPr>
            <w:r>
              <w:rPr>
                <w:rFonts w:ascii="Arial" w:hAnsi="Arial" w:cs="Arial"/>
                <w:sz w:val="18"/>
                <w:szCs w:val="18"/>
              </w:rPr>
              <w:t>pH</w:t>
            </w:r>
          </w:p>
          <w:p w14:paraId="2D74334C" w14:textId="77777777" w:rsidR="00B776F1" w:rsidRDefault="00B776F1" w:rsidP="00767B4C">
            <w:pPr>
              <w:numPr>
                <w:ilvl w:val="0"/>
                <w:numId w:val="75"/>
              </w:numPr>
              <w:spacing w:before="120" w:after="120" w:line="276" w:lineRule="auto"/>
              <w:ind w:left="436"/>
              <w:rPr>
                <w:rFonts w:ascii="Arial" w:hAnsi="Arial" w:cs="Arial"/>
                <w:sz w:val="18"/>
                <w:szCs w:val="18"/>
              </w:rPr>
            </w:pPr>
            <w:r>
              <w:rPr>
                <w:rFonts w:ascii="Arial" w:hAnsi="Arial" w:cs="Arial"/>
                <w:sz w:val="18"/>
                <w:szCs w:val="18"/>
              </w:rPr>
              <w:t>Total Hardness</w:t>
            </w:r>
          </w:p>
          <w:p w14:paraId="46F2805D" w14:textId="77777777" w:rsidR="00B776F1" w:rsidRDefault="00B776F1" w:rsidP="00767B4C">
            <w:pPr>
              <w:numPr>
                <w:ilvl w:val="0"/>
                <w:numId w:val="75"/>
              </w:numPr>
              <w:spacing w:before="120" w:after="120" w:line="276" w:lineRule="auto"/>
              <w:ind w:left="436"/>
              <w:rPr>
                <w:rFonts w:ascii="Arial" w:hAnsi="Arial" w:cs="Arial"/>
                <w:sz w:val="18"/>
                <w:szCs w:val="18"/>
              </w:rPr>
            </w:pPr>
            <w:r>
              <w:rPr>
                <w:rFonts w:ascii="Arial" w:hAnsi="Arial" w:cs="Arial"/>
                <w:sz w:val="18"/>
                <w:szCs w:val="18"/>
              </w:rPr>
              <w:t>Manganese</w:t>
            </w:r>
          </w:p>
          <w:p w14:paraId="2C5CBCA0" w14:textId="21687672" w:rsidR="00B776F1" w:rsidRDefault="00D515B5" w:rsidP="00767B4C">
            <w:pPr>
              <w:numPr>
                <w:ilvl w:val="0"/>
                <w:numId w:val="75"/>
              </w:numPr>
              <w:spacing w:before="120" w:after="120" w:line="276" w:lineRule="auto"/>
              <w:ind w:left="436"/>
              <w:rPr>
                <w:rFonts w:ascii="Arial" w:hAnsi="Arial" w:cs="Arial"/>
                <w:sz w:val="18"/>
                <w:szCs w:val="18"/>
              </w:rPr>
            </w:pPr>
            <w:r>
              <w:rPr>
                <w:rFonts w:ascii="Arial" w:hAnsi="Arial" w:cs="Arial"/>
                <w:sz w:val="18"/>
                <w:szCs w:val="18"/>
              </w:rPr>
              <w:t>Nitrate – Nitrogen</w:t>
            </w:r>
          </w:p>
          <w:p w14:paraId="4A902DE9" w14:textId="2CCE27E7" w:rsidR="00D515B5" w:rsidRDefault="00D515B5" w:rsidP="00767B4C">
            <w:pPr>
              <w:numPr>
                <w:ilvl w:val="0"/>
                <w:numId w:val="75"/>
              </w:numPr>
              <w:spacing w:before="120" w:after="120" w:line="276" w:lineRule="auto"/>
              <w:ind w:left="436"/>
              <w:rPr>
                <w:rFonts w:ascii="Arial" w:hAnsi="Arial" w:cs="Arial"/>
                <w:sz w:val="18"/>
                <w:szCs w:val="18"/>
              </w:rPr>
            </w:pPr>
            <w:r>
              <w:rPr>
                <w:rFonts w:ascii="Arial" w:hAnsi="Arial" w:cs="Arial"/>
                <w:sz w:val="18"/>
                <w:szCs w:val="18"/>
              </w:rPr>
              <w:t>Ammonia – Nitrogen</w:t>
            </w:r>
          </w:p>
          <w:p w14:paraId="49532B0C" w14:textId="4D0B96A3" w:rsidR="00D515B5" w:rsidRDefault="005D1ADE" w:rsidP="00767B4C">
            <w:pPr>
              <w:numPr>
                <w:ilvl w:val="0"/>
                <w:numId w:val="75"/>
              </w:numPr>
              <w:spacing w:before="120" w:after="120" w:line="276" w:lineRule="auto"/>
              <w:ind w:left="436"/>
              <w:rPr>
                <w:rFonts w:ascii="Arial" w:hAnsi="Arial" w:cs="Arial"/>
                <w:sz w:val="18"/>
                <w:szCs w:val="18"/>
              </w:rPr>
            </w:pPr>
            <w:r>
              <w:rPr>
                <w:rFonts w:ascii="Arial" w:hAnsi="Arial" w:cs="Arial"/>
                <w:sz w:val="18"/>
                <w:szCs w:val="18"/>
              </w:rPr>
              <w:t>Chromium</w:t>
            </w:r>
          </w:p>
          <w:p w14:paraId="77E605A4" w14:textId="121401A9" w:rsidR="005D1ADE" w:rsidRDefault="005D1ADE" w:rsidP="00767B4C">
            <w:pPr>
              <w:numPr>
                <w:ilvl w:val="0"/>
                <w:numId w:val="75"/>
              </w:numPr>
              <w:spacing w:before="120" w:after="120" w:line="276" w:lineRule="auto"/>
              <w:ind w:left="436"/>
              <w:rPr>
                <w:rFonts w:ascii="Arial" w:hAnsi="Arial" w:cs="Arial"/>
                <w:sz w:val="18"/>
                <w:szCs w:val="18"/>
              </w:rPr>
            </w:pPr>
            <w:r>
              <w:rPr>
                <w:rFonts w:ascii="Arial" w:hAnsi="Arial" w:cs="Arial"/>
                <w:sz w:val="18"/>
                <w:szCs w:val="18"/>
              </w:rPr>
              <w:t>Arsenic</w:t>
            </w:r>
          </w:p>
          <w:p w14:paraId="546ADBA1" w14:textId="5B3ECB0D" w:rsidR="005D1ADE" w:rsidRDefault="005D1ADE" w:rsidP="00767B4C">
            <w:pPr>
              <w:numPr>
                <w:ilvl w:val="0"/>
                <w:numId w:val="75"/>
              </w:numPr>
              <w:spacing w:before="120" w:after="120" w:line="276" w:lineRule="auto"/>
              <w:ind w:left="436"/>
              <w:rPr>
                <w:rFonts w:ascii="Arial" w:hAnsi="Arial" w:cs="Arial"/>
                <w:sz w:val="18"/>
                <w:szCs w:val="18"/>
              </w:rPr>
            </w:pPr>
            <w:r>
              <w:rPr>
                <w:rFonts w:ascii="Arial" w:hAnsi="Arial" w:cs="Arial"/>
                <w:sz w:val="18"/>
                <w:szCs w:val="18"/>
              </w:rPr>
              <w:t>Lead</w:t>
            </w:r>
          </w:p>
          <w:p w14:paraId="187DD366" w14:textId="3D8E7498" w:rsidR="005D1ADE" w:rsidRDefault="005D1ADE" w:rsidP="00767B4C">
            <w:pPr>
              <w:numPr>
                <w:ilvl w:val="0"/>
                <w:numId w:val="75"/>
              </w:numPr>
              <w:spacing w:before="120" w:after="120" w:line="276" w:lineRule="auto"/>
              <w:ind w:left="436"/>
              <w:rPr>
                <w:rFonts w:ascii="Arial" w:hAnsi="Arial" w:cs="Arial"/>
                <w:sz w:val="18"/>
                <w:szCs w:val="18"/>
              </w:rPr>
            </w:pPr>
            <w:r>
              <w:rPr>
                <w:rFonts w:ascii="Arial" w:hAnsi="Arial" w:cs="Arial"/>
                <w:sz w:val="18"/>
                <w:szCs w:val="18"/>
              </w:rPr>
              <w:t>Zinc</w:t>
            </w:r>
          </w:p>
          <w:p w14:paraId="4C60EDC3" w14:textId="11400B4D" w:rsidR="005D1ADE" w:rsidRDefault="00747E90" w:rsidP="00767B4C">
            <w:pPr>
              <w:numPr>
                <w:ilvl w:val="0"/>
                <w:numId w:val="75"/>
              </w:numPr>
              <w:spacing w:before="120" w:after="120" w:line="276" w:lineRule="auto"/>
              <w:ind w:left="436"/>
              <w:rPr>
                <w:rFonts w:ascii="Arial" w:hAnsi="Arial" w:cs="Arial"/>
                <w:sz w:val="18"/>
                <w:szCs w:val="18"/>
              </w:rPr>
            </w:pPr>
            <w:r>
              <w:rPr>
                <w:rFonts w:ascii="Arial" w:hAnsi="Arial" w:cs="Arial"/>
                <w:sz w:val="18"/>
                <w:szCs w:val="18"/>
              </w:rPr>
              <w:t>Sulphate</w:t>
            </w:r>
          </w:p>
          <w:p w14:paraId="15F44759" w14:textId="248AF376" w:rsidR="00747E90" w:rsidRDefault="00747E90" w:rsidP="00767B4C">
            <w:pPr>
              <w:numPr>
                <w:ilvl w:val="0"/>
                <w:numId w:val="75"/>
              </w:numPr>
              <w:spacing w:before="120" w:after="120" w:line="276" w:lineRule="auto"/>
              <w:ind w:left="436"/>
              <w:rPr>
                <w:rFonts w:ascii="Arial" w:hAnsi="Arial" w:cs="Arial"/>
                <w:sz w:val="18"/>
                <w:szCs w:val="18"/>
              </w:rPr>
            </w:pPr>
            <w:r>
              <w:rPr>
                <w:rFonts w:ascii="Arial" w:hAnsi="Arial" w:cs="Arial"/>
                <w:sz w:val="18"/>
                <w:szCs w:val="18"/>
              </w:rPr>
              <w:t>Nickel</w:t>
            </w:r>
          </w:p>
          <w:p w14:paraId="34B87C72" w14:textId="3C580DB5" w:rsidR="00747E90" w:rsidRDefault="00747E90" w:rsidP="00767B4C">
            <w:pPr>
              <w:numPr>
                <w:ilvl w:val="0"/>
                <w:numId w:val="75"/>
              </w:numPr>
              <w:spacing w:before="120" w:after="120" w:line="276" w:lineRule="auto"/>
              <w:ind w:left="436"/>
              <w:rPr>
                <w:rFonts w:ascii="Arial" w:hAnsi="Arial" w:cs="Arial"/>
                <w:sz w:val="18"/>
                <w:szCs w:val="18"/>
              </w:rPr>
            </w:pPr>
            <w:r>
              <w:rPr>
                <w:rFonts w:ascii="Arial" w:hAnsi="Arial" w:cs="Arial"/>
                <w:sz w:val="18"/>
                <w:szCs w:val="18"/>
              </w:rPr>
              <w:t>Copper</w:t>
            </w:r>
          </w:p>
          <w:p w14:paraId="79C82C03" w14:textId="7D562536" w:rsidR="00747E90" w:rsidRDefault="00747E90" w:rsidP="00767B4C">
            <w:pPr>
              <w:numPr>
                <w:ilvl w:val="0"/>
                <w:numId w:val="75"/>
              </w:numPr>
              <w:spacing w:before="120" w:after="120" w:line="276" w:lineRule="auto"/>
              <w:ind w:left="436"/>
              <w:rPr>
                <w:rFonts w:ascii="Arial" w:hAnsi="Arial" w:cs="Arial"/>
                <w:sz w:val="18"/>
                <w:szCs w:val="18"/>
              </w:rPr>
            </w:pPr>
            <w:r>
              <w:rPr>
                <w:rFonts w:ascii="Arial" w:hAnsi="Arial" w:cs="Arial"/>
                <w:sz w:val="18"/>
                <w:szCs w:val="18"/>
              </w:rPr>
              <w:t>Phenols</w:t>
            </w:r>
          </w:p>
          <w:p w14:paraId="305BF03A" w14:textId="0F86D19C" w:rsidR="00747E90" w:rsidRDefault="005261F0" w:rsidP="00767B4C">
            <w:pPr>
              <w:numPr>
                <w:ilvl w:val="0"/>
                <w:numId w:val="75"/>
              </w:numPr>
              <w:spacing w:before="120" w:after="120" w:line="276" w:lineRule="auto"/>
              <w:ind w:left="436"/>
              <w:rPr>
                <w:rFonts w:ascii="Arial" w:hAnsi="Arial" w:cs="Arial"/>
                <w:sz w:val="18"/>
                <w:szCs w:val="18"/>
              </w:rPr>
            </w:pPr>
            <w:r>
              <w:rPr>
                <w:rFonts w:ascii="Arial" w:hAnsi="Arial" w:cs="Arial"/>
                <w:sz w:val="18"/>
                <w:szCs w:val="18"/>
              </w:rPr>
              <w:lastRenderedPageBreak/>
              <w:t>Total Coliform Bacteria</w:t>
            </w:r>
          </w:p>
          <w:p w14:paraId="0C852D6C" w14:textId="73EB60ED" w:rsidR="005261F0" w:rsidRDefault="005261F0" w:rsidP="00767B4C">
            <w:pPr>
              <w:numPr>
                <w:ilvl w:val="0"/>
                <w:numId w:val="75"/>
              </w:numPr>
              <w:spacing w:before="120" w:after="120" w:line="276" w:lineRule="auto"/>
              <w:ind w:left="436"/>
              <w:rPr>
                <w:rFonts w:ascii="Arial" w:hAnsi="Arial" w:cs="Arial"/>
                <w:sz w:val="18"/>
                <w:szCs w:val="18"/>
              </w:rPr>
            </w:pPr>
            <w:r>
              <w:rPr>
                <w:rFonts w:ascii="Arial" w:hAnsi="Arial" w:cs="Arial"/>
                <w:sz w:val="18"/>
                <w:szCs w:val="18"/>
              </w:rPr>
              <w:t>Fecal Coliform Bacteria</w:t>
            </w:r>
          </w:p>
          <w:p w14:paraId="518056CB" w14:textId="7E9558AE" w:rsidR="006B46A5" w:rsidRDefault="006B46A5" w:rsidP="00767B4C">
            <w:pPr>
              <w:numPr>
                <w:ilvl w:val="0"/>
                <w:numId w:val="75"/>
              </w:numPr>
              <w:spacing w:before="120" w:after="120" w:line="276" w:lineRule="auto"/>
              <w:ind w:left="436"/>
              <w:rPr>
                <w:rFonts w:ascii="Arial" w:hAnsi="Arial" w:cs="Arial"/>
                <w:sz w:val="18"/>
                <w:szCs w:val="18"/>
              </w:rPr>
            </w:pPr>
            <w:r>
              <w:rPr>
                <w:rFonts w:ascii="Arial" w:hAnsi="Arial" w:cs="Arial"/>
                <w:sz w:val="18"/>
                <w:szCs w:val="18"/>
              </w:rPr>
              <w:t>Total Nitrogen</w:t>
            </w:r>
          </w:p>
          <w:p w14:paraId="12B98EEA" w14:textId="39A9E28C" w:rsidR="006B46A5" w:rsidRDefault="006B46A5" w:rsidP="00767B4C">
            <w:pPr>
              <w:numPr>
                <w:ilvl w:val="0"/>
                <w:numId w:val="75"/>
              </w:numPr>
              <w:spacing w:before="120" w:after="120" w:line="276" w:lineRule="auto"/>
              <w:ind w:left="436"/>
              <w:rPr>
                <w:rFonts w:ascii="Arial" w:hAnsi="Arial" w:cs="Arial"/>
                <w:sz w:val="18"/>
                <w:szCs w:val="18"/>
              </w:rPr>
            </w:pPr>
            <w:r>
              <w:rPr>
                <w:rFonts w:ascii="Arial" w:hAnsi="Arial" w:cs="Arial"/>
                <w:sz w:val="18"/>
                <w:szCs w:val="18"/>
              </w:rPr>
              <w:t>Dissolved Nitrogen</w:t>
            </w:r>
          </w:p>
          <w:p w14:paraId="4DACD546" w14:textId="77777777" w:rsidR="00A271B5" w:rsidRDefault="00A271B5" w:rsidP="00767B4C">
            <w:pPr>
              <w:numPr>
                <w:ilvl w:val="0"/>
                <w:numId w:val="75"/>
              </w:numPr>
              <w:spacing w:before="120" w:after="120" w:line="276" w:lineRule="auto"/>
              <w:ind w:left="436"/>
              <w:rPr>
                <w:rFonts w:ascii="Arial" w:hAnsi="Arial" w:cs="Arial"/>
                <w:sz w:val="18"/>
                <w:szCs w:val="18"/>
              </w:rPr>
            </w:pPr>
            <w:r w:rsidRPr="00394F89">
              <w:rPr>
                <w:rFonts w:ascii="Arial" w:hAnsi="Arial" w:cs="Arial"/>
                <w:sz w:val="18"/>
                <w:szCs w:val="18"/>
              </w:rPr>
              <w:t>Chromium hexavalent (Cr</w:t>
            </w:r>
            <w:r w:rsidRPr="00394F89">
              <w:rPr>
                <w:rFonts w:ascii="Arial" w:hAnsi="Arial" w:cs="Arial"/>
                <w:sz w:val="18"/>
                <w:szCs w:val="18"/>
                <w:vertAlign w:val="superscript"/>
              </w:rPr>
              <w:t xml:space="preserve">6+ </w:t>
            </w:r>
            <w:r w:rsidRPr="00394F89">
              <w:rPr>
                <w:rFonts w:ascii="Arial" w:hAnsi="Arial" w:cs="Arial"/>
                <w:sz w:val="18"/>
                <w:szCs w:val="18"/>
              </w:rPr>
              <w:t>)</w:t>
            </w:r>
          </w:p>
          <w:p w14:paraId="1FAA5E3C" w14:textId="77777777" w:rsidR="00A271B5" w:rsidRDefault="00A271B5" w:rsidP="00767B4C">
            <w:pPr>
              <w:numPr>
                <w:ilvl w:val="0"/>
                <w:numId w:val="75"/>
              </w:numPr>
              <w:spacing w:before="120" w:after="120" w:line="276" w:lineRule="auto"/>
              <w:ind w:left="436"/>
              <w:rPr>
                <w:rFonts w:ascii="Arial" w:hAnsi="Arial" w:cs="Arial"/>
                <w:sz w:val="18"/>
                <w:szCs w:val="18"/>
              </w:rPr>
            </w:pPr>
            <w:r w:rsidRPr="00394F89">
              <w:rPr>
                <w:rFonts w:ascii="Arial" w:hAnsi="Arial" w:cs="Arial"/>
                <w:sz w:val="18"/>
                <w:szCs w:val="18"/>
              </w:rPr>
              <w:t>Hydrogen Sulfide (H</w:t>
            </w:r>
            <w:r w:rsidRPr="00394F89">
              <w:rPr>
                <w:rFonts w:ascii="Arial" w:hAnsi="Arial" w:cs="Arial"/>
                <w:sz w:val="18"/>
                <w:szCs w:val="18"/>
                <w:vertAlign w:val="subscript"/>
              </w:rPr>
              <w:t>2</w:t>
            </w:r>
            <w:r w:rsidRPr="00394F89">
              <w:rPr>
                <w:rFonts w:ascii="Arial" w:hAnsi="Arial" w:cs="Arial"/>
                <w:sz w:val="18"/>
                <w:szCs w:val="18"/>
              </w:rPr>
              <w:t>S)</w:t>
            </w:r>
          </w:p>
          <w:p w14:paraId="46D32AE5" w14:textId="700F4E1C" w:rsidR="00A35385" w:rsidRPr="005261F0" w:rsidRDefault="00A35385" w:rsidP="00767B4C">
            <w:pPr>
              <w:numPr>
                <w:ilvl w:val="0"/>
                <w:numId w:val="75"/>
              </w:numPr>
              <w:spacing w:before="120" w:after="120" w:line="276" w:lineRule="auto"/>
              <w:ind w:left="436"/>
              <w:rPr>
                <w:rFonts w:ascii="Arial" w:hAnsi="Arial" w:cs="Arial"/>
                <w:sz w:val="18"/>
                <w:szCs w:val="18"/>
              </w:rPr>
            </w:pPr>
            <w:r w:rsidRPr="00A35385">
              <w:rPr>
                <w:rFonts w:ascii="Arial" w:hAnsi="Arial" w:cs="Arial"/>
                <w:sz w:val="18"/>
                <w:szCs w:val="18"/>
              </w:rPr>
              <w:t>Phytoplankton biomass</w:t>
            </w:r>
          </w:p>
        </w:tc>
      </w:tr>
      <w:tr w:rsidR="00A271B5" w:rsidRPr="005D0DEF" w14:paraId="4B0925E2" w14:textId="77777777" w:rsidTr="008D0853">
        <w:trPr>
          <w:trHeight w:val="427"/>
        </w:trPr>
        <w:tc>
          <w:tcPr>
            <w:tcW w:w="2245" w:type="dxa"/>
            <w:tcBorders>
              <w:top w:val="single" w:sz="4" w:space="0" w:color="auto"/>
              <w:bottom w:val="single" w:sz="4" w:space="0" w:color="auto"/>
            </w:tcBorders>
          </w:tcPr>
          <w:p w14:paraId="333E2A74" w14:textId="151EF310" w:rsidR="00A271B5" w:rsidRPr="001E36DE" w:rsidRDefault="00A271B5" w:rsidP="00767B4C">
            <w:pPr>
              <w:pStyle w:val="ListParagraph"/>
              <w:numPr>
                <w:ilvl w:val="0"/>
                <w:numId w:val="77"/>
              </w:numPr>
              <w:spacing w:before="120"/>
              <w:ind w:left="330" w:hanging="300"/>
              <w:contextualSpacing w:val="0"/>
              <w:rPr>
                <w:rFonts w:ascii="Arial" w:hAnsi="Arial" w:cs="Arial"/>
                <w:sz w:val="18"/>
                <w:szCs w:val="18"/>
              </w:rPr>
            </w:pPr>
            <w:r w:rsidRPr="001E36DE">
              <w:rPr>
                <w:rFonts w:ascii="Arial" w:hAnsi="Arial" w:cs="Arial"/>
                <w:sz w:val="18"/>
                <w:szCs w:val="18"/>
              </w:rPr>
              <w:lastRenderedPageBreak/>
              <w:t>HS-</w:t>
            </w:r>
            <w:r>
              <w:rPr>
                <w:rFonts w:ascii="Arial" w:hAnsi="Arial" w:cs="Arial"/>
                <w:sz w:val="18"/>
                <w:szCs w:val="18"/>
              </w:rPr>
              <w:t>SW</w:t>
            </w:r>
            <w:r w:rsidRPr="001E36DE">
              <w:rPr>
                <w:rFonts w:ascii="Arial" w:hAnsi="Arial" w:cs="Arial"/>
                <w:sz w:val="18"/>
                <w:szCs w:val="18"/>
              </w:rPr>
              <w:t>-00</w:t>
            </w:r>
            <w:r>
              <w:rPr>
                <w:rFonts w:ascii="Arial" w:hAnsi="Arial" w:cs="Arial"/>
                <w:sz w:val="18"/>
                <w:szCs w:val="18"/>
              </w:rPr>
              <w:t>8</w:t>
            </w:r>
          </w:p>
        </w:tc>
        <w:tc>
          <w:tcPr>
            <w:tcW w:w="3870" w:type="dxa"/>
            <w:tcBorders>
              <w:top w:val="single" w:sz="4" w:space="0" w:color="auto"/>
              <w:bottom w:val="single" w:sz="4" w:space="0" w:color="auto"/>
            </w:tcBorders>
            <w:shd w:val="clear" w:color="auto" w:fill="auto"/>
          </w:tcPr>
          <w:p w14:paraId="72EF6314" w14:textId="36F793FB" w:rsidR="00A271B5" w:rsidRPr="001324D9" w:rsidRDefault="009766CA" w:rsidP="00A271B5">
            <w:pPr>
              <w:spacing w:before="120" w:after="120"/>
              <w:rPr>
                <w:rFonts w:ascii="Arial" w:eastAsia="Calibri" w:hAnsi="Arial" w:cs="Arial"/>
                <w:sz w:val="18"/>
                <w:szCs w:val="18"/>
              </w:rPr>
            </w:pPr>
            <w:r w:rsidRPr="009766CA">
              <w:rPr>
                <w:rFonts w:ascii="Arial" w:eastAsia="Calibri" w:hAnsi="Arial" w:cs="Arial"/>
                <w:sz w:val="18"/>
                <w:szCs w:val="18"/>
              </w:rPr>
              <w:t>Downstream of Nam Louk Dam (NL-05)</w:t>
            </w:r>
          </w:p>
        </w:tc>
        <w:tc>
          <w:tcPr>
            <w:tcW w:w="1080" w:type="dxa"/>
            <w:tcBorders>
              <w:top w:val="single" w:sz="4" w:space="0" w:color="auto"/>
              <w:bottom w:val="single" w:sz="4" w:space="0" w:color="auto"/>
            </w:tcBorders>
            <w:shd w:val="clear" w:color="auto" w:fill="auto"/>
          </w:tcPr>
          <w:p w14:paraId="64B8E648" w14:textId="77777777"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single" w:sz="4" w:space="0" w:color="auto"/>
              <w:bottom w:val="single" w:sz="4" w:space="0" w:color="auto"/>
            </w:tcBorders>
            <w:shd w:val="clear" w:color="auto" w:fill="auto"/>
          </w:tcPr>
          <w:p w14:paraId="24674747" w14:textId="77777777"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single" w:sz="4" w:space="0" w:color="auto"/>
              <w:bottom w:val="single" w:sz="4" w:space="0" w:color="auto"/>
            </w:tcBorders>
            <w:shd w:val="clear" w:color="auto" w:fill="auto"/>
          </w:tcPr>
          <w:p w14:paraId="29263095" w14:textId="77777777"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single" w:sz="4" w:space="0" w:color="auto"/>
              <w:bottom w:val="single" w:sz="4" w:space="0" w:color="auto"/>
            </w:tcBorders>
            <w:shd w:val="clear" w:color="auto" w:fill="808080" w:themeFill="background1" w:themeFillShade="80"/>
            <w:vAlign w:val="center"/>
          </w:tcPr>
          <w:p w14:paraId="39228A0A" w14:textId="77777777" w:rsidR="00A271B5" w:rsidRPr="001E36DE" w:rsidRDefault="00A271B5" w:rsidP="00A271B5">
            <w:pPr>
              <w:jc w:val="center"/>
              <w:rPr>
                <w:rFonts w:ascii="Arial" w:hAnsi="Arial" w:cs="Arial"/>
                <w:sz w:val="18"/>
                <w:szCs w:val="18"/>
              </w:rPr>
            </w:pPr>
          </w:p>
        </w:tc>
        <w:tc>
          <w:tcPr>
            <w:tcW w:w="4520" w:type="dxa"/>
            <w:tcBorders>
              <w:top w:val="single" w:sz="4" w:space="0" w:color="auto"/>
              <w:bottom w:val="single" w:sz="4" w:space="0" w:color="auto"/>
            </w:tcBorders>
            <w:shd w:val="clear" w:color="auto" w:fill="auto"/>
          </w:tcPr>
          <w:p w14:paraId="032D6437" w14:textId="77777777" w:rsidR="00A271B5" w:rsidRDefault="00A271B5" w:rsidP="00767B4C">
            <w:pPr>
              <w:pStyle w:val="ListParagraph"/>
              <w:numPr>
                <w:ilvl w:val="0"/>
                <w:numId w:val="70"/>
              </w:numPr>
              <w:spacing w:before="120" w:after="120" w:line="259" w:lineRule="auto"/>
              <w:ind w:left="436"/>
              <w:contextualSpacing w:val="0"/>
              <w:rPr>
                <w:rFonts w:ascii="Arial" w:hAnsi="Arial" w:cs="Arial"/>
                <w:sz w:val="18"/>
                <w:szCs w:val="18"/>
              </w:rPr>
            </w:pPr>
            <w:r w:rsidRPr="00097BE1">
              <w:rPr>
                <w:rFonts w:ascii="Arial" w:hAnsi="Arial" w:cs="Arial"/>
                <w:sz w:val="18"/>
                <w:szCs w:val="18"/>
              </w:rPr>
              <w:t>Chromium hexavalent (Cr</w:t>
            </w:r>
            <w:r w:rsidRPr="00097BE1">
              <w:rPr>
                <w:rFonts w:ascii="Arial" w:hAnsi="Arial" w:cs="Arial"/>
                <w:sz w:val="18"/>
                <w:szCs w:val="18"/>
                <w:vertAlign w:val="superscript"/>
              </w:rPr>
              <w:t xml:space="preserve">6+ </w:t>
            </w:r>
            <w:r w:rsidRPr="00097BE1">
              <w:rPr>
                <w:rFonts w:ascii="Arial" w:hAnsi="Arial" w:cs="Arial"/>
                <w:sz w:val="18"/>
                <w:szCs w:val="18"/>
              </w:rPr>
              <w:t>)</w:t>
            </w:r>
          </w:p>
          <w:p w14:paraId="6560BB95" w14:textId="254154C9" w:rsidR="00780952" w:rsidRPr="001324D9" w:rsidRDefault="00780952" w:rsidP="00767B4C">
            <w:pPr>
              <w:pStyle w:val="ListParagraph"/>
              <w:numPr>
                <w:ilvl w:val="0"/>
                <w:numId w:val="70"/>
              </w:numPr>
              <w:spacing w:before="120" w:after="120" w:line="259" w:lineRule="auto"/>
              <w:ind w:left="436"/>
              <w:contextualSpacing w:val="0"/>
              <w:rPr>
                <w:rFonts w:ascii="Arial" w:hAnsi="Arial" w:cs="Arial"/>
                <w:sz w:val="18"/>
                <w:szCs w:val="18"/>
              </w:rPr>
            </w:pPr>
            <w:r w:rsidRPr="00A5776E">
              <w:rPr>
                <w:rFonts w:ascii="Arial" w:hAnsi="Arial" w:cs="Arial"/>
                <w:sz w:val="18"/>
                <w:szCs w:val="18"/>
              </w:rPr>
              <w:t>Hydrogen Sulfide (H</w:t>
            </w:r>
            <w:r w:rsidRPr="00A5776E">
              <w:rPr>
                <w:rFonts w:ascii="Arial" w:hAnsi="Arial" w:cs="Arial"/>
                <w:sz w:val="18"/>
                <w:szCs w:val="18"/>
                <w:vertAlign w:val="subscript"/>
              </w:rPr>
              <w:t>2</w:t>
            </w:r>
            <w:r w:rsidRPr="00A5776E">
              <w:rPr>
                <w:rFonts w:ascii="Arial" w:hAnsi="Arial" w:cs="Arial"/>
                <w:sz w:val="18"/>
                <w:szCs w:val="18"/>
              </w:rPr>
              <w:t>S)</w:t>
            </w:r>
          </w:p>
        </w:tc>
      </w:tr>
      <w:tr w:rsidR="00A271B5" w:rsidRPr="005D0DEF" w14:paraId="68004725" w14:textId="77777777" w:rsidTr="008D0853">
        <w:trPr>
          <w:trHeight w:val="427"/>
        </w:trPr>
        <w:tc>
          <w:tcPr>
            <w:tcW w:w="2245" w:type="dxa"/>
            <w:tcBorders>
              <w:top w:val="single" w:sz="4" w:space="0" w:color="auto"/>
              <w:bottom w:val="single" w:sz="4" w:space="0" w:color="auto"/>
            </w:tcBorders>
          </w:tcPr>
          <w:p w14:paraId="1ADDCE28" w14:textId="2ED6A44C" w:rsidR="00A271B5" w:rsidRPr="001E36DE" w:rsidRDefault="00A271B5" w:rsidP="00767B4C">
            <w:pPr>
              <w:pStyle w:val="ListParagraph"/>
              <w:numPr>
                <w:ilvl w:val="0"/>
                <w:numId w:val="77"/>
              </w:numPr>
              <w:spacing w:before="120"/>
              <w:ind w:left="330" w:hanging="30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w:t>
            </w:r>
            <w:r>
              <w:rPr>
                <w:rFonts w:ascii="Arial" w:hAnsi="Arial" w:cs="Arial"/>
                <w:sz w:val="18"/>
                <w:szCs w:val="18"/>
              </w:rPr>
              <w:t>23</w:t>
            </w:r>
          </w:p>
        </w:tc>
        <w:tc>
          <w:tcPr>
            <w:tcW w:w="3870" w:type="dxa"/>
            <w:tcBorders>
              <w:top w:val="single" w:sz="4" w:space="0" w:color="auto"/>
              <w:bottom w:val="single" w:sz="4" w:space="0" w:color="auto"/>
            </w:tcBorders>
            <w:shd w:val="clear" w:color="auto" w:fill="auto"/>
          </w:tcPr>
          <w:p w14:paraId="4A3A9305" w14:textId="3D7DEA2D" w:rsidR="00A271B5" w:rsidRPr="001324D9" w:rsidRDefault="00734EAD" w:rsidP="00A271B5">
            <w:pPr>
              <w:spacing w:before="120" w:after="120"/>
              <w:rPr>
                <w:rFonts w:ascii="Arial" w:eastAsia="Calibri" w:hAnsi="Arial" w:cs="Arial"/>
                <w:sz w:val="18"/>
                <w:szCs w:val="18"/>
              </w:rPr>
            </w:pPr>
            <w:r w:rsidRPr="00734EAD">
              <w:rPr>
                <w:rFonts w:ascii="Arial" w:eastAsia="Calibri" w:hAnsi="Arial" w:cs="Arial"/>
                <w:sz w:val="18"/>
                <w:szCs w:val="18"/>
              </w:rPr>
              <w:t>Upper-part of Nam Ken Dam (NK-01)</w:t>
            </w:r>
          </w:p>
        </w:tc>
        <w:tc>
          <w:tcPr>
            <w:tcW w:w="1080" w:type="dxa"/>
            <w:tcBorders>
              <w:top w:val="single" w:sz="4" w:space="0" w:color="auto"/>
              <w:bottom w:val="single" w:sz="4" w:space="0" w:color="auto"/>
            </w:tcBorders>
            <w:shd w:val="clear" w:color="auto" w:fill="auto"/>
          </w:tcPr>
          <w:p w14:paraId="44271363" w14:textId="7E947129"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single" w:sz="4" w:space="0" w:color="auto"/>
              <w:bottom w:val="single" w:sz="4" w:space="0" w:color="auto"/>
            </w:tcBorders>
            <w:shd w:val="clear" w:color="auto" w:fill="auto"/>
          </w:tcPr>
          <w:p w14:paraId="2A1F9E60" w14:textId="1FC63A7E"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single" w:sz="4" w:space="0" w:color="auto"/>
              <w:bottom w:val="single" w:sz="4" w:space="0" w:color="auto"/>
            </w:tcBorders>
            <w:shd w:val="clear" w:color="auto" w:fill="auto"/>
          </w:tcPr>
          <w:p w14:paraId="1A0B8173" w14:textId="12BEAC59"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single" w:sz="4" w:space="0" w:color="auto"/>
              <w:bottom w:val="single" w:sz="4" w:space="0" w:color="auto"/>
            </w:tcBorders>
            <w:shd w:val="clear" w:color="auto" w:fill="808080" w:themeFill="background1" w:themeFillShade="80"/>
            <w:vAlign w:val="center"/>
          </w:tcPr>
          <w:p w14:paraId="4671D193" w14:textId="77777777" w:rsidR="00A271B5" w:rsidRPr="001E36DE" w:rsidRDefault="00A271B5" w:rsidP="00A271B5">
            <w:pPr>
              <w:jc w:val="center"/>
              <w:rPr>
                <w:rFonts w:ascii="Arial" w:hAnsi="Arial" w:cs="Arial"/>
                <w:sz w:val="18"/>
                <w:szCs w:val="18"/>
              </w:rPr>
            </w:pPr>
          </w:p>
        </w:tc>
        <w:tc>
          <w:tcPr>
            <w:tcW w:w="4520" w:type="dxa"/>
            <w:tcBorders>
              <w:top w:val="single" w:sz="4" w:space="0" w:color="auto"/>
              <w:bottom w:val="single" w:sz="4" w:space="0" w:color="auto"/>
            </w:tcBorders>
            <w:shd w:val="clear" w:color="auto" w:fill="auto"/>
          </w:tcPr>
          <w:p w14:paraId="1781C21B" w14:textId="73F8F5BC" w:rsidR="00A271B5" w:rsidRPr="00A5776E" w:rsidRDefault="00A271B5" w:rsidP="00767B4C">
            <w:pPr>
              <w:numPr>
                <w:ilvl w:val="0"/>
                <w:numId w:val="71"/>
              </w:numPr>
              <w:spacing w:before="120" w:after="120" w:line="276" w:lineRule="auto"/>
              <w:ind w:left="436"/>
              <w:rPr>
                <w:rFonts w:ascii="Arial" w:hAnsi="Arial" w:cs="Arial"/>
                <w:sz w:val="18"/>
                <w:szCs w:val="18"/>
              </w:rPr>
            </w:pPr>
            <w:r w:rsidRPr="00A5776E">
              <w:rPr>
                <w:rFonts w:ascii="Arial" w:hAnsi="Arial" w:cs="Arial"/>
                <w:sz w:val="18"/>
                <w:szCs w:val="18"/>
              </w:rPr>
              <w:t>Hydrogen Sulfide (H</w:t>
            </w:r>
            <w:r w:rsidRPr="00A5776E">
              <w:rPr>
                <w:rFonts w:ascii="Arial" w:hAnsi="Arial" w:cs="Arial"/>
                <w:sz w:val="18"/>
                <w:szCs w:val="18"/>
                <w:vertAlign w:val="subscript"/>
              </w:rPr>
              <w:t>2</w:t>
            </w:r>
            <w:r w:rsidRPr="00A5776E">
              <w:rPr>
                <w:rFonts w:ascii="Arial" w:hAnsi="Arial" w:cs="Arial"/>
                <w:sz w:val="18"/>
                <w:szCs w:val="18"/>
              </w:rPr>
              <w:t>S)</w:t>
            </w:r>
          </w:p>
        </w:tc>
      </w:tr>
      <w:tr w:rsidR="00A271B5" w:rsidRPr="005D0DEF" w14:paraId="11D2E76F" w14:textId="77777777" w:rsidTr="008D0853">
        <w:trPr>
          <w:trHeight w:val="427"/>
        </w:trPr>
        <w:tc>
          <w:tcPr>
            <w:tcW w:w="2245" w:type="dxa"/>
            <w:tcBorders>
              <w:top w:val="single" w:sz="4" w:space="0" w:color="auto"/>
              <w:bottom w:val="single" w:sz="4" w:space="0" w:color="auto"/>
            </w:tcBorders>
          </w:tcPr>
          <w:p w14:paraId="6B0F3EE0" w14:textId="7918BA4F" w:rsidR="00A271B5" w:rsidRPr="001E36DE" w:rsidRDefault="00A271B5" w:rsidP="00767B4C">
            <w:pPr>
              <w:pStyle w:val="ListParagraph"/>
              <w:numPr>
                <w:ilvl w:val="0"/>
                <w:numId w:val="77"/>
              </w:numPr>
              <w:spacing w:before="120"/>
              <w:ind w:left="330" w:hanging="30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w:t>
            </w:r>
            <w:r>
              <w:rPr>
                <w:rFonts w:ascii="Arial" w:hAnsi="Arial" w:cs="Arial"/>
                <w:sz w:val="18"/>
                <w:szCs w:val="18"/>
              </w:rPr>
              <w:t xml:space="preserve">13 </w:t>
            </w:r>
          </w:p>
        </w:tc>
        <w:tc>
          <w:tcPr>
            <w:tcW w:w="3870" w:type="dxa"/>
            <w:tcBorders>
              <w:top w:val="single" w:sz="4" w:space="0" w:color="auto"/>
              <w:bottom w:val="single" w:sz="4" w:space="0" w:color="auto"/>
            </w:tcBorders>
            <w:shd w:val="clear" w:color="auto" w:fill="auto"/>
          </w:tcPr>
          <w:p w14:paraId="42EC1076" w14:textId="70F6EC5B" w:rsidR="00A271B5" w:rsidRPr="00097BE1" w:rsidRDefault="00306A15" w:rsidP="00A271B5">
            <w:pPr>
              <w:spacing w:before="120" w:after="120"/>
              <w:rPr>
                <w:rFonts w:ascii="Arial" w:eastAsia="Calibri" w:hAnsi="Arial" w:cs="Arial"/>
                <w:sz w:val="18"/>
                <w:szCs w:val="18"/>
              </w:rPr>
            </w:pPr>
            <w:r w:rsidRPr="00306A15">
              <w:rPr>
                <w:rFonts w:ascii="Arial" w:eastAsia="Calibri" w:hAnsi="Arial" w:cs="Arial"/>
                <w:sz w:val="18"/>
                <w:szCs w:val="18"/>
              </w:rPr>
              <w:t>Mid-stream of Nam Ken Dam (NK-02)</w:t>
            </w:r>
          </w:p>
        </w:tc>
        <w:tc>
          <w:tcPr>
            <w:tcW w:w="1080" w:type="dxa"/>
            <w:tcBorders>
              <w:top w:val="single" w:sz="4" w:space="0" w:color="auto"/>
              <w:bottom w:val="single" w:sz="4" w:space="0" w:color="auto"/>
            </w:tcBorders>
            <w:shd w:val="clear" w:color="auto" w:fill="auto"/>
          </w:tcPr>
          <w:p w14:paraId="754046B8" w14:textId="5F9A00BE"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single" w:sz="4" w:space="0" w:color="auto"/>
              <w:bottom w:val="single" w:sz="4" w:space="0" w:color="auto"/>
            </w:tcBorders>
            <w:shd w:val="clear" w:color="auto" w:fill="auto"/>
          </w:tcPr>
          <w:p w14:paraId="3DE60877" w14:textId="321B5B1B"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single" w:sz="4" w:space="0" w:color="auto"/>
              <w:bottom w:val="single" w:sz="4" w:space="0" w:color="auto"/>
            </w:tcBorders>
            <w:shd w:val="clear" w:color="auto" w:fill="auto"/>
          </w:tcPr>
          <w:p w14:paraId="3CDF8E61" w14:textId="5E82EBBB"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single" w:sz="4" w:space="0" w:color="auto"/>
              <w:bottom w:val="single" w:sz="4" w:space="0" w:color="auto"/>
            </w:tcBorders>
            <w:shd w:val="clear" w:color="auto" w:fill="808080" w:themeFill="background1" w:themeFillShade="80"/>
            <w:vAlign w:val="center"/>
          </w:tcPr>
          <w:p w14:paraId="6765EE36" w14:textId="77777777" w:rsidR="00A271B5" w:rsidRPr="001E36DE" w:rsidRDefault="00A271B5" w:rsidP="00A271B5">
            <w:pPr>
              <w:jc w:val="center"/>
              <w:rPr>
                <w:rFonts w:ascii="Arial" w:hAnsi="Arial" w:cs="Arial"/>
                <w:sz w:val="18"/>
                <w:szCs w:val="18"/>
              </w:rPr>
            </w:pPr>
          </w:p>
        </w:tc>
        <w:tc>
          <w:tcPr>
            <w:tcW w:w="4520" w:type="dxa"/>
            <w:tcBorders>
              <w:top w:val="single" w:sz="4" w:space="0" w:color="auto"/>
              <w:bottom w:val="single" w:sz="4" w:space="0" w:color="auto"/>
            </w:tcBorders>
            <w:shd w:val="clear" w:color="auto" w:fill="auto"/>
          </w:tcPr>
          <w:p w14:paraId="5F9A455D" w14:textId="77777777" w:rsidR="00A271B5" w:rsidRPr="00A5776E" w:rsidRDefault="00A271B5" w:rsidP="00767B4C">
            <w:pPr>
              <w:numPr>
                <w:ilvl w:val="0"/>
                <w:numId w:val="72"/>
              </w:numPr>
              <w:spacing w:before="120" w:after="120" w:line="276" w:lineRule="auto"/>
              <w:ind w:left="436"/>
              <w:rPr>
                <w:rFonts w:ascii="Arial" w:hAnsi="Arial" w:cs="Arial"/>
                <w:sz w:val="18"/>
                <w:szCs w:val="18"/>
              </w:rPr>
            </w:pPr>
            <w:r w:rsidRPr="00A5776E">
              <w:rPr>
                <w:rFonts w:ascii="Arial" w:hAnsi="Arial" w:cs="Arial"/>
                <w:sz w:val="18"/>
                <w:szCs w:val="18"/>
              </w:rPr>
              <w:t>Total Phosphorus</w:t>
            </w:r>
          </w:p>
          <w:p w14:paraId="3C63F839" w14:textId="77777777" w:rsidR="00A271B5" w:rsidRPr="00A5776E" w:rsidRDefault="00A271B5" w:rsidP="00767B4C">
            <w:pPr>
              <w:numPr>
                <w:ilvl w:val="0"/>
                <w:numId w:val="72"/>
              </w:numPr>
              <w:spacing w:before="120" w:after="120" w:line="276" w:lineRule="auto"/>
              <w:ind w:left="436"/>
              <w:rPr>
                <w:rFonts w:ascii="Arial" w:hAnsi="Arial" w:cs="Arial"/>
                <w:sz w:val="18"/>
                <w:szCs w:val="18"/>
              </w:rPr>
            </w:pPr>
            <w:r w:rsidRPr="00A5776E">
              <w:rPr>
                <w:rFonts w:ascii="Arial" w:hAnsi="Arial" w:cs="Arial"/>
                <w:sz w:val="18"/>
                <w:szCs w:val="18"/>
              </w:rPr>
              <w:t>Dissolved phosphorus</w:t>
            </w:r>
          </w:p>
          <w:p w14:paraId="62366AB6" w14:textId="77777777" w:rsidR="00A271B5" w:rsidRPr="00A5776E" w:rsidRDefault="00A271B5" w:rsidP="00767B4C">
            <w:pPr>
              <w:numPr>
                <w:ilvl w:val="0"/>
                <w:numId w:val="72"/>
              </w:numPr>
              <w:spacing w:before="120" w:after="120" w:line="276" w:lineRule="auto"/>
              <w:ind w:left="436"/>
              <w:rPr>
                <w:rFonts w:ascii="Arial" w:hAnsi="Arial" w:cs="Arial"/>
                <w:sz w:val="18"/>
                <w:szCs w:val="18"/>
              </w:rPr>
            </w:pPr>
            <w:r w:rsidRPr="00A5776E">
              <w:rPr>
                <w:rFonts w:ascii="Arial" w:hAnsi="Arial" w:cs="Arial"/>
                <w:sz w:val="18"/>
                <w:szCs w:val="18"/>
              </w:rPr>
              <w:t>Total Nitrogen</w:t>
            </w:r>
          </w:p>
          <w:p w14:paraId="5CA8B74F" w14:textId="77777777" w:rsidR="00A271B5" w:rsidRPr="00A5776E" w:rsidRDefault="00A271B5" w:rsidP="00767B4C">
            <w:pPr>
              <w:numPr>
                <w:ilvl w:val="0"/>
                <w:numId w:val="72"/>
              </w:numPr>
              <w:spacing w:before="120" w:after="120" w:line="276" w:lineRule="auto"/>
              <w:ind w:left="436"/>
              <w:rPr>
                <w:rFonts w:ascii="Arial" w:hAnsi="Arial" w:cs="Arial"/>
                <w:sz w:val="18"/>
                <w:szCs w:val="18"/>
              </w:rPr>
            </w:pPr>
            <w:r w:rsidRPr="00A5776E">
              <w:rPr>
                <w:rFonts w:ascii="Arial" w:hAnsi="Arial" w:cs="Arial"/>
                <w:sz w:val="18"/>
                <w:szCs w:val="18"/>
              </w:rPr>
              <w:t>Dissolved Nitrogen</w:t>
            </w:r>
          </w:p>
          <w:p w14:paraId="795A5D7A" w14:textId="77777777" w:rsidR="00A271B5" w:rsidRPr="00A5776E" w:rsidRDefault="00A271B5" w:rsidP="00767B4C">
            <w:pPr>
              <w:numPr>
                <w:ilvl w:val="0"/>
                <w:numId w:val="72"/>
              </w:numPr>
              <w:spacing w:before="120" w:after="120" w:line="276" w:lineRule="auto"/>
              <w:ind w:left="436"/>
              <w:rPr>
                <w:rFonts w:ascii="Arial" w:hAnsi="Arial" w:cs="Arial"/>
                <w:sz w:val="18"/>
                <w:szCs w:val="18"/>
              </w:rPr>
            </w:pPr>
            <w:r w:rsidRPr="00A5776E">
              <w:rPr>
                <w:rFonts w:ascii="Arial" w:hAnsi="Arial" w:cs="Arial"/>
                <w:sz w:val="18"/>
                <w:szCs w:val="18"/>
              </w:rPr>
              <w:t>Hydrogen Sulfide (H</w:t>
            </w:r>
            <w:r w:rsidRPr="00A5776E">
              <w:rPr>
                <w:rFonts w:ascii="Arial" w:hAnsi="Arial" w:cs="Arial"/>
                <w:sz w:val="18"/>
                <w:szCs w:val="18"/>
                <w:vertAlign w:val="subscript"/>
              </w:rPr>
              <w:t>2</w:t>
            </w:r>
            <w:r w:rsidRPr="00A5776E">
              <w:rPr>
                <w:rFonts w:ascii="Arial" w:hAnsi="Arial" w:cs="Arial"/>
                <w:sz w:val="18"/>
                <w:szCs w:val="18"/>
              </w:rPr>
              <w:t>S)</w:t>
            </w:r>
          </w:p>
          <w:p w14:paraId="4C7078B0" w14:textId="59F7252F" w:rsidR="00A271B5" w:rsidRPr="00A5776E" w:rsidRDefault="00A271B5" w:rsidP="00767B4C">
            <w:pPr>
              <w:numPr>
                <w:ilvl w:val="0"/>
                <w:numId w:val="72"/>
              </w:numPr>
              <w:spacing w:before="120" w:after="120" w:line="276" w:lineRule="auto"/>
              <w:ind w:left="436"/>
              <w:rPr>
                <w:rFonts w:ascii="Arial" w:hAnsi="Arial" w:cs="Arial"/>
                <w:sz w:val="18"/>
                <w:szCs w:val="18"/>
              </w:rPr>
            </w:pPr>
            <w:r w:rsidRPr="00A5776E">
              <w:rPr>
                <w:rFonts w:ascii="Arial" w:hAnsi="Arial" w:cs="Arial"/>
                <w:sz w:val="18"/>
                <w:szCs w:val="18"/>
              </w:rPr>
              <w:t>Phytoplankton biomass</w:t>
            </w:r>
          </w:p>
        </w:tc>
      </w:tr>
      <w:tr w:rsidR="00A271B5" w:rsidRPr="005D0DEF" w14:paraId="085310A0" w14:textId="77777777" w:rsidTr="008D0853">
        <w:trPr>
          <w:trHeight w:val="427"/>
        </w:trPr>
        <w:tc>
          <w:tcPr>
            <w:tcW w:w="2245" w:type="dxa"/>
            <w:tcBorders>
              <w:top w:val="single" w:sz="4" w:space="0" w:color="auto"/>
              <w:bottom w:val="single" w:sz="4" w:space="0" w:color="auto"/>
            </w:tcBorders>
          </w:tcPr>
          <w:p w14:paraId="51B23502" w14:textId="02148B75" w:rsidR="00A271B5" w:rsidRPr="001E36DE" w:rsidRDefault="00A271B5" w:rsidP="00767B4C">
            <w:pPr>
              <w:pStyle w:val="ListParagraph"/>
              <w:numPr>
                <w:ilvl w:val="0"/>
                <w:numId w:val="77"/>
              </w:numPr>
              <w:spacing w:before="120"/>
              <w:ind w:left="330" w:hanging="30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w:t>
            </w:r>
            <w:r>
              <w:rPr>
                <w:rFonts w:ascii="Arial" w:hAnsi="Arial" w:cs="Arial"/>
                <w:sz w:val="18"/>
                <w:szCs w:val="18"/>
              </w:rPr>
              <w:t>22</w:t>
            </w:r>
          </w:p>
        </w:tc>
        <w:tc>
          <w:tcPr>
            <w:tcW w:w="3870" w:type="dxa"/>
            <w:tcBorders>
              <w:top w:val="single" w:sz="4" w:space="0" w:color="auto"/>
              <w:bottom w:val="single" w:sz="4" w:space="0" w:color="auto"/>
            </w:tcBorders>
            <w:shd w:val="clear" w:color="auto" w:fill="auto"/>
          </w:tcPr>
          <w:p w14:paraId="3CA86073" w14:textId="06D9CD97" w:rsidR="00A271B5" w:rsidRPr="001324D9" w:rsidRDefault="009F21FD" w:rsidP="00A271B5">
            <w:pPr>
              <w:spacing w:before="120" w:after="120"/>
              <w:rPr>
                <w:rFonts w:ascii="Arial" w:eastAsia="Calibri" w:hAnsi="Arial" w:cs="Arial"/>
                <w:sz w:val="18"/>
                <w:szCs w:val="18"/>
              </w:rPr>
            </w:pPr>
            <w:r w:rsidRPr="009F21FD">
              <w:rPr>
                <w:rFonts w:ascii="Arial" w:eastAsia="Calibri" w:hAnsi="Arial" w:cs="Arial"/>
                <w:sz w:val="18"/>
                <w:szCs w:val="18"/>
              </w:rPr>
              <w:t>Lower-part of Nam Ken Dam (NK-03)</w:t>
            </w:r>
          </w:p>
        </w:tc>
        <w:tc>
          <w:tcPr>
            <w:tcW w:w="1080" w:type="dxa"/>
            <w:tcBorders>
              <w:top w:val="single" w:sz="4" w:space="0" w:color="auto"/>
              <w:bottom w:val="single" w:sz="4" w:space="0" w:color="auto"/>
            </w:tcBorders>
            <w:shd w:val="clear" w:color="auto" w:fill="auto"/>
          </w:tcPr>
          <w:p w14:paraId="2288E3A3" w14:textId="5CFBD3E7"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single" w:sz="4" w:space="0" w:color="auto"/>
              <w:bottom w:val="single" w:sz="4" w:space="0" w:color="auto"/>
            </w:tcBorders>
            <w:shd w:val="clear" w:color="auto" w:fill="auto"/>
          </w:tcPr>
          <w:p w14:paraId="78919F1B" w14:textId="43FD2713"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single" w:sz="4" w:space="0" w:color="auto"/>
              <w:bottom w:val="single" w:sz="4" w:space="0" w:color="auto"/>
            </w:tcBorders>
            <w:shd w:val="clear" w:color="auto" w:fill="auto"/>
          </w:tcPr>
          <w:p w14:paraId="0591C62C" w14:textId="61D0DBCB"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single" w:sz="4" w:space="0" w:color="auto"/>
              <w:bottom w:val="single" w:sz="4" w:space="0" w:color="auto"/>
            </w:tcBorders>
            <w:shd w:val="clear" w:color="auto" w:fill="808080" w:themeFill="background1" w:themeFillShade="80"/>
            <w:vAlign w:val="center"/>
          </w:tcPr>
          <w:p w14:paraId="446C4719" w14:textId="77777777" w:rsidR="00A271B5" w:rsidRPr="001E36DE" w:rsidRDefault="00A271B5" w:rsidP="00A271B5">
            <w:pPr>
              <w:jc w:val="center"/>
              <w:rPr>
                <w:rFonts w:ascii="Arial" w:hAnsi="Arial" w:cs="Arial"/>
                <w:sz w:val="18"/>
                <w:szCs w:val="18"/>
              </w:rPr>
            </w:pPr>
          </w:p>
        </w:tc>
        <w:tc>
          <w:tcPr>
            <w:tcW w:w="4520" w:type="dxa"/>
            <w:tcBorders>
              <w:top w:val="single" w:sz="4" w:space="0" w:color="auto"/>
              <w:bottom w:val="single" w:sz="4" w:space="0" w:color="auto"/>
            </w:tcBorders>
            <w:shd w:val="clear" w:color="auto" w:fill="auto"/>
          </w:tcPr>
          <w:p w14:paraId="248CD70F" w14:textId="77777777" w:rsidR="00A271B5" w:rsidRDefault="00A271B5" w:rsidP="00767B4C">
            <w:pPr>
              <w:numPr>
                <w:ilvl w:val="0"/>
                <w:numId w:val="76"/>
              </w:numPr>
              <w:spacing w:before="120" w:after="120" w:line="276" w:lineRule="auto"/>
              <w:ind w:left="436"/>
              <w:rPr>
                <w:rFonts w:ascii="Arial" w:hAnsi="Arial" w:cs="Arial"/>
                <w:sz w:val="18"/>
                <w:szCs w:val="18"/>
              </w:rPr>
            </w:pPr>
            <w:r w:rsidRPr="00394F89">
              <w:rPr>
                <w:rFonts w:ascii="Arial" w:hAnsi="Arial" w:cs="Arial"/>
                <w:sz w:val="18"/>
                <w:szCs w:val="18"/>
              </w:rPr>
              <w:t>Total Nitrogen</w:t>
            </w:r>
          </w:p>
          <w:p w14:paraId="4A232BE5" w14:textId="77777777" w:rsidR="00A271B5" w:rsidRDefault="00A271B5" w:rsidP="00767B4C">
            <w:pPr>
              <w:numPr>
                <w:ilvl w:val="0"/>
                <w:numId w:val="76"/>
              </w:numPr>
              <w:spacing w:before="120" w:after="120" w:line="276" w:lineRule="auto"/>
              <w:ind w:left="436"/>
              <w:rPr>
                <w:rFonts w:ascii="Arial" w:hAnsi="Arial" w:cs="Arial"/>
                <w:sz w:val="18"/>
                <w:szCs w:val="18"/>
              </w:rPr>
            </w:pPr>
            <w:r w:rsidRPr="00394F89">
              <w:rPr>
                <w:rFonts w:ascii="Arial" w:hAnsi="Arial" w:cs="Arial"/>
                <w:sz w:val="18"/>
                <w:szCs w:val="18"/>
              </w:rPr>
              <w:t>Dissolved Nitrogen</w:t>
            </w:r>
          </w:p>
          <w:p w14:paraId="4D0C8F18" w14:textId="77777777" w:rsidR="00A271B5" w:rsidRDefault="00A271B5" w:rsidP="00767B4C">
            <w:pPr>
              <w:numPr>
                <w:ilvl w:val="0"/>
                <w:numId w:val="76"/>
              </w:numPr>
              <w:spacing w:before="120" w:after="120" w:line="276" w:lineRule="auto"/>
              <w:ind w:left="436"/>
              <w:rPr>
                <w:rFonts w:ascii="Arial" w:hAnsi="Arial" w:cs="Arial"/>
                <w:sz w:val="18"/>
                <w:szCs w:val="18"/>
              </w:rPr>
            </w:pPr>
            <w:r w:rsidRPr="00394F89">
              <w:rPr>
                <w:rFonts w:ascii="Arial" w:hAnsi="Arial" w:cs="Arial"/>
                <w:sz w:val="18"/>
                <w:szCs w:val="18"/>
              </w:rPr>
              <w:t>Hydrogen Sulfide (H</w:t>
            </w:r>
            <w:r w:rsidRPr="00394F89">
              <w:rPr>
                <w:rFonts w:ascii="Arial" w:hAnsi="Arial" w:cs="Arial"/>
                <w:sz w:val="18"/>
                <w:szCs w:val="18"/>
                <w:vertAlign w:val="subscript"/>
              </w:rPr>
              <w:t>2</w:t>
            </w:r>
            <w:r w:rsidRPr="00394F89">
              <w:rPr>
                <w:rFonts w:ascii="Arial" w:hAnsi="Arial" w:cs="Arial"/>
                <w:sz w:val="18"/>
                <w:szCs w:val="18"/>
              </w:rPr>
              <w:t>S)</w:t>
            </w:r>
          </w:p>
          <w:p w14:paraId="08F05E01" w14:textId="7A529434" w:rsidR="00A271B5" w:rsidRPr="00A271B5" w:rsidRDefault="00A271B5" w:rsidP="00767B4C">
            <w:pPr>
              <w:numPr>
                <w:ilvl w:val="0"/>
                <w:numId w:val="76"/>
              </w:numPr>
              <w:spacing w:before="120" w:after="120" w:line="276" w:lineRule="auto"/>
              <w:ind w:left="436"/>
              <w:rPr>
                <w:rFonts w:ascii="Arial" w:hAnsi="Arial" w:cs="Arial"/>
                <w:sz w:val="18"/>
                <w:szCs w:val="18"/>
              </w:rPr>
            </w:pPr>
            <w:r w:rsidRPr="00A271B5">
              <w:rPr>
                <w:rFonts w:ascii="Arial" w:hAnsi="Arial" w:cs="Arial"/>
                <w:sz w:val="18"/>
                <w:szCs w:val="18"/>
              </w:rPr>
              <w:t>Phytoplankton biomass</w:t>
            </w:r>
          </w:p>
        </w:tc>
      </w:tr>
      <w:tr w:rsidR="00A271B5" w:rsidRPr="005D0DEF" w14:paraId="51213B2A" w14:textId="77777777" w:rsidTr="008D0853">
        <w:trPr>
          <w:trHeight w:val="427"/>
        </w:trPr>
        <w:tc>
          <w:tcPr>
            <w:tcW w:w="2245" w:type="dxa"/>
            <w:tcBorders>
              <w:top w:val="single" w:sz="4" w:space="0" w:color="auto"/>
              <w:bottom w:val="single" w:sz="4" w:space="0" w:color="auto"/>
            </w:tcBorders>
          </w:tcPr>
          <w:p w14:paraId="38FF3860" w14:textId="7D11A5B2" w:rsidR="00A271B5" w:rsidRPr="001E36DE" w:rsidRDefault="00A271B5" w:rsidP="00767B4C">
            <w:pPr>
              <w:pStyle w:val="ListParagraph"/>
              <w:numPr>
                <w:ilvl w:val="0"/>
                <w:numId w:val="77"/>
              </w:numPr>
              <w:spacing w:before="120"/>
              <w:ind w:left="330" w:hanging="300"/>
              <w:contextualSpacing w:val="0"/>
              <w:rPr>
                <w:rFonts w:ascii="Arial" w:hAnsi="Arial" w:cs="Arial"/>
                <w:sz w:val="18"/>
                <w:szCs w:val="18"/>
              </w:rPr>
            </w:pPr>
            <w:r w:rsidRPr="001E36DE">
              <w:rPr>
                <w:rFonts w:ascii="Arial" w:hAnsi="Arial" w:cs="Arial"/>
                <w:sz w:val="18"/>
                <w:szCs w:val="18"/>
              </w:rPr>
              <w:lastRenderedPageBreak/>
              <w:t>HS-</w:t>
            </w:r>
            <w:r>
              <w:rPr>
                <w:rFonts w:ascii="Arial" w:hAnsi="Arial" w:cs="Arial"/>
                <w:sz w:val="18"/>
                <w:szCs w:val="18"/>
              </w:rPr>
              <w:t>SW</w:t>
            </w:r>
            <w:r w:rsidRPr="001E36DE">
              <w:rPr>
                <w:rFonts w:ascii="Arial" w:hAnsi="Arial" w:cs="Arial"/>
                <w:sz w:val="18"/>
                <w:szCs w:val="18"/>
              </w:rPr>
              <w:t>-0</w:t>
            </w:r>
            <w:r>
              <w:rPr>
                <w:rFonts w:ascii="Arial" w:hAnsi="Arial" w:cs="Arial"/>
                <w:sz w:val="18"/>
                <w:szCs w:val="18"/>
              </w:rPr>
              <w:t xml:space="preserve">12 </w:t>
            </w:r>
          </w:p>
        </w:tc>
        <w:tc>
          <w:tcPr>
            <w:tcW w:w="3870" w:type="dxa"/>
            <w:tcBorders>
              <w:top w:val="single" w:sz="4" w:space="0" w:color="auto"/>
              <w:bottom w:val="single" w:sz="4" w:space="0" w:color="auto"/>
            </w:tcBorders>
            <w:shd w:val="clear" w:color="auto" w:fill="auto"/>
          </w:tcPr>
          <w:p w14:paraId="32229C95" w14:textId="1FDBFCA6" w:rsidR="00A271B5" w:rsidRPr="001324D9" w:rsidRDefault="009F21FD" w:rsidP="00A271B5">
            <w:pPr>
              <w:spacing w:before="120" w:after="120"/>
              <w:rPr>
                <w:rFonts w:ascii="Arial" w:eastAsia="Calibri" w:hAnsi="Arial" w:cs="Arial"/>
                <w:sz w:val="18"/>
                <w:szCs w:val="18"/>
              </w:rPr>
            </w:pPr>
            <w:r w:rsidRPr="009F21FD">
              <w:rPr>
                <w:rFonts w:ascii="Arial" w:eastAsia="Calibri" w:hAnsi="Arial" w:cs="Arial"/>
                <w:sz w:val="18"/>
                <w:szCs w:val="18"/>
              </w:rPr>
              <w:t>Upstream of Nam Ken Dam (NK-04)</w:t>
            </w:r>
          </w:p>
        </w:tc>
        <w:tc>
          <w:tcPr>
            <w:tcW w:w="1080" w:type="dxa"/>
            <w:tcBorders>
              <w:top w:val="single" w:sz="4" w:space="0" w:color="auto"/>
              <w:bottom w:val="single" w:sz="4" w:space="0" w:color="auto"/>
            </w:tcBorders>
            <w:shd w:val="clear" w:color="auto" w:fill="auto"/>
          </w:tcPr>
          <w:p w14:paraId="74DDD492" w14:textId="77777777"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single" w:sz="4" w:space="0" w:color="auto"/>
              <w:bottom w:val="single" w:sz="4" w:space="0" w:color="auto"/>
            </w:tcBorders>
            <w:shd w:val="clear" w:color="auto" w:fill="auto"/>
          </w:tcPr>
          <w:p w14:paraId="7D30DA13" w14:textId="77777777"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single" w:sz="4" w:space="0" w:color="auto"/>
              <w:bottom w:val="single" w:sz="4" w:space="0" w:color="auto"/>
            </w:tcBorders>
            <w:shd w:val="clear" w:color="auto" w:fill="auto"/>
          </w:tcPr>
          <w:p w14:paraId="562B009D" w14:textId="77777777"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single" w:sz="4" w:space="0" w:color="auto"/>
              <w:bottom w:val="single" w:sz="4" w:space="0" w:color="auto"/>
            </w:tcBorders>
            <w:shd w:val="clear" w:color="auto" w:fill="808080" w:themeFill="background1" w:themeFillShade="80"/>
            <w:vAlign w:val="center"/>
          </w:tcPr>
          <w:p w14:paraId="4AC36EA9" w14:textId="77777777" w:rsidR="00A271B5" w:rsidRPr="001E36DE" w:rsidRDefault="00A271B5" w:rsidP="00A271B5">
            <w:pPr>
              <w:jc w:val="center"/>
              <w:rPr>
                <w:rFonts w:ascii="Arial" w:hAnsi="Arial" w:cs="Arial"/>
                <w:sz w:val="18"/>
                <w:szCs w:val="18"/>
              </w:rPr>
            </w:pPr>
          </w:p>
        </w:tc>
        <w:tc>
          <w:tcPr>
            <w:tcW w:w="4520" w:type="dxa"/>
            <w:tcBorders>
              <w:top w:val="single" w:sz="4" w:space="0" w:color="auto"/>
              <w:bottom w:val="single" w:sz="4" w:space="0" w:color="auto"/>
            </w:tcBorders>
            <w:shd w:val="clear" w:color="auto" w:fill="auto"/>
          </w:tcPr>
          <w:p w14:paraId="317D18A2" w14:textId="77777777" w:rsidR="00A271B5" w:rsidRDefault="00A271B5" w:rsidP="00767B4C">
            <w:pPr>
              <w:numPr>
                <w:ilvl w:val="0"/>
                <w:numId w:val="125"/>
              </w:numPr>
              <w:spacing w:before="120" w:after="120" w:line="276" w:lineRule="auto"/>
              <w:ind w:left="436"/>
              <w:rPr>
                <w:rFonts w:ascii="Arial" w:hAnsi="Arial" w:cs="Arial"/>
                <w:sz w:val="18"/>
                <w:szCs w:val="18"/>
              </w:rPr>
            </w:pPr>
            <w:r w:rsidRPr="001324D9">
              <w:rPr>
                <w:rFonts w:ascii="Arial" w:hAnsi="Arial" w:cs="Arial"/>
                <w:sz w:val="18"/>
                <w:szCs w:val="18"/>
              </w:rPr>
              <w:t>Total Organic Carbon (TOC)</w:t>
            </w:r>
          </w:p>
          <w:p w14:paraId="2726C549" w14:textId="77777777" w:rsidR="00A271B5" w:rsidRDefault="00A271B5" w:rsidP="00767B4C">
            <w:pPr>
              <w:numPr>
                <w:ilvl w:val="0"/>
                <w:numId w:val="125"/>
              </w:numPr>
              <w:spacing w:before="120" w:after="120" w:line="276" w:lineRule="auto"/>
              <w:ind w:left="436"/>
              <w:rPr>
                <w:rFonts w:ascii="Arial" w:hAnsi="Arial" w:cs="Arial"/>
                <w:sz w:val="18"/>
                <w:szCs w:val="18"/>
              </w:rPr>
            </w:pPr>
            <w:r w:rsidRPr="00394F89">
              <w:rPr>
                <w:rFonts w:ascii="Arial" w:hAnsi="Arial" w:cs="Arial"/>
                <w:sz w:val="18"/>
                <w:szCs w:val="18"/>
              </w:rPr>
              <w:t>Total Phosphorus</w:t>
            </w:r>
          </w:p>
          <w:p w14:paraId="156B5179" w14:textId="77777777" w:rsidR="00A271B5" w:rsidRPr="00097BE1" w:rsidRDefault="00A271B5" w:rsidP="00767B4C">
            <w:pPr>
              <w:numPr>
                <w:ilvl w:val="0"/>
                <w:numId w:val="125"/>
              </w:numPr>
              <w:spacing w:before="120" w:after="120" w:line="276" w:lineRule="auto"/>
              <w:ind w:left="436"/>
              <w:rPr>
                <w:rFonts w:ascii="Arial" w:hAnsi="Arial" w:cs="Arial"/>
                <w:sz w:val="18"/>
                <w:szCs w:val="18"/>
              </w:rPr>
            </w:pPr>
            <w:r w:rsidRPr="00394F89">
              <w:rPr>
                <w:rFonts w:ascii="Arial" w:hAnsi="Arial" w:cs="Arial"/>
                <w:sz w:val="18"/>
                <w:szCs w:val="18"/>
              </w:rPr>
              <w:t>Dissolved phosphorus</w:t>
            </w:r>
          </w:p>
        </w:tc>
      </w:tr>
      <w:tr w:rsidR="00A271B5" w:rsidRPr="005D0DEF" w14:paraId="68054F06" w14:textId="77777777" w:rsidTr="008D0853">
        <w:trPr>
          <w:trHeight w:val="427"/>
        </w:trPr>
        <w:tc>
          <w:tcPr>
            <w:tcW w:w="2245" w:type="dxa"/>
            <w:tcBorders>
              <w:top w:val="single" w:sz="4" w:space="0" w:color="auto"/>
              <w:bottom w:val="single" w:sz="4" w:space="0" w:color="auto"/>
            </w:tcBorders>
          </w:tcPr>
          <w:p w14:paraId="5B33652E" w14:textId="77C5B952" w:rsidR="00A271B5" w:rsidRPr="001E36DE" w:rsidRDefault="00A271B5" w:rsidP="00767B4C">
            <w:pPr>
              <w:pStyle w:val="ListParagraph"/>
              <w:numPr>
                <w:ilvl w:val="0"/>
                <w:numId w:val="77"/>
              </w:numPr>
              <w:spacing w:before="120"/>
              <w:ind w:left="330" w:hanging="30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w:t>
            </w:r>
            <w:r>
              <w:rPr>
                <w:rFonts w:ascii="Arial" w:hAnsi="Arial" w:cs="Arial"/>
                <w:sz w:val="18"/>
                <w:szCs w:val="18"/>
              </w:rPr>
              <w:t>14</w:t>
            </w:r>
          </w:p>
        </w:tc>
        <w:tc>
          <w:tcPr>
            <w:tcW w:w="3870" w:type="dxa"/>
            <w:tcBorders>
              <w:top w:val="single" w:sz="4" w:space="0" w:color="auto"/>
              <w:bottom w:val="single" w:sz="4" w:space="0" w:color="auto"/>
            </w:tcBorders>
            <w:shd w:val="clear" w:color="auto" w:fill="auto"/>
          </w:tcPr>
          <w:p w14:paraId="5DBD722C" w14:textId="6D5CA5D0" w:rsidR="00A271B5" w:rsidRPr="001324D9" w:rsidRDefault="006263C4" w:rsidP="00A271B5">
            <w:pPr>
              <w:spacing w:before="120" w:after="120"/>
              <w:rPr>
                <w:rFonts w:ascii="Arial" w:eastAsia="Calibri" w:hAnsi="Arial" w:cs="Arial"/>
                <w:sz w:val="18"/>
                <w:szCs w:val="18"/>
              </w:rPr>
            </w:pPr>
            <w:r w:rsidRPr="006263C4">
              <w:rPr>
                <w:rFonts w:ascii="Arial" w:eastAsia="Calibri" w:hAnsi="Arial" w:cs="Arial"/>
                <w:sz w:val="18"/>
                <w:szCs w:val="18"/>
              </w:rPr>
              <w:t>Downstream of Nam Ken Dam (NK-05)</w:t>
            </w:r>
          </w:p>
        </w:tc>
        <w:tc>
          <w:tcPr>
            <w:tcW w:w="1080" w:type="dxa"/>
            <w:tcBorders>
              <w:top w:val="single" w:sz="4" w:space="0" w:color="auto"/>
              <w:bottom w:val="single" w:sz="4" w:space="0" w:color="auto"/>
            </w:tcBorders>
            <w:shd w:val="clear" w:color="auto" w:fill="auto"/>
          </w:tcPr>
          <w:p w14:paraId="47D1E15E" w14:textId="77777777"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single" w:sz="4" w:space="0" w:color="auto"/>
              <w:bottom w:val="single" w:sz="4" w:space="0" w:color="auto"/>
            </w:tcBorders>
            <w:shd w:val="clear" w:color="auto" w:fill="auto"/>
          </w:tcPr>
          <w:p w14:paraId="59BFB5C1" w14:textId="77777777"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single" w:sz="4" w:space="0" w:color="auto"/>
              <w:bottom w:val="single" w:sz="4" w:space="0" w:color="auto"/>
            </w:tcBorders>
            <w:shd w:val="clear" w:color="auto" w:fill="auto"/>
          </w:tcPr>
          <w:p w14:paraId="2AAC8874" w14:textId="77777777" w:rsidR="00A271B5" w:rsidRPr="00E1682D" w:rsidRDefault="00A271B5"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single" w:sz="4" w:space="0" w:color="auto"/>
              <w:bottom w:val="single" w:sz="4" w:space="0" w:color="auto"/>
            </w:tcBorders>
            <w:shd w:val="clear" w:color="auto" w:fill="808080" w:themeFill="background1" w:themeFillShade="80"/>
            <w:vAlign w:val="center"/>
          </w:tcPr>
          <w:p w14:paraId="37FB8DBA" w14:textId="77777777" w:rsidR="00A271B5" w:rsidRPr="001E36DE" w:rsidRDefault="00A271B5" w:rsidP="00A271B5">
            <w:pPr>
              <w:jc w:val="center"/>
              <w:rPr>
                <w:rFonts w:ascii="Arial" w:hAnsi="Arial" w:cs="Arial"/>
                <w:sz w:val="18"/>
                <w:szCs w:val="18"/>
              </w:rPr>
            </w:pPr>
          </w:p>
        </w:tc>
        <w:tc>
          <w:tcPr>
            <w:tcW w:w="4520" w:type="dxa"/>
            <w:tcBorders>
              <w:top w:val="single" w:sz="4" w:space="0" w:color="auto"/>
            </w:tcBorders>
            <w:shd w:val="clear" w:color="auto" w:fill="auto"/>
          </w:tcPr>
          <w:p w14:paraId="45035244" w14:textId="77777777" w:rsidR="00A271B5" w:rsidRDefault="00A271B5" w:rsidP="00767B4C">
            <w:pPr>
              <w:pStyle w:val="ListParagraph"/>
              <w:numPr>
                <w:ilvl w:val="0"/>
                <w:numId w:val="73"/>
              </w:numPr>
              <w:spacing w:before="120" w:after="120" w:line="259" w:lineRule="auto"/>
              <w:ind w:left="432"/>
              <w:contextualSpacing w:val="0"/>
              <w:rPr>
                <w:rFonts w:ascii="Arial" w:hAnsi="Arial" w:cs="Arial"/>
                <w:sz w:val="18"/>
                <w:szCs w:val="18"/>
              </w:rPr>
            </w:pPr>
            <w:r w:rsidRPr="00097BE1">
              <w:rPr>
                <w:rFonts w:ascii="Arial" w:hAnsi="Arial" w:cs="Arial"/>
                <w:sz w:val="18"/>
                <w:szCs w:val="18"/>
              </w:rPr>
              <w:t>Chromium hexavalent (Cr</w:t>
            </w:r>
            <w:r w:rsidRPr="00097BE1">
              <w:rPr>
                <w:rFonts w:ascii="Arial" w:hAnsi="Arial" w:cs="Arial"/>
                <w:sz w:val="18"/>
                <w:szCs w:val="18"/>
                <w:vertAlign w:val="superscript"/>
              </w:rPr>
              <w:t xml:space="preserve">6+ </w:t>
            </w:r>
            <w:r w:rsidRPr="00097BE1">
              <w:rPr>
                <w:rFonts w:ascii="Arial" w:hAnsi="Arial" w:cs="Arial"/>
                <w:sz w:val="18"/>
                <w:szCs w:val="18"/>
              </w:rPr>
              <w:t>)</w:t>
            </w:r>
          </w:p>
          <w:p w14:paraId="1E8B7B49" w14:textId="1A6E6112" w:rsidR="007D4FE0" w:rsidRPr="00097BE1" w:rsidRDefault="007D4FE0" w:rsidP="00767B4C">
            <w:pPr>
              <w:pStyle w:val="ListParagraph"/>
              <w:numPr>
                <w:ilvl w:val="0"/>
                <w:numId w:val="73"/>
              </w:numPr>
              <w:spacing w:before="120" w:after="120" w:line="259" w:lineRule="auto"/>
              <w:ind w:left="432"/>
              <w:contextualSpacing w:val="0"/>
              <w:rPr>
                <w:rFonts w:ascii="Arial" w:hAnsi="Arial" w:cs="Arial"/>
                <w:sz w:val="18"/>
                <w:szCs w:val="18"/>
              </w:rPr>
            </w:pPr>
            <w:r w:rsidRPr="00A5776E">
              <w:rPr>
                <w:rFonts w:ascii="Arial" w:hAnsi="Arial" w:cs="Arial"/>
                <w:sz w:val="18"/>
                <w:szCs w:val="18"/>
              </w:rPr>
              <w:t>Hydrogen Sulfide (H</w:t>
            </w:r>
            <w:r w:rsidRPr="00A5776E">
              <w:rPr>
                <w:rFonts w:ascii="Arial" w:hAnsi="Arial" w:cs="Arial"/>
                <w:sz w:val="18"/>
                <w:szCs w:val="18"/>
                <w:vertAlign w:val="subscript"/>
              </w:rPr>
              <w:t>2</w:t>
            </w:r>
            <w:r w:rsidRPr="00A5776E">
              <w:rPr>
                <w:rFonts w:ascii="Arial" w:hAnsi="Arial" w:cs="Arial"/>
                <w:sz w:val="18"/>
                <w:szCs w:val="18"/>
              </w:rPr>
              <w:t>S)</w:t>
            </w:r>
          </w:p>
        </w:tc>
      </w:tr>
    </w:tbl>
    <w:p w14:paraId="769D3C9F" w14:textId="77777777" w:rsidR="00E11465" w:rsidRDefault="00E11465" w:rsidP="0087607F">
      <w:pPr>
        <w:tabs>
          <w:tab w:val="left" w:pos="360"/>
        </w:tabs>
        <w:spacing w:before="120" w:after="240" w:line="276" w:lineRule="auto"/>
        <w:jc w:val="thaiDistribute"/>
        <w:rPr>
          <w:rFonts w:ascii="Arial" w:eastAsia="Calibri" w:hAnsi="Arial" w:cs="Arial"/>
          <w:sz w:val="18"/>
          <w:szCs w:val="18"/>
        </w:rPr>
      </w:pPr>
    </w:p>
    <w:p w14:paraId="6A2BB279" w14:textId="77777777" w:rsidR="00E11465" w:rsidRDefault="00E11465" w:rsidP="0087607F">
      <w:pPr>
        <w:tabs>
          <w:tab w:val="left" w:pos="360"/>
        </w:tabs>
        <w:spacing w:before="120" w:after="240" w:line="276" w:lineRule="auto"/>
        <w:jc w:val="thaiDistribute"/>
        <w:rPr>
          <w:rFonts w:ascii="Arial" w:eastAsia="Calibri" w:hAnsi="Arial" w:cs="Arial"/>
          <w:sz w:val="18"/>
          <w:szCs w:val="18"/>
        </w:rPr>
      </w:pPr>
    </w:p>
    <w:p w14:paraId="36D10712" w14:textId="77777777" w:rsidR="00693EA2" w:rsidRDefault="00693EA2" w:rsidP="0087607F">
      <w:pPr>
        <w:tabs>
          <w:tab w:val="left" w:pos="360"/>
        </w:tabs>
        <w:spacing w:before="120" w:after="240" w:line="276" w:lineRule="auto"/>
        <w:jc w:val="thaiDistribute"/>
        <w:rPr>
          <w:rFonts w:ascii="Arial" w:eastAsia="Calibri" w:hAnsi="Arial" w:cs="Arial"/>
          <w:sz w:val="18"/>
          <w:szCs w:val="18"/>
        </w:rPr>
      </w:pPr>
    </w:p>
    <w:p w14:paraId="544705B8" w14:textId="77777777" w:rsidR="00CD39B6" w:rsidRDefault="00CD39B6" w:rsidP="007F7F61">
      <w:pPr>
        <w:tabs>
          <w:tab w:val="left" w:pos="540"/>
          <w:tab w:val="left" w:pos="810"/>
        </w:tabs>
        <w:spacing w:before="240" w:after="120" w:line="276" w:lineRule="auto"/>
        <w:jc w:val="thaiDistribute"/>
        <w:rPr>
          <w:rFonts w:ascii="Arial" w:eastAsia="Calibri" w:hAnsi="Arial" w:cs="Arial"/>
          <w:b/>
          <w:bCs/>
          <w:color w:val="002060"/>
          <w:sz w:val="18"/>
          <w:szCs w:val="18"/>
        </w:rPr>
      </w:pPr>
    </w:p>
    <w:p w14:paraId="3E3D343E" w14:textId="7BE6422B" w:rsidR="00D10D1A" w:rsidRDefault="00D10D1A" w:rsidP="007F7F61">
      <w:pPr>
        <w:tabs>
          <w:tab w:val="left" w:pos="540"/>
          <w:tab w:val="left" w:pos="810"/>
        </w:tabs>
        <w:spacing w:before="240" w:after="120" w:line="276" w:lineRule="auto"/>
        <w:jc w:val="thaiDistribute"/>
        <w:rPr>
          <w:rFonts w:ascii="Arial" w:eastAsia="Calibri" w:hAnsi="Arial" w:cs="Arial"/>
          <w:sz w:val="18"/>
          <w:szCs w:val="18"/>
        </w:rPr>
      </w:pPr>
      <w:r w:rsidRPr="00C419AA">
        <w:rPr>
          <w:rFonts w:ascii="Arial" w:eastAsia="Calibri" w:hAnsi="Arial" w:cs="Arial"/>
          <w:b/>
          <w:bCs/>
          <w:color w:val="002060"/>
          <w:sz w:val="18"/>
          <w:szCs w:val="18"/>
        </w:rPr>
        <w:t xml:space="preserve">Table </w:t>
      </w:r>
      <w:r w:rsidR="004C46E9">
        <w:rPr>
          <w:rFonts w:ascii="Arial" w:eastAsia="Calibri" w:hAnsi="Arial" w:cs="Arial"/>
          <w:b/>
          <w:bCs/>
          <w:color w:val="002060"/>
          <w:sz w:val="18"/>
          <w:szCs w:val="18"/>
        </w:rPr>
        <w:t>10</w:t>
      </w:r>
      <w:r>
        <w:rPr>
          <w:rFonts w:ascii="Arial" w:eastAsia="Calibri" w:hAnsi="Arial" w:cs="Arial"/>
          <w:sz w:val="18"/>
          <w:szCs w:val="18"/>
        </w:rPr>
        <w:tab/>
        <w:t>Pesticide in surface water monitoring</w:t>
      </w:r>
      <w:r w:rsidRPr="00C419AA">
        <w:rPr>
          <w:rFonts w:ascii="Arial" w:eastAsia="Calibri" w:hAnsi="Arial" w:cs="Arial"/>
          <w:sz w:val="18"/>
          <w:szCs w:val="18"/>
        </w:rPr>
        <w:t xml:space="preserve"> stations, monitoring parameters and implementation period</w:t>
      </w:r>
      <w:r>
        <w:rPr>
          <w:rFonts w:ascii="Arial" w:eastAsia="Calibri" w:hAnsi="Arial" w:cs="Arial"/>
          <w:sz w:val="18"/>
          <w:szCs w:val="18"/>
        </w:rPr>
        <w:t xml:space="preserve"> for task 1 (</w:t>
      </w:r>
      <w:r w:rsidR="000C5A72">
        <w:rPr>
          <w:rFonts w:ascii="Arial" w:eastAsia="Calibri" w:hAnsi="Arial" w:cs="Arial"/>
          <w:sz w:val="18"/>
          <w:szCs w:val="18"/>
        </w:rPr>
        <w:t>O</w:t>
      </w:r>
      <w:r>
        <w:rPr>
          <w:rFonts w:ascii="Arial" w:eastAsia="Calibri" w:hAnsi="Arial" w:cs="Arial"/>
          <w:sz w:val="18"/>
          <w:szCs w:val="18"/>
        </w:rPr>
        <w:t>verall project)</w:t>
      </w:r>
    </w:p>
    <w:tbl>
      <w:tblPr>
        <w:tblpPr w:leftFromText="180" w:rightFromText="180" w:vertAnchor="text" w:horzAnchor="margin" w:tblpY="5"/>
        <w:tblW w:w="1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870"/>
        <w:gridCol w:w="1080"/>
        <w:gridCol w:w="990"/>
        <w:gridCol w:w="1080"/>
        <w:gridCol w:w="990"/>
        <w:gridCol w:w="4520"/>
      </w:tblGrid>
      <w:tr w:rsidR="008015E8" w:rsidRPr="005D0DEF" w14:paraId="6968E59F" w14:textId="77777777" w:rsidTr="00C505A2">
        <w:trPr>
          <w:trHeight w:val="443"/>
          <w:tblHeader/>
        </w:trPr>
        <w:tc>
          <w:tcPr>
            <w:tcW w:w="6115" w:type="dxa"/>
            <w:gridSpan w:val="2"/>
            <w:vMerge w:val="restart"/>
            <w:shd w:val="clear" w:color="auto" w:fill="CCFFFF"/>
            <w:vAlign w:val="center"/>
          </w:tcPr>
          <w:p w14:paraId="10EE19EA" w14:textId="77777777" w:rsidR="008015E8" w:rsidRPr="001E36DE" w:rsidRDefault="008015E8" w:rsidP="00C505A2">
            <w:pPr>
              <w:jc w:val="center"/>
              <w:rPr>
                <w:rFonts w:ascii="Arial" w:hAnsi="Arial" w:cs="Arial"/>
                <w:b/>
                <w:bCs/>
                <w:sz w:val="18"/>
                <w:szCs w:val="18"/>
              </w:rPr>
            </w:pPr>
            <w:r w:rsidRPr="001E36DE">
              <w:rPr>
                <w:rFonts w:ascii="Arial" w:hAnsi="Arial" w:cs="Arial"/>
                <w:b/>
                <w:bCs/>
                <w:sz w:val="18"/>
                <w:szCs w:val="18"/>
              </w:rPr>
              <w:t xml:space="preserve">Station </w:t>
            </w:r>
          </w:p>
          <w:p w14:paraId="1964EF24" w14:textId="77777777" w:rsidR="008015E8" w:rsidRPr="001E36DE" w:rsidRDefault="008015E8" w:rsidP="00C505A2">
            <w:pPr>
              <w:jc w:val="center"/>
              <w:rPr>
                <w:rFonts w:ascii="Arial" w:hAnsi="Arial" w:cs="Arial"/>
                <w:b/>
                <w:bCs/>
                <w:sz w:val="18"/>
                <w:szCs w:val="18"/>
              </w:rPr>
            </w:pPr>
          </w:p>
        </w:tc>
        <w:tc>
          <w:tcPr>
            <w:tcW w:w="4140" w:type="dxa"/>
            <w:gridSpan w:val="4"/>
            <w:shd w:val="clear" w:color="auto" w:fill="CCFFFF"/>
            <w:vAlign w:val="center"/>
            <w:hideMark/>
          </w:tcPr>
          <w:p w14:paraId="5036F658" w14:textId="77777777" w:rsidR="008015E8" w:rsidRPr="001E36DE" w:rsidRDefault="008015E8" w:rsidP="00C505A2">
            <w:pPr>
              <w:jc w:val="center"/>
              <w:rPr>
                <w:rFonts w:ascii="Arial" w:hAnsi="Arial" w:cs="Arial"/>
                <w:b/>
                <w:bCs/>
                <w:sz w:val="18"/>
                <w:szCs w:val="18"/>
              </w:rPr>
            </w:pPr>
            <w:r w:rsidRPr="001E36DE">
              <w:rPr>
                <w:rFonts w:ascii="Arial" w:hAnsi="Arial" w:cs="Arial"/>
                <w:b/>
                <w:bCs/>
                <w:sz w:val="18"/>
                <w:szCs w:val="18"/>
              </w:rPr>
              <w:t>Period</w:t>
            </w:r>
          </w:p>
        </w:tc>
        <w:tc>
          <w:tcPr>
            <w:tcW w:w="4520" w:type="dxa"/>
            <w:vMerge w:val="restart"/>
            <w:shd w:val="clear" w:color="auto" w:fill="CCFFFF"/>
            <w:vAlign w:val="center"/>
          </w:tcPr>
          <w:p w14:paraId="679565A2" w14:textId="77777777" w:rsidR="008015E8" w:rsidRPr="001E36DE" w:rsidRDefault="008015E8" w:rsidP="00C505A2">
            <w:pPr>
              <w:jc w:val="center"/>
              <w:rPr>
                <w:rFonts w:ascii="Arial" w:hAnsi="Arial" w:cs="Arial"/>
                <w:b/>
                <w:bCs/>
                <w:sz w:val="18"/>
                <w:szCs w:val="18"/>
              </w:rPr>
            </w:pPr>
            <w:r>
              <w:rPr>
                <w:rFonts w:ascii="Arial" w:hAnsi="Arial" w:cs="Arial"/>
                <w:b/>
                <w:bCs/>
                <w:sz w:val="18"/>
                <w:szCs w:val="18"/>
              </w:rPr>
              <w:t>Parameter</w:t>
            </w:r>
          </w:p>
        </w:tc>
      </w:tr>
      <w:tr w:rsidR="008015E8" w:rsidRPr="005D0DEF" w14:paraId="11F5D50C" w14:textId="77777777" w:rsidTr="00BC01D8">
        <w:trPr>
          <w:cantSplit/>
          <w:trHeight w:val="533"/>
          <w:tblHeader/>
        </w:trPr>
        <w:tc>
          <w:tcPr>
            <w:tcW w:w="6115" w:type="dxa"/>
            <w:gridSpan w:val="2"/>
            <w:vMerge/>
            <w:tcBorders>
              <w:bottom w:val="single" w:sz="4" w:space="0" w:color="auto"/>
            </w:tcBorders>
            <w:shd w:val="clear" w:color="auto" w:fill="CCFFFF"/>
          </w:tcPr>
          <w:p w14:paraId="783DE292" w14:textId="77777777" w:rsidR="008015E8" w:rsidRPr="001E36DE" w:rsidRDefault="008015E8" w:rsidP="00C505A2">
            <w:pPr>
              <w:rPr>
                <w:rFonts w:ascii="Arial" w:hAnsi="Arial" w:cs="Arial"/>
                <w:b/>
                <w:bCs/>
                <w:sz w:val="18"/>
                <w:szCs w:val="18"/>
              </w:rPr>
            </w:pPr>
          </w:p>
        </w:tc>
        <w:tc>
          <w:tcPr>
            <w:tcW w:w="1080" w:type="dxa"/>
            <w:tcBorders>
              <w:bottom w:val="single" w:sz="4" w:space="0" w:color="auto"/>
            </w:tcBorders>
            <w:shd w:val="clear" w:color="auto" w:fill="CCFFFF"/>
            <w:vAlign w:val="center"/>
          </w:tcPr>
          <w:p w14:paraId="7929E4C2" w14:textId="77777777" w:rsidR="008015E8" w:rsidRPr="001E36DE" w:rsidRDefault="008015E8" w:rsidP="00C505A2">
            <w:pPr>
              <w:jc w:val="center"/>
              <w:rPr>
                <w:rFonts w:ascii="Arial" w:hAnsi="Arial" w:cs="Arial"/>
                <w:b/>
                <w:bCs/>
                <w:sz w:val="18"/>
                <w:szCs w:val="18"/>
              </w:rPr>
            </w:pPr>
            <w:r w:rsidRPr="001E36DE">
              <w:rPr>
                <w:rFonts w:ascii="Arial" w:hAnsi="Arial" w:cs="Arial"/>
                <w:b/>
                <w:bCs/>
                <w:sz w:val="18"/>
                <w:szCs w:val="18"/>
              </w:rPr>
              <w:t>1</w:t>
            </w:r>
            <w:r w:rsidRPr="001E36DE">
              <w:rPr>
                <w:rFonts w:ascii="Arial" w:hAnsi="Arial" w:cs="Arial"/>
                <w:b/>
                <w:bCs/>
                <w:sz w:val="18"/>
                <w:szCs w:val="18"/>
                <w:vertAlign w:val="superscript"/>
              </w:rPr>
              <w:t>st</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5739F211" w14:textId="77777777" w:rsidR="008015E8" w:rsidRPr="001E36DE" w:rsidRDefault="008015E8" w:rsidP="00C505A2">
            <w:pPr>
              <w:jc w:val="center"/>
              <w:rPr>
                <w:rFonts w:ascii="Arial" w:hAnsi="Arial" w:cs="Arial"/>
                <w:b/>
                <w:bCs/>
                <w:sz w:val="18"/>
                <w:szCs w:val="18"/>
              </w:rPr>
            </w:pPr>
            <w:r w:rsidRPr="001E36DE">
              <w:rPr>
                <w:rFonts w:ascii="Arial" w:hAnsi="Arial" w:cs="Arial"/>
                <w:b/>
                <w:bCs/>
                <w:sz w:val="18"/>
                <w:szCs w:val="18"/>
              </w:rPr>
              <w:t>2</w:t>
            </w:r>
            <w:r w:rsidRPr="001E36DE">
              <w:rPr>
                <w:rFonts w:ascii="Arial" w:hAnsi="Arial" w:cs="Arial"/>
                <w:b/>
                <w:bCs/>
                <w:sz w:val="18"/>
                <w:szCs w:val="18"/>
                <w:vertAlign w:val="superscript"/>
              </w:rPr>
              <w:t>nd</w:t>
            </w:r>
            <w:r w:rsidRPr="001E36DE">
              <w:rPr>
                <w:rFonts w:ascii="Arial" w:hAnsi="Arial" w:cs="Arial"/>
                <w:b/>
                <w:bCs/>
                <w:sz w:val="18"/>
                <w:szCs w:val="18"/>
              </w:rPr>
              <w:t xml:space="preserve"> </w:t>
            </w:r>
          </w:p>
        </w:tc>
        <w:tc>
          <w:tcPr>
            <w:tcW w:w="1080" w:type="dxa"/>
            <w:tcBorders>
              <w:bottom w:val="single" w:sz="4" w:space="0" w:color="auto"/>
            </w:tcBorders>
            <w:shd w:val="clear" w:color="auto" w:fill="CCFFFF"/>
            <w:vAlign w:val="center"/>
          </w:tcPr>
          <w:p w14:paraId="65085F4C" w14:textId="77777777" w:rsidR="008015E8" w:rsidRPr="001E36DE" w:rsidRDefault="008015E8" w:rsidP="00C505A2">
            <w:pPr>
              <w:jc w:val="center"/>
              <w:rPr>
                <w:rFonts w:ascii="Arial" w:hAnsi="Arial" w:cs="Arial"/>
                <w:b/>
                <w:bCs/>
                <w:sz w:val="18"/>
                <w:szCs w:val="18"/>
              </w:rPr>
            </w:pPr>
            <w:r w:rsidRPr="001E36DE">
              <w:rPr>
                <w:rFonts w:ascii="Arial" w:hAnsi="Arial" w:cs="Arial"/>
                <w:b/>
                <w:bCs/>
                <w:sz w:val="18"/>
                <w:szCs w:val="18"/>
              </w:rPr>
              <w:t>3</w:t>
            </w:r>
            <w:r w:rsidRPr="001E36DE">
              <w:rPr>
                <w:rFonts w:ascii="Arial" w:hAnsi="Arial" w:cs="Arial"/>
                <w:b/>
                <w:bCs/>
                <w:sz w:val="18"/>
                <w:szCs w:val="18"/>
                <w:vertAlign w:val="superscript"/>
              </w:rPr>
              <w:t>rd</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0D3CE0BF" w14:textId="77777777" w:rsidR="008015E8" w:rsidRPr="001E36DE" w:rsidRDefault="008015E8" w:rsidP="00C505A2">
            <w:pPr>
              <w:jc w:val="center"/>
              <w:rPr>
                <w:rFonts w:ascii="Arial" w:hAnsi="Arial" w:cs="Arial"/>
                <w:b/>
                <w:bCs/>
                <w:sz w:val="18"/>
                <w:szCs w:val="18"/>
              </w:rPr>
            </w:pPr>
            <w:r w:rsidRPr="001E36DE">
              <w:rPr>
                <w:rFonts w:ascii="Arial" w:hAnsi="Arial" w:cs="Arial"/>
                <w:b/>
                <w:bCs/>
                <w:sz w:val="18"/>
                <w:szCs w:val="18"/>
              </w:rPr>
              <w:t>4</w:t>
            </w:r>
            <w:r w:rsidRPr="001E36DE">
              <w:rPr>
                <w:rFonts w:ascii="Arial" w:hAnsi="Arial" w:cs="Arial"/>
                <w:b/>
                <w:bCs/>
                <w:sz w:val="18"/>
                <w:szCs w:val="18"/>
                <w:vertAlign w:val="superscript"/>
              </w:rPr>
              <w:t>th</w:t>
            </w:r>
            <w:r w:rsidRPr="001E36DE">
              <w:rPr>
                <w:rFonts w:ascii="Arial" w:hAnsi="Arial" w:cs="Arial"/>
                <w:b/>
                <w:bCs/>
                <w:sz w:val="18"/>
                <w:szCs w:val="18"/>
              </w:rPr>
              <w:t xml:space="preserve"> </w:t>
            </w:r>
          </w:p>
        </w:tc>
        <w:tc>
          <w:tcPr>
            <w:tcW w:w="4520" w:type="dxa"/>
            <w:vMerge/>
            <w:tcBorders>
              <w:bottom w:val="single" w:sz="4" w:space="0" w:color="auto"/>
            </w:tcBorders>
            <w:shd w:val="clear" w:color="auto" w:fill="CCFFFF"/>
          </w:tcPr>
          <w:p w14:paraId="7386B5B5" w14:textId="77777777" w:rsidR="008015E8" w:rsidRPr="001E36DE" w:rsidRDefault="008015E8" w:rsidP="00C505A2">
            <w:pPr>
              <w:jc w:val="center"/>
              <w:rPr>
                <w:rFonts w:ascii="Arial" w:hAnsi="Arial" w:cs="Arial"/>
                <w:b/>
                <w:bCs/>
                <w:sz w:val="18"/>
                <w:szCs w:val="18"/>
              </w:rPr>
            </w:pPr>
          </w:p>
        </w:tc>
      </w:tr>
      <w:tr w:rsidR="008015E8" w:rsidRPr="005D0DEF" w14:paraId="7A98D66C" w14:textId="77777777" w:rsidTr="00C505A2">
        <w:trPr>
          <w:trHeight w:val="427"/>
        </w:trPr>
        <w:tc>
          <w:tcPr>
            <w:tcW w:w="2245" w:type="dxa"/>
          </w:tcPr>
          <w:p w14:paraId="1EFADD3E" w14:textId="77777777" w:rsidR="008015E8" w:rsidRPr="001E36DE" w:rsidRDefault="008015E8" w:rsidP="00767B4C">
            <w:pPr>
              <w:pStyle w:val="ListParagraph"/>
              <w:numPr>
                <w:ilvl w:val="0"/>
                <w:numId w:val="78"/>
              </w:numPr>
              <w:spacing w:before="120"/>
              <w:ind w:left="330" w:hanging="33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-001</w:t>
            </w:r>
          </w:p>
        </w:tc>
        <w:tc>
          <w:tcPr>
            <w:tcW w:w="3870" w:type="dxa"/>
            <w:shd w:val="clear" w:color="auto" w:fill="auto"/>
          </w:tcPr>
          <w:p w14:paraId="190649A0" w14:textId="77777777" w:rsidR="008015E8" w:rsidRPr="001324D9" w:rsidRDefault="008015E8" w:rsidP="00C505A2">
            <w:pPr>
              <w:spacing w:before="120" w:after="120"/>
              <w:rPr>
                <w:rFonts w:ascii="Arial" w:eastAsia="Calibri" w:hAnsi="Arial" w:cs="Arial"/>
                <w:sz w:val="18"/>
                <w:szCs w:val="18"/>
              </w:rPr>
            </w:pPr>
            <w:r w:rsidRPr="00E1682D">
              <w:rPr>
                <w:rFonts w:ascii="Arial" w:eastAsia="Calibri" w:hAnsi="Arial" w:cs="Arial"/>
                <w:sz w:val="18"/>
                <w:szCs w:val="18"/>
              </w:rPr>
              <w:t>Downstream of Ban Phonchan - Nam Kham inlet 8</w:t>
            </w:r>
          </w:p>
        </w:tc>
        <w:tc>
          <w:tcPr>
            <w:tcW w:w="1080" w:type="dxa"/>
            <w:shd w:val="clear" w:color="auto" w:fill="808080" w:themeFill="background1" w:themeFillShade="80"/>
          </w:tcPr>
          <w:p w14:paraId="21433826" w14:textId="77777777" w:rsidR="008015E8" w:rsidRPr="00E1682D" w:rsidRDefault="008015E8" w:rsidP="00C505A2">
            <w:pPr>
              <w:spacing w:before="120"/>
              <w:jc w:val="center"/>
              <w:rPr>
                <w:rFonts w:ascii="Arial" w:hAnsi="Arial" w:cs="Arial"/>
                <w:sz w:val="18"/>
                <w:szCs w:val="18"/>
              </w:rPr>
            </w:pPr>
          </w:p>
        </w:tc>
        <w:tc>
          <w:tcPr>
            <w:tcW w:w="990" w:type="dxa"/>
            <w:shd w:val="clear" w:color="auto" w:fill="auto"/>
          </w:tcPr>
          <w:p w14:paraId="2ACDC60C" w14:textId="77777777" w:rsidR="008015E8" w:rsidRPr="00E1682D" w:rsidRDefault="008015E8"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1080" w:type="dxa"/>
            <w:shd w:val="clear" w:color="auto" w:fill="808080" w:themeFill="background1" w:themeFillShade="80"/>
          </w:tcPr>
          <w:p w14:paraId="333395B3" w14:textId="77777777" w:rsidR="008015E8" w:rsidRPr="00E1682D" w:rsidRDefault="008015E8" w:rsidP="00C505A2">
            <w:pPr>
              <w:spacing w:before="120"/>
              <w:jc w:val="center"/>
              <w:rPr>
                <w:rFonts w:ascii="Arial" w:hAnsi="Arial" w:cs="Arial"/>
                <w:sz w:val="18"/>
                <w:szCs w:val="18"/>
              </w:rPr>
            </w:pPr>
          </w:p>
        </w:tc>
        <w:tc>
          <w:tcPr>
            <w:tcW w:w="990" w:type="dxa"/>
            <w:shd w:val="clear" w:color="auto" w:fill="808080" w:themeFill="background1" w:themeFillShade="80"/>
            <w:vAlign w:val="center"/>
          </w:tcPr>
          <w:p w14:paraId="5D02B79C" w14:textId="77777777" w:rsidR="008015E8" w:rsidRPr="001E36DE" w:rsidRDefault="008015E8" w:rsidP="00C505A2">
            <w:pPr>
              <w:jc w:val="center"/>
              <w:rPr>
                <w:rFonts w:ascii="Arial" w:hAnsi="Arial" w:cs="Arial"/>
                <w:sz w:val="18"/>
                <w:szCs w:val="18"/>
              </w:rPr>
            </w:pPr>
          </w:p>
        </w:tc>
        <w:tc>
          <w:tcPr>
            <w:tcW w:w="4520" w:type="dxa"/>
            <w:vMerge w:val="restart"/>
            <w:shd w:val="clear" w:color="auto" w:fill="auto"/>
          </w:tcPr>
          <w:p w14:paraId="4C4AD5BB" w14:textId="77777777" w:rsidR="008015E8" w:rsidRPr="00AB4D54" w:rsidRDefault="008015E8" w:rsidP="00767B4C">
            <w:pPr>
              <w:numPr>
                <w:ilvl w:val="0"/>
                <w:numId w:val="68"/>
              </w:numPr>
              <w:spacing w:before="120" w:after="120" w:line="276" w:lineRule="auto"/>
              <w:ind w:left="432"/>
              <w:rPr>
                <w:rFonts w:ascii="Arial" w:hAnsi="Arial" w:cs="Arial"/>
                <w:sz w:val="18"/>
                <w:szCs w:val="18"/>
              </w:rPr>
            </w:pPr>
            <w:r w:rsidRPr="00AB4D54">
              <w:rPr>
                <w:rFonts w:ascii="Arial" w:eastAsia="Calibri" w:hAnsi="Arial" w:cs="Arial"/>
                <w:sz w:val="18"/>
                <w:szCs w:val="18"/>
              </w:rPr>
              <w:t>Carbamate Group</w:t>
            </w:r>
            <w:r w:rsidRPr="00AB4D54">
              <w:rPr>
                <w:rFonts w:ascii="Arial" w:hAnsi="Arial" w:cs="Arial"/>
                <w:sz w:val="18"/>
                <w:szCs w:val="18"/>
              </w:rPr>
              <w:t xml:space="preserve"> </w:t>
            </w:r>
          </w:p>
          <w:p w14:paraId="6DF63CA6" w14:textId="77777777" w:rsidR="008015E8" w:rsidRPr="00D04858" w:rsidRDefault="008015E8" w:rsidP="00767B4C">
            <w:pPr>
              <w:numPr>
                <w:ilvl w:val="0"/>
                <w:numId w:val="68"/>
              </w:numPr>
              <w:spacing w:before="120" w:after="120" w:line="276" w:lineRule="auto"/>
              <w:ind w:left="436"/>
              <w:rPr>
                <w:rFonts w:ascii="Arial" w:eastAsiaTheme="minorHAnsi" w:hAnsi="Arial" w:cs="Arial"/>
                <w:sz w:val="18"/>
                <w:szCs w:val="18"/>
              </w:rPr>
            </w:pPr>
            <w:r w:rsidRPr="00AB4D54">
              <w:rPr>
                <w:rFonts w:ascii="Arial" w:eastAsia="Calibri" w:hAnsi="Arial" w:cs="Arial"/>
                <w:sz w:val="18"/>
                <w:szCs w:val="18"/>
              </w:rPr>
              <w:t>Organophosphate Group</w:t>
            </w:r>
          </w:p>
          <w:p w14:paraId="1A81A4B8" w14:textId="77777777" w:rsidR="008015E8" w:rsidRPr="00D04858" w:rsidRDefault="008015E8" w:rsidP="00767B4C">
            <w:pPr>
              <w:numPr>
                <w:ilvl w:val="0"/>
                <w:numId w:val="68"/>
              </w:numPr>
              <w:spacing w:before="120" w:after="120" w:line="276" w:lineRule="auto"/>
              <w:ind w:left="436"/>
              <w:rPr>
                <w:rFonts w:ascii="Arial" w:hAnsi="Arial" w:cs="Arial"/>
                <w:sz w:val="18"/>
                <w:szCs w:val="18"/>
              </w:rPr>
            </w:pPr>
            <w:r w:rsidRPr="00D04858">
              <w:rPr>
                <w:rFonts w:ascii="Arial" w:eastAsia="Calibri" w:hAnsi="Arial" w:cs="Arial"/>
                <w:sz w:val="18"/>
                <w:szCs w:val="18"/>
              </w:rPr>
              <w:t>Organochlorine Group</w:t>
            </w:r>
          </w:p>
        </w:tc>
      </w:tr>
      <w:tr w:rsidR="008015E8" w:rsidRPr="005D0DEF" w14:paraId="582E14D1" w14:textId="77777777" w:rsidTr="00C505A2">
        <w:trPr>
          <w:trHeight w:val="427"/>
        </w:trPr>
        <w:tc>
          <w:tcPr>
            <w:tcW w:w="2245" w:type="dxa"/>
          </w:tcPr>
          <w:p w14:paraId="5466D42F" w14:textId="77777777" w:rsidR="008015E8" w:rsidRPr="001E36DE" w:rsidRDefault="008015E8" w:rsidP="00767B4C">
            <w:pPr>
              <w:pStyle w:val="ListParagraph"/>
              <w:numPr>
                <w:ilvl w:val="0"/>
                <w:numId w:val="78"/>
              </w:numPr>
              <w:spacing w:before="120"/>
              <w:ind w:left="330" w:hanging="30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-00</w:t>
            </w:r>
            <w:r>
              <w:rPr>
                <w:rFonts w:ascii="Arial" w:hAnsi="Arial" w:cs="Arial"/>
                <w:sz w:val="18"/>
                <w:szCs w:val="18"/>
              </w:rPr>
              <w:t>5</w:t>
            </w:r>
          </w:p>
        </w:tc>
        <w:tc>
          <w:tcPr>
            <w:tcW w:w="3870" w:type="dxa"/>
            <w:shd w:val="clear" w:color="auto" w:fill="auto"/>
          </w:tcPr>
          <w:p w14:paraId="07E6FF19" w14:textId="77777777" w:rsidR="008015E8" w:rsidRPr="001324D9" w:rsidRDefault="008015E8" w:rsidP="00C505A2">
            <w:pPr>
              <w:spacing w:before="120" w:after="120"/>
              <w:rPr>
                <w:rFonts w:ascii="Arial" w:eastAsia="Calibri" w:hAnsi="Arial" w:cs="Arial"/>
                <w:sz w:val="18"/>
                <w:szCs w:val="18"/>
              </w:rPr>
            </w:pPr>
            <w:r w:rsidRPr="00E1682D">
              <w:rPr>
                <w:rFonts w:ascii="Arial" w:eastAsia="Calibri" w:hAnsi="Arial" w:cs="Arial"/>
                <w:sz w:val="18"/>
                <w:szCs w:val="18"/>
              </w:rPr>
              <w:t>Upstream of Mine development area - Nam Le Diversion inlet 7</w:t>
            </w:r>
          </w:p>
        </w:tc>
        <w:tc>
          <w:tcPr>
            <w:tcW w:w="1080" w:type="dxa"/>
            <w:shd w:val="clear" w:color="auto" w:fill="808080" w:themeFill="background1" w:themeFillShade="80"/>
          </w:tcPr>
          <w:p w14:paraId="43D50466" w14:textId="77777777" w:rsidR="008015E8" w:rsidRPr="00E1682D" w:rsidRDefault="008015E8" w:rsidP="00C505A2">
            <w:pPr>
              <w:spacing w:before="120"/>
              <w:jc w:val="center"/>
              <w:rPr>
                <w:rFonts w:ascii="Arial" w:hAnsi="Arial" w:cs="Arial"/>
                <w:sz w:val="18"/>
                <w:szCs w:val="18"/>
              </w:rPr>
            </w:pPr>
          </w:p>
        </w:tc>
        <w:tc>
          <w:tcPr>
            <w:tcW w:w="990" w:type="dxa"/>
            <w:shd w:val="clear" w:color="auto" w:fill="auto"/>
          </w:tcPr>
          <w:p w14:paraId="5E169E3C" w14:textId="77777777" w:rsidR="008015E8" w:rsidRPr="00E1682D" w:rsidRDefault="008015E8" w:rsidP="00593D39">
            <w:pPr>
              <w:spacing w:before="240"/>
              <w:jc w:val="center"/>
              <w:rPr>
                <w:rFonts w:ascii="Arial" w:hAnsi="Arial" w:cs="Arial"/>
                <w:sz w:val="18"/>
                <w:szCs w:val="18"/>
              </w:rPr>
            </w:pPr>
            <w:r w:rsidRPr="00E1682D">
              <w:rPr>
                <w:rFonts w:ascii="Wingdings 2" w:eastAsia="Wingdings 2" w:hAnsi="Wingdings 2" w:cs="Wingdings 2"/>
                <w:sz w:val="18"/>
                <w:szCs w:val="18"/>
              </w:rPr>
              <w:t>P</w:t>
            </w:r>
          </w:p>
        </w:tc>
        <w:tc>
          <w:tcPr>
            <w:tcW w:w="1080" w:type="dxa"/>
            <w:shd w:val="clear" w:color="auto" w:fill="808080" w:themeFill="background1" w:themeFillShade="80"/>
          </w:tcPr>
          <w:p w14:paraId="24C15431" w14:textId="77777777" w:rsidR="008015E8" w:rsidRPr="00E1682D" w:rsidRDefault="008015E8" w:rsidP="00C505A2">
            <w:pPr>
              <w:spacing w:before="120"/>
              <w:jc w:val="center"/>
              <w:rPr>
                <w:rFonts w:ascii="Arial" w:hAnsi="Arial" w:cs="Arial"/>
                <w:sz w:val="18"/>
                <w:szCs w:val="18"/>
              </w:rPr>
            </w:pPr>
          </w:p>
        </w:tc>
        <w:tc>
          <w:tcPr>
            <w:tcW w:w="990" w:type="dxa"/>
            <w:shd w:val="clear" w:color="auto" w:fill="808080" w:themeFill="background1" w:themeFillShade="80"/>
            <w:vAlign w:val="center"/>
          </w:tcPr>
          <w:p w14:paraId="27C7A0F6" w14:textId="77777777" w:rsidR="008015E8" w:rsidRPr="001E36DE" w:rsidRDefault="008015E8" w:rsidP="00C505A2">
            <w:pPr>
              <w:jc w:val="center"/>
              <w:rPr>
                <w:rFonts w:ascii="Arial" w:hAnsi="Arial" w:cs="Arial"/>
                <w:sz w:val="18"/>
                <w:szCs w:val="18"/>
              </w:rPr>
            </w:pPr>
          </w:p>
        </w:tc>
        <w:tc>
          <w:tcPr>
            <w:tcW w:w="4520" w:type="dxa"/>
            <w:vMerge/>
            <w:shd w:val="clear" w:color="auto" w:fill="auto"/>
          </w:tcPr>
          <w:p w14:paraId="3076C9F2" w14:textId="77777777" w:rsidR="008015E8" w:rsidRPr="00D04858" w:rsidRDefault="008015E8" w:rsidP="00C505A2">
            <w:pPr>
              <w:spacing w:before="120" w:after="120"/>
              <w:rPr>
                <w:rFonts w:ascii="Arial" w:hAnsi="Arial" w:cs="Arial"/>
                <w:sz w:val="18"/>
                <w:szCs w:val="18"/>
              </w:rPr>
            </w:pPr>
          </w:p>
        </w:tc>
      </w:tr>
      <w:tr w:rsidR="008015E8" w:rsidRPr="005D0DEF" w14:paraId="5961C450" w14:textId="77777777" w:rsidTr="00C505A2">
        <w:trPr>
          <w:trHeight w:val="427"/>
        </w:trPr>
        <w:tc>
          <w:tcPr>
            <w:tcW w:w="2245" w:type="dxa"/>
            <w:vAlign w:val="center"/>
          </w:tcPr>
          <w:p w14:paraId="7AE16FD6" w14:textId="77777777" w:rsidR="008015E8" w:rsidRPr="001E36DE" w:rsidRDefault="008015E8" w:rsidP="00767B4C">
            <w:pPr>
              <w:pStyle w:val="ListParagraph"/>
              <w:numPr>
                <w:ilvl w:val="0"/>
                <w:numId w:val="78"/>
              </w:numPr>
              <w:spacing w:before="120"/>
              <w:ind w:left="330" w:hanging="30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-00</w:t>
            </w:r>
            <w:r>
              <w:rPr>
                <w:rFonts w:ascii="Arial" w:hAnsi="Arial" w:cs="Arial"/>
                <w:sz w:val="18"/>
                <w:szCs w:val="18"/>
              </w:rPr>
              <w:t>8</w:t>
            </w:r>
          </w:p>
        </w:tc>
        <w:tc>
          <w:tcPr>
            <w:tcW w:w="3870" w:type="dxa"/>
            <w:shd w:val="clear" w:color="auto" w:fill="auto"/>
            <w:vAlign w:val="center"/>
          </w:tcPr>
          <w:p w14:paraId="358C63BF" w14:textId="77777777" w:rsidR="008015E8" w:rsidRPr="001324D9" w:rsidRDefault="008015E8" w:rsidP="00C505A2">
            <w:pPr>
              <w:spacing w:before="120" w:after="120"/>
              <w:rPr>
                <w:rFonts w:ascii="Arial" w:eastAsia="Calibri" w:hAnsi="Arial" w:cs="Arial"/>
                <w:sz w:val="18"/>
                <w:szCs w:val="18"/>
              </w:rPr>
            </w:pPr>
            <w:r w:rsidRPr="00E1682D">
              <w:rPr>
                <w:rFonts w:ascii="Arial" w:eastAsia="Calibri" w:hAnsi="Arial" w:cs="Arial"/>
                <w:sz w:val="18"/>
                <w:szCs w:val="18"/>
              </w:rPr>
              <w:t>Downstream of Nam Louk Dam (NL-05)</w:t>
            </w:r>
          </w:p>
        </w:tc>
        <w:tc>
          <w:tcPr>
            <w:tcW w:w="1080" w:type="dxa"/>
            <w:shd w:val="clear" w:color="auto" w:fill="808080" w:themeFill="background1" w:themeFillShade="80"/>
          </w:tcPr>
          <w:p w14:paraId="65DB6BBA" w14:textId="77777777" w:rsidR="008015E8" w:rsidRPr="00E1682D" w:rsidRDefault="008015E8" w:rsidP="00C505A2">
            <w:pPr>
              <w:spacing w:before="120"/>
              <w:jc w:val="center"/>
              <w:rPr>
                <w:rFonts w:ascii="Arial" w:hAnsi="Arial" w:cs="Arial"/>
                <w:sz w:val="18"/>
                <w:szCs w:val="18"/>
              </w:rPr>
            </w:pPr>
          </w:p>
        </w:tc>
        <w:tc>
          <w:tcPr>
            <w:tcW w:w="990" w:type="dxa"/>
            <w:shd w:val="clear" w:color="auto" w:fill="auto"/>
          </w:tcPr>
          <w:p w14:paraId="2DC0BA81" w14:textId="77777777" w:rsidR="008015E8" w:rsidRPr="00E1682D" w:rsidRDefault="008015E8"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shd w:val="clear" w:color="auto" w:fill="808080" w:themeFill="background1" w:themeFillShade="80"/>
          </w:tcPr>
          <w:p w14:paraId="55BFAAF9" w14:textId="77777777" w:rsidR="008015E8" w:rsidRPr="00E1682D" w:rsidRDefault="008015E8" w:rsidP="00C505A2">
            <w:pPr>
              <w:spacing w:before="120"/>
              <w:jc w:val="center"/>
              <w:rPr>
                <w:rFonts w:ascii="Arial" w:hAnsi="Arial" w:cs="Arial"/>
                <w:sz w:val="18"/>
                <w:szCs w:val="18"/>
              </w:rPr>
            </w:pPr>
          </w:p>
        </w:tc>
        <w:tc>
          <w:tcPr>
            <w:tcW w:w="990" w:type="dxa"/>
            <w:shd w:val="clear" w:color="auto" w:fill="808080" w:themeFill="background1" w:themeFillShade="80"/>
            <w:vAlign w:val="center"/>
          </w:tcPr>
          <w:p w14:paraId="350EF091" w14:textId="77777777" w:rsidR="008015E8" w:rsidRPr="001E36DE" w:rsidRDefault="008015E8" w:rsidP="00C505A2">
            <w:pPr>
              <w:jc w:val="center"/>
              <w:rPr>
                <w:rFonts w:ascii="Arial" w:hAnsi="Arial" w:cs="Arial"/>
                <w:sz w:val="18"/>
                <w:szCs w:val="18"/>
              </w:rPr>
            </w:pPr>
          </w:p>
        </w:tc>
        <w:tc>
          <w:tcPr>
            <w:tcW w:w="4520" w:type="dxa"/>
            <w:vMerge/>
            <w:shd w:val="clear" w:color="auto" w:fill="auto"/>
          </w:tcPr>
          <w:p w14:paraId="192FC9EA" w14:textId="77777777" w:rsidR="008015E8" w:rsidRPr="00097BE1" w:rsidRDefault="008015E8" w:rsidP="00C505A2">
            <w:pPr>
              <w:spacing w:before="120" w:after="120" w:line="276" w:lineRule="auto"/>
              <w:rPr>
                <w:rFonts w:ascii="Arial" w:hAnsi="Arial" w:cs="Arial"/>
                <w:sz w:val="18"/>
                <w:szCs w:val="18"/>
              </w:rPr>
            </w:pPr>
          </w:p>
        </w:tc>
      </w:tr>
      <w:tr w:rsidR="008015E8" w:rsidRPr="005D0DEF" w14:paraId="2C35CBC4" w14:textId="77777777" w:rsidTr="00C505A2">
        <w:trPr>
          <w:trHeight w:val="427"/>
        </w:trPr>
        <w:tc>
          <w:tcPr>
            <w:tcW w:w="2245" w:type="dxa"/>
            <w:vAlign w:val="center"/>
          </w:tcPr>
          <w:p w14:paraId="16B514A5" w14:textId="77777777" w:rsidR="008015E8" w:rsidRPr="001E36DE" w:rsidRDefault="008015E8" w:rsidP="00767B4C">
            <w:pPr>
              <w:pStyle w:val="ListParagraph"/>
              <w:numPr>
                <w:ilvl w:val="0"/>
                <w:numId w:val="78"/>
              </w:numPr>
              <w:spacing w:before="120"/>
              <w:ind w:left="330" w:hanging="30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-00</w:t>
            </w:r>
            <w:r>
              <w:rPr>
                <w:rFonts w:ascii="Arial" w:hAnsi="Arial" w:cs="Arial"/>
                <w:sz w:val="18"/>
                <w:szCs w:val="18"/>
              </w:rPr>
              <w:t>9</w:t>
            </w:r>
          </w:p>
        </w:tc>
        <w:tc>
          <w:tcPr>
            <w:tcW w:w="3870" w:type="dxa"/>
            <w:shd w:val="clear" w:color="auto" w:fill="auto"/>
            <w:vAlign w:val="center"/>
          </w:tcPr>
          <w:p w14:paraId="3BE5C0C7" w14:textId="77777777" w:rsidR="008015E8" w:rsidRPr="001324D9" w:rsidRDefault="008015E8" w:rsidP="00C505A2">
            <w:pPr>
              <w:spacing w:before="120" w:after="120"/>
              <w:rPr>
                <w:rFonts w:ascii="Arial" w:eastAsia="Calibri" w:hAnsi="Arial" w:cs="Arial"/>
                <w:sz w:val="18"/>
                <w:szCs w:val="18"/>
              </w:rPr>
            </w:pPr>
            <w:r w:rsidRPr="00E1682D">
              <w:rPr>
                <w:rFonts w:ascii="Arial" w:eastAsia="Calibri" w:hAnsi="Arial" w:cs="Arial"/>
                <w:sz w:val="18"/>
                <w:szCs w:val="18"/>
              </w:rPr>
              <w:t>Upstream of conference at Nam Ken</w:t>
            </w:r>
          </w:p>
        </w:tc>
        <w:tc>
          <w:tcPr>
            <w:tcW w:w="1080" w:type="dxa"/>
            <w:shd w:val="clear" w:color="auto" w:fill="808080" w:themeFill="background1" w:themeFillShade="80"/>
          </w:tcPr>
          <w:p w14:paraId="78216D07" w14:textId="77777777" w:rsidR="008015E8" w:rsidRPr="00E1682D" w:rsidRDefault="008015E8" w:rsidP="00C505A2">
            <w:pPr>
              <w:spacing w:before="120"/>
              <w:jc w:val="center"/>
              <w:rPr>
                <w:rFonts w:ascii="Arial" w:hAnsi="Arial" w:cs="Arial"/>
                <w:sz w:val="18"/>
                <w:szCs w:val="18"/>
              </w:rPr>
            </w:pPr>
          </w:p>
        </w:tc>
        <w:tc>
          <w:tcPr>
            <w:tcW w:w="990" w:type="dxa"/>
            <w:shd w:val="clear" w:color="auto" w:fill="auto"/>
          </w:tcPr>
          <w:p w14:paraId="3560A479" w14:textId="77777777" w:rsidR="008015E8" w:rsidRPr="00E1682D" w:rsidRDefault="008015E8"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shd w:val="clear" w:color="auto" w:fill="808080" w:themeFill="background1" w:themeFillShade="80"/>
          </w:tcPr>
          <w:p w14:paraId="57928468" w14:textId="77777777" w:rsidR="008015E8" w:rsidRPr="00E1682D" w:rsidRDefault="008015E8" w:rsidP="00C505A2">
            <w:pPr>
              <w:spacing w:before="120"/>
              <w:jc w:val="center"/>
              <w:rPr>
                <w:rFonts w:ascii="Arial" w:hAnsi="Arial" w:cs="Arial"/>
                <w:sz w:val="18"/>
                <w:szCs w:val="18"/>
              </w:rPr>
            </w:pPr>
          </w:p>
        </w:tc>
        <w:tc>
          <w:tcPr>
            <w:tcW w:w="990" w:type="dxa"/>
            <w:shd w:val="clear" w:color="auto" w:fill="808080" w:themeFill="background1" w:themeFillShade="80"/>
            <w:vAlign w:val="center"/>
          </w:tcPr>
          <w:p w14:paraId="2AEE6A71" w14:textId="77777777" w:rsidR="008015E8" w:rsidRPr="001E36DE" w:rsidRDefault="008015E8" w:rsidP="00C505A2">
            <w:pPr>
              <w:jc w:val="center"/>
              <w:rPr>
                <w:rFonts w:ascii="Arial" w:hAnsi="Arial" w:cs="Arial"/>
                <w:sz w:val="18"/>
                <w:szCs w:val="18"/>
              </w:rPr>
            </w:pPr>
          </w:p>
        </w:tc>
        <w:tc>
          <w:tcPr>
            <w:tcW w:w="4520" w:type="dxa"/>
            <w:vMerge/>
            <w:shd w:val="clear" w:color="auto" w:fill="auto"/>
          </w:tcPr>
          <w:p w14:paraId="177630AB" w14:textId="77777777" w:rsidR="008015E8" w:rsidRPr="00097BE1" w:rsidRDefault="008015E8" w:rsidP="00C505A2">
            <w:pPr>
              <w:spacing w:before="120" w:after="120" w:line="276" w:lineRule="auto"/>
              <w:rPr>
                <w:rFonts w:ascii="Arial" w:hAnsi="Arial" w:cs="Arial"/>
                <w:sz w:val="18"/>
                <w:szCs w:val="18"/>
              </w:rPr>
            </w:pPr>
          </w:p>
        </w:tc>
      </w:tr>
      <w:tr w:rsidR="008015E8" w:rsidRPr="005D0DEF" w14:paraId="7FA2B79B" w14:textId="77777777" w:rsidTr="00C505A2">
        <w:trPr>
          <w:trHeight w:val="427"/>
        </w:trPr>
        <w:tc>
          <w:tcPr>
            <w:tcW w:w="2245" w:type="dxa"/>
            <w:vAlign w:val="center"/>
          </w:tcPr>
          <w:p w14:paraId="26D6E829" w14:textId="77777777" w:rsidR="008015E8" w:rsidRPr="001E36DE" w:rsidRDefault="008015E8" w:rsidP="00767B4C">
            <w:pPr>
              <w:pStyle w:val="ListParagraph"/>
              <w:numPr>
                <w:ilvl w:val="0"/>
                <w:numId w:val="78"/>
              </w:numPr>
              <w:spacing w:before="120"/>
              <w:ind w:left="330" w:hanging="30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w:t>
            </w:r>
            <w:r>
              <w:rPr>
                <w:rFonts w:ascii="Arial" w:hAnsi="Arial" w:cs="Arial"/>
                <w:sz w:val="18"/>
                <w:szCs w:val="18"/>
              </w:rPr>
              <w:t>10</w:t>
            </w:r>
          </w:p>
        </w:tc>
        <w:tc>
          <w:tcPr>
            <w:tcW w:w="3870" w:type="dxa"/>
            <w:shd w:val="clear" w:color="auto" w:fill="auto"/>
            <w:vAlign w:val="center"/>
          </w:tcPr>
          <w:p w14:paraId="1D952B16" w14:textId="77777777" w:rsidR="008015E8" w:rsidRPr="001324D9" w:rsidRDefault="008015E8" w:rsidP="00C505A2">
            <w:pPr>
              <w:spacing w:before="120" w:after="120"/>
              <w:rPr>
                <w:rFonts w:ascii="Arial" w:eastAsia="Calibri" w:hAnsi="Arial" w:cs="Arial"/>
                <w:sz w:val="18"/>
                <w:szCs w:val="18"/>
              </w:rPr>
            </w:pPr>
            <w:r w:rsidRPr="00E1682D">
              <w:rPr>
                <w:rFonts w:ascii="Arial" w:eastAsia="Calibri" w:hAnsi="Arial" w:cs="Arial"/>
                <w:sz w:val="18"/>
                <w:szCs w:val="18"/>
              </w:rPr>
              <w:t>Upstream of Nam Ken Dam-Ban Simongkol</w:t>
            </w:r>
          </w:p>
        </w:tc>
        <w:tc>
          <w:tcPr>
            <w:tcW w:w="1080" w:type="dxa"/>
            <w:shd w:val="clear" w:color="auto" w:fill="808080" w:themeFill="background1" w:themeFillShade="80"/>
          </w:tcPr>
          <w:p w14:paraId="7EA2BBB0" w14:textId="77777777" w:rsidR="008015E8" w:rsidRPr="00E1682D" w:rsidRDefault="008015E8" w:rsidP="00C505A2">
            <w:pPr>
              <w:spacing w:before="120"/>
              <w:jc w:val="center"/>
              <w:rPr>
                <w:rFonts w:ascii="Arial" w:hAnsi="Arial" w:cs="Arial"/>
                <w:sz w:val="18"/>
                <w:szCs w:val="18"/>
              </w:rPr>
            </w:pPr>
          </w:p>
        </w:tc>
        <w:tc>
          <w:tcPr>
            <w:tcW w:w="990" w:type="dxa"/>
            <w:shd w:val="clear" w:color="auto" w:fill="auto"/>
          </w:tcPr>
          <w:p w14:paraId="440740D4" w14:textId="77777777" w:rsidR="008015E8" w:rsidRPr="00E1682D" w:rsidRDefault="008015E8"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shd w:val="clear" w:color="auto" w:fill="808080" w:themeFill="background1" w:themeFillShade="80"/>
          </w:tcPr>
          <w:p w14:paraId="654EE273" w14:textId="77777777" w:rsidR="008015E8" w:rsidRPr="00E1682D" w:rsidRDefault="008015E8" w:rsidP="00C505A2">
            <w:pPr>
              <w:spacing w:before="120"/>
              <w:jc w:val="center"/>
              <w:rPr>
                <w:rFonts w:ascii="Arial" w:hAnsi="Arial" w:cs="Arial"/>
                <w:sz w:val="18"/>
                <w:szCs w:val="18"/>
              </w:rPr>
            </w:pPr>
          </w:p>
        </w:tc>
        <w:tc>
          <w:tcPr>
            <w:tcW w:w="990" w:type="dxa"/>
            <w:shd w:val="clear" w:color="auto" w:fill="808080" w:themeFill="background1" w:themeFillShade="80"/>
            <w:vAlign w:val="center"/>
          </w:tcPr>
          <w:p w14:paraId="1E524306" w14:textId="77777777" w:rsidR="008015E8" w:rsidRPr="001E36DE" w:rsidRDefault="008015E8" w:rsidP="00C505A2">
            <w:pPr>
              <w:jc w:val="center"/>
              <w:rPr>
                <w:rFonts w:ascii="Arial" w:hAnsi="Arial" w:cs="Arial"/>
                <w:sz w:val="18"/>
                <w:szCs w:val="18"/>
              </w:rPr>
            </w:pPr>
          </w:p>
        </w:tc>
        <w:tc>
          <w:tcPr>
            <w:tcW w:w="4520" w:type="dxa"/>
            <w:vMerge/>
            <w:shd w:val="clear" w:color="auto" w:fill="auto"/>
          </w:tcPr>
          <w:p w14:paraId="54E21093" w14:textId="77777777" w:rsidR="008015E8" w:rsidRPr="00D04858" w:rsidRDefault="008015E8" w:rsidP="00C505A2">
            <w:pPr>
              <w:spacing w:before="120" w:after="120"/>
              <w:rPr>
                <w:rFonts w:ascii="Arial" w:hAnsi="Arial" w:cs="Arial"/>
                <w:sz w:val="18"/>
                <w:szCs w:val="18"/>
              </w:rPr>
            </w:pPr>
          </w:p>
        </w:tc>
      </w:tr>
      <w:tr w:rsidR="008015E8" w:rsidRPr="005D0DEF" w14:paraId="2ED611AF" w14:textId="77777777" w:rsidTr="00C505A2">
        <w:trPr>
          <w:trHeight w:val="427"/>
        </w:trPr>
        <w:tc>
          <w:tcPr>
            <w:tcW w:w="2245" w:type="dxa"/>
            <w:vAlign w:val="center"/>
          </w:tcPr>
          <w:p w14:paraId="206ABE34" w14:textId="77777777" w:rsidR="008015E8" w:rsidRPr="001E36DE" w:rsidRDefault="008015E8" w:rsidP="00767B4C">
            <w:pPr>
              <w:pStyle w:val="ListParagraph"/>
              <w:numPr>
                <w:ilvl w:val="0"/>
                <w:numId w:val="78"/>
              </w:numPr>
              <w:spacing w:before="120"/>
              <w:ind w:left="330" w:hanging="30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w:t>
            </w:r>
            <w:r>
              <w:rPr>
                <w:rFonts w:ascii="Arial" w:hAnsi="Arial" w:cs="Arial"/>
                <w:sz w:val="18"/>
                <w:szCs w:val="18"/>
              </w:rPr>
              <w:t>12</w:t>
            </w:r>
          </w:p>
        </w:tc>
        <w:tc>
          <w:tcPr>
            <w:tcW w:w="3870" w:type="dxa"/>
            <w:shd w:val="clear" w:color="auto" w:fill="auto"/>
            <w:vAlign w:val="center"/>
          </w:tcPr>
          <w:p w14:paraId="3A0FA556" w14:textId="77777777" w:rsidR="008015E8" w:rsidRPr="00097BE1" w:rsidRDefault="008015E8" w:rsidP="00C505A2">
            <w:pPr>
              <w:spacing w:before="120" w:after="120"/>
              <w:rPr>
                <w:rFonts w:ascii="Arial" w:eastAsia="Calibri" w:hAnsi="Arial" w:cs="Arial"/>
                <w:sz w:val="18"/>
                <w:szCs w:val="18"/>
              </w:rPr>
            </w:pPr>
            <w:r w:rsidRPr="00E1682D">
              <w:rPr>
                <w:rFonts w:ascii="Arial" w:eastAsia="Calibri" w:hAnsi="Arial" w:cs="Arial"/>
                <w:sz w:val="18"/>
                <w:szCs w:val="18"/>
              </w:rPr>
              <w:t>Upstream of Nam Ken Dam (NK-04)</w:t>
            </w:r>
          </w:p>
        </w:tc>
        <w:tc>
          <w:tcPr>
            <w:tcW w:w="1080" w:type="dxa"/>
            <w:shd w:val="clear" w:color="auto" w:fill="808080" w:themeFill="background1" w:themeFillShade="80"/>
          </w:tcPr>
          <w:p w14:paraId="0546A2EC" w14:textId="77777777" w:rsidR="008015E8" w:rsidRPr="00E1682D" w:rsidRDefault="008015E8" w:rsidP="00C505A2">
            <w:pPr>
              <w:spacing w:before="120"/>
              <w:jc w:val="center"/>
              <w:rPr>
                <w:rFonts w:ascii="Arial" w:hAnsi="Arial" w:cs="Arial"/>
                <w:sz w:val="18"/>
                <w:szCs w:val="18"/>
              </w:rPr>
            </w:pPr>
          </w:p>
        </w:tc>
        <w:tc>
          <w:tcPr>
            <w:tcW w:w="990" w:type="dxa"/>
            <w:shd w:val="clear" w:color="auto" w:fill="auto"/>
          </w:tcPr>
          <w:p w14:paraId="01E4E093" w14:textId="77777777" w:rsidR="008015E8" w:rsidRPr="00E1682D" w:rsidRDefault="008015E8"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shd w:val="clear" w:color="auto" w:fill="808080" w:themeFill="background1" w:themeFillShade="80"/>
          </w:tcPr>
          <w:p w14:paraId="44881AA7" w14:textId="77777777" w:rsidR="008015E8" w:rsidRPr="00E1682D" w:rsidRDefault="008015E8" w:rsidP="00C505A2">
            <w:pPr>
              <w:spacing w:before="120"/>
              <w:jc w:val="center"/>
              <w:rPr>
                <w:rFonts w:ascii="Arial" w:hAnsi="Arial" w:cs="Arial"/>
                <w:sz w:val="18"/>
                <w:szCs w:val="18"/>
              </w:rPr>
            </w:pPr>
          </w:p>
        </w:tc>
        <w:tc>
          <w:tcPr>
            <w:tcW w:w="990" w:type="dxa"/>
            <w:shd w:val="clear" w:color="auto" w:fill="808080" w:themeFill="background1" w:themeFillShade="80"/>
            <w:vAlign w:val="center"/>
          </w:tcPr>
          <w:p w14:paraId="34735BCD" w14:textId="77777777" w:rsidR="008015E8" w:rsidRPr="001E36DE" w:rsidRDefault="008015E8" w:rsidP="00C505A2">
            <w:pPr>
              <w:jc w:val="center"/>
              <w:rPr>
                <w:rFonts w:ascii="Arial" w:hAnsi="Arial" w:cs="Arial"/>
                <w:sz w:val="18"/>
                <w:szCs w:val="18"/>
              </w:rPr>
            </w:pPr>
          </w:p>
        </w:tc>
        <w:tc>
          <w:tcPr>
            <w:tcW w:w="4520" w:type="dxa"/>
            <w:vMerge/>
            <w:shd w:val="clear" w:color="auto" w:fill="auto"/>
          </w:tcPr>
          <w:p w14:paraId="48959DDD" w14:textId="77777777" w:rsidR="008015E8" w:rsidRPr="00097BE1" w:rsidRDefault="008015E8" w:rsidP="00C505A2">
            <w:pPr>
              <w:spacing w:before="120" w:after="120" w:line="276" w:lineRule="auto"/>
              <w:rPr>
                <w:rFonts w:ascii="Arial" w:hAnsi="Arial" w:cs="Arial"/>
                <w:sz w:val="18"/>
                <w:szCs w:val="18"/>
              </w:rPr>
            </w:pPr>
          </w:p>
        </w:tc>
      </w:tr>
      <w:tr w:rsidR="008015E8" w:rsidRPr="005D0DEF" w14:paraId="3FE6DAF2" w14:textId="77777777" w:rsidTr="00C505A2">
        <w:trPr>
          <w:trHeight w:val="427"/>
        </w:trPr>
        <w:tc>
          <w:tcPr>
            <w:tcW w:w="2245" w:type="dxa"/>
            <w:vAlign w:val="center"/>
          </w:tcPr>
          <w:p w14:paraId="65713DB7" w14:textId="77777777" w:rsidR="008015E8" w:rsidRPr="001E36DE" w:rsidRDefault="008015E8" w:rsidP="00767B4C">
            <w:pPr>
              <w:pStyle w:val="ListParagraph"/>
              <w:numPr>
                <w:ilvl w:val="0"/>
                <w:numId w:val="78"/>
              </w:numPr>
              <w:spacing w:before="120"/>
              <w:ind w:left="330" w:hanging="300"/>
              <w:contextualSpacing w:val="0"/>
              <w:rPr>
                <w:rFonts w:ascii="Arial" w:hAnsi="Arial" w:cs="Arial"/>
                <w:sz w:val="18"/>
                <w:szCs w:val="18"/>
              </w:rPr>
            </w:pPr>
            <w:r>
              <w:rPr>
                <w:rFonts w:ascii="Arial" w:hAnsi="Arial" w:cs="Arial"/>
                <w:sz w:val="18"/>
                <w:szCs w:val="18"/>
              </w:rPr>
              <w:t>HS-SW-015</w:t>
            </w:r>
          </w:p>
        </w:tc>
        <w:tc>
          <w:tcPr>
            <w:tcW w:w="3870" w:type="dxa"/>
            <w:shd w:val="clear" w:color="auto" w:fill="auto"/>
            <w:vAlign w:val="center"/>
          </w:tcPr>
          <w:p w14:paraId="445978D6" w14:textId="77777777" w:rsidR="008015E8" w:rsidRPr="00097BE1" w:rsidRDefault="008015E8" w:rsidP="00C505A2">
            <w:pPr>
              <w:spacing w:before="120" w:after="120"/>
              <w:rPr>
                <w:rFonts w:ascii="Arial" w:eastAsia="Calibri" w:hAnsi="Arial" w:cs="Arial"/>
                <w:sz w:val="18"/>
                <w:szCs w:val="18"/>
              </w:rPr>
            </w:pPr>
            <w:r w:rsidRPr="00E1682D">
              <w:rPr>
                <w:rFonts w:ascii="Arial" w:eastAsia="Calibri" w:hAnsi="Arial" w:cs="Arial"/>
                <w:sz w:val="18"/>
                <w:szCs w:val="18"/>
              </w:rPr>
              <w:t xml:space="preserve">Upstream of RAP area-Ban </w:t>
            </w:r>
            <w:proofErr w:type="spellStart"/>
            <w:r w:rsidRPr="00E1682D">
              <w:rPr>
                <w:rFonts w:ascii="Arial" w:eastAsia="Calibri" w:hAnsi="Arial" w:cs="Arial"/>
                <w:sz w:val="18"/>
                <w:szCs w:val="18"/>
              </w:rPr>
              <w:t>Napoung</w:t>
            </w:r>
            <w:proofErr w:type="spellEnd"/>
          </w:p>
        </w:tc>
        <w:tc>
          <w:tcPr>
            <w:tcW w:w="1080" w:type="dxa"/>
            <w:shd w:val="clear" w:color="auto" w:fill="808080" w:themeFill="background1" w:themeFillShade="80"/>
          </w:tcPr>
          <w:p w14:paraId="377D7E0A" w14:textId="77777777" w:rsidR="008015E8" w:rsidRPr="00E1682D" w:rsidRDefault="008015E8" w:rsidP="00C505A2">
            <w:pPr>
              <w:spacing w:before="120"/>
              <w:jc w:val="center"/>
              <w:rPr>
                <w:rFonts w:ascii="Arial" w:hAnsi="Arial" w:cs="Arial"/>
                <w:sz w:val="18"/>
                <w:szCs w:val="18"/>
              </w:rPr>
            </w:pPr>
          </w:p>
        </w:tc>
        <w:tc>
          <w:tcPr>
            <w:tcW w:w="990" w:type="dxa"/>
            <w:shd w:val="clear" w:color="auto" w:fill="auto"/>
          </w:tcPr>
          <w:p w14:paraId="6459065E" w14:textId="77777777" w:rsidR="008015E8" w:rsidRPr="00E1682D" w:rsidRDefault="008015E8"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shd w:val="clear" w:color="auto" w:fill="808080" w:themeFill="background1" w:themeFillShade="80"/>
          </w:tcPr>
          <w:p w14:paraId="465641F4" w14:textId="77777777" w:rsidR="008015E8" w:rsidRPr="00E1682D" w:rsidRDefault="008015E8" w:rsidP="00C505A2">
            <w:pPr>
              <w:spacing w:before="120"/>
              <w:jc w:val="center"/>
              <w:rPr>
                <w:rFonts w:ascii="Arial" w:hAnsi="Arial" w:cs="Arial"/>
                <w:sz w:val="18"/>
                <w:szCs w:val="18"/>
              </w:rPr>
            </w:pPr>
          </w:p>
        </w:tc>
        <w:tc>
          <w:tcPr>
            <w:tcW w:w="990" w:type="dxa"/>
            <w:shd w:val="clear" w:color="auto" w:fill="808080" w:themeFill="background1" w:themeFillShade="80"/>
            <w:vAlign w:val="center"/>
          </w:tcPr>
          <w:p w14:paraId="762D0681" w14:textId="77777777" w:rsidR="008015E8" w:rsidRPr="001E36DE" w:rsidRDefault="008015E8" w:rsidP="00C505A2">
            <w:pPr>
              <w:jc w:val="center"/>
              <w:rPr>
                <w:rFonts w:ascii="Arial" w:hAnsi="Arial" w:cs="Arial"/>
                <w:sz w:val="18"/>
                <w:szCs w:val="18"/>
              </w:rPr>
            </w:pPr>
          </w:p>
        </w:tc>
        <w:tc>
          <w:tcPr>
            <w:tcW w:w="4520" w:type="dxa"/>
            <w:vMerge/>
            <w:shd w:val="clear" w:color="auto" w:fill="auto"/>
          </w:tcPr>
          <w:p w14:paraId="385F6D0A" w14:textId="77777777" w:rsidR="008015E8" w:rsidRPr="00097BE1" w:rsidRDefault="008015E8" w:rsidP="00C505A2">
            <w:pPr>
              <w:spacing w:before="120" w:after="120" w:line="276" w:lineRule="auto"/>
              <w:rPr>
                <w:rFonts w:ascii="Arial" w:hAnsi="Arial" w:cs="Arial"/>
                <w:sz w:val="18"/>
                <w:szCs w:val="18"/>
              </w:rPr>
            </w:pPr>
          </w:p>
        </w:tc>
      </w:tr>
      <w:tr w:rsidR="008015E8" w:rsidRPr="005D0DEF" w14:paraId="7D913818" w14:textId="77777777" w:rsidTr="00C505A2">
        <w:trPr>
          <w:trHeight w:val="427"/>
        </w:trPr>
        <w:tc>
          <w:tcPr>
            <w:tcW w:w="2245" w:type="dxa"/>
            <w:vAlign w:val="center"/>
          </w:tcPr>
          <w:p w14:paraId="166A463D" w14:textId="77777777" w:rsidR="008015E8" w:rsidRPr="001E36DE" w:rsidRDefault="008015E8" w:rsidP="00767B4C">
            <w:pPr>
              <w:pStyle w:val="ListParagraph"/>
              <w:numPr>
                <w:ilvl w:val="0"/>
                <w:numId w:val="78"/>
              </w:numPr>
              <w:spacing w:before="120"/>
              <w:ind w:left="330" w:hanging="300"/>
              <w:contextualSpacing w:val="0"/>
              <w:rPr>
                <w:rFonts w:ascii="Arial" w:hAnsi="Arial" w:cs="Arial"/>
                <w:sz w:val="18"/>
                <w:szCs w:val="18"/>
              </w:rPr>
            </w:pPr>
            <w:r>
              <w:rPr>
                <w:rFonts w:ascii="Arial" w:hAnsi="Arial" w:cs="Arial"/>
                <w:sz w:val="18"/>
                <w:szCs w:val="18"/>
              </w:rPr>
              <w:t>HS-SW-016</w:t>
            </w:r>
          </w:p>
        </w:tc>
        <w:tc>
          <w:tcPr>
            <w:tcW w:w="3870" w:type="dxa"/>
            <w:shd w:val="clear" w:color="auto" w:fill="auto"/>
            <w:vAlign w:val="center"/>
          </w:tcPr>
          <w:p w14:paraId="06156137" w14:textId="77777777" w:rsidR="008015E8" w:rsidRPr="00097BE1" w:rsidRDefault="008015E8" w:rsidP="00C505A2">
            <w:pPr>
              <w:spacing w:before="120" w:after="120"/>
              <w:rPr>
                <w:rFonts w:ascii="Arial" w:eastAsia="Calibri" w:hAnsi="Arial" w:cs="Arial"/>
                <w:sz w:val="18"/>
                <w:szCs w:val="18"/>
              </w:rPr>
            </w:pPr>
            <w:r w:rsidRPr="00E1682D">
              <w:rPr>
                <w:rFonts w:ascii="Arial" w:eastAsia="Calibri" w:hAnsi="Arial" w:cs="Arial"/>
                <w:sz w:val="18"/>
                <w:szCs w:val="18"/>
              </w:rPr>
              <w:t xml:space="preserve">Downstream of RAP area-Ban </w:t>
            </w:r>
            <w:proofErr w:type="spellStart"/>
            <w:r w:rsidRPr="00E1682D">
              <w:rPr>
                <w:rFonts w:ascii="Arial" w:eastAsia="Calibri" w:hAnsi="Arial" w:cs="Arial"/>
                <w:sz w:val="18"/>
                <w:szCs w:val="18"/>
              </w:rPr>
              <w:t>Thankham</w:t>
            </w:r>
            <w:proofErr w:type="spellEnd"/>
          </w:p>
        </w:tc>
        <w:tc>
          <w:tcPr>
            <w:tcW w:w="1080" w:type="dxa"/>
            <w:shd w:val="clear" w:color="auto" w:fill="808080" w:themeFill="background1" w:themeFillShade="80"/>
          </w:tcPr>
          <w:p w14:paraId="7D3F204B" w14:textId="77777777" w:rsidR="008015E8" w:rsidRPr="00E1682D" w:rsidRDefault="008015E8" w:rsidP="00C505A2">
            <w:pPr>
              <w:spacing w:before="120"/>
              <w:jc w:val="center"/>
              <w:rPr>
                <w:rFonts w:ascii="Arial" w:hAnsi="Arial" w:cs="Arial"/>
                <w:sz w:val="18"/>
                <w:szCs w:val="18"/>
              </w:rPr>
            </w:pPr>
          </w:p>
        </w:tc>
        <w:tc>
          <w:tcPr>
            <w:tcW w:w="990" w:type="dxa"/>
            <w:shd w:val="clear" w:color="auto" w:fill="auto"/>
          </w:tcPr>
          <w:p w14:paraId="79C6C89D" w14:textId="77777777" w:rsidR="008015E8" w:rsidRPr="00E1682D" w:rsidRDefault="008015E8" w:rsidP="00593D39">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shd w:val="clear" w:color="auto" w:fill="808080" w:themeFill="background1" w:themeFillShade="80"/>
          </w:tcPr>
          <w:p w14:paraId="5A0B3A7A" w14:textId="77777777" w:rsidR="008015E8" w:rsidRPr="00E1682D" w:rsidRDefault="008015E8" w:rsidP="00C505A2">
            <w:pPr>
              <w:spacing w:before="120"/>
              <w:jc w:val="center"/>
              <w:rPr>
                <w:rFonts w:ascii="Arial" w:hAnsi="Arial" w:cs="Arial"/>
                <w:sz w:val="18"/>
                <w:szCs w:val="18"/>
              </w:rPr>
            </w:pPr>
          </w:p>
        </w:tc>
        <w:tc>
          <w:tcPr>
            <w:tcW w:w="990" w:type="dxa"/>
            <w:shd w:val="clear" w:color="auto" w:fill="808080" w:themeFill="background1" w:themeFillShade="80"/>
            <w:vAlign w:val="center"/>
          </w:tcPr>
          <w:p w14:paraId="7BCF3581" w14:textId="77777777" w:rsidR="008015E8" w:rsidRPr="001E36DE" w:rsidRDefault="008015E8" w:rsidP="00C505A2">
            <w:pPr>
              <w:jc w:val="center"/>
              <w:rPr>
                <w:rFonts w:ascii="Arial" w:hAnsi="Arial" w:cs="Arial"/>
                <w:sz w:val="18"/>
                <w:szCs w:val="18"/>
              </w:rPr>
            </w:pPr>
          </w:p>
        </w:tc>
        <w:tc>
          <w:tcPr>
            <w:tcW w:w="4520" w:type="dxa"/>
            <w:vMerge/>
            <w:shd w:val="clear" w:color="auto" w:fill="auto"/>
          </w:tcPr>
          <w:p w14:paraId="5744983D" w14:textId="77777777" w:rsidR="008015E8" w:rsidRPr="00D04858" w:rsidRDefault="008015E8" w:rsidP="00C505A2">
            <w:pPr>
              <w:spacing w:before="120" w:after="120" w:line="276" w:lineRule="auto"/>
              <w:rPr>
                <w:rFonts w:ascii="Arial" w:hAnsi="Arial" w:cs="Arial"/>
                <w:sz w:val="18"/>
                <w:szCs w:val="18"/>
              </w:rPr>
            </w:pPr>
          </w:p>
        </w:tc>
      </w:tr>
      <w:tr w:rsidR="008015E8" w:rsidRPr="005D0DEF" w14:paraId="5F820BCF" w14:textId="77777777" w:rsidTr="00BC01D8">
        <w:trPr>
          <w:trHeight w:val="427"/>
        </w:trPr>
        <w:tc>
          <w:tcPr>
            <w:tcW w:w="2245" w:type="dxa"/>
            <w:tcBorders>
              <w:bottom w:val="single" w:sz="12" w:space="0" w:color="auto"/>
            </w:tcBorders>
          </w:tcPr>
          <w:p w14:paraId="4721EC0D" w14:textId="77777777" w:rsidR="008015E8" w:rsidRPr="001E36DE" w:rsidRDefault="008015E8" w:rsidP="00767B4C">
            <w:pPr>
              <w:pStyle w:val="ListParagraph"/>
              <w:numPr>
                <w:ilvl w:val="0"/>
                <w:numId w:val="78"/>
              </w:numPr>
              <w:spacing w:before="120"/>
              <w:ind w:left="330" w:hanging="300"/>
              <w:contextualSpacing w:val="0"/>
              <w:rPr>
                <w:rFonts w:ascii="Arial" w:hAnsi="Arial" w:cs="Arial"/>
                <w:sz w:val="18"/>
                <w:szCs w:val="18"/>
              </w:rPr>
            </w:pPr>
            <w:r>
              <w:rPr>
                <w:rFonts w:ascii="Arial" w:hAnsi="Arial" w:cs="Arial"/>
                <w:sz w:val="18"/>
                <w:szCs w:val="18"/>
              </w:rPr>
              <w:lastRenderedPageBreak/>
              <w:t>HS-SW-018</w:t>
            </w:r>
          </w:p>
        </w:tc>
        <w:tc>
          <w:tcPr>
            <w:tcW w:w="3870" w:type="dxa"/>
            <w:tcBorders>
              <w:bottom w:val="single" w:sz="12" w:space="0" w:color="auto"/>
            </w:tcBorders>
            <w:shd w:val="clear" w:color="auto" w:fill="auto"/>
          </w:tcPr>
          <w:p w14:paraId="7B6987F5" w14:textId="77777777" w:rsidR="008015E8" w:rsidRPr="00097BE1" w:rsidRDefault="008015E8" w:rsidP="00C505A2">
            <w:pPr>
              <w:spacing w:before="120" w:after="120"/>
              <w:rPr>
                <w:rFonts w:ascii="Arial" w:eastAsia="Calibri" w:hAnsi="Arial" w:cs="Arial"/>
                <w:sz w:val="18"/>
                <w:szCs w:val="18"/>
              </w:rPr>
            </w:pPr>
            <w:r w:rsidRPr="00E1682D">
              <w:rPr>
                <w:rFonts w:ascii="Arial" w:eastAsia="Calibri" w:hAnsi="Arial" w:cs="Arial"/>
                <w:sz w:val="18"/>
                <w:szCs w:val="18"/>
              </w:rPr>
              <w:t>Upstream of Ban Phonchan-Nam Kham</w:t>
            </w:r>
          </w:p>
        </w:tc>
        <w:tc>
          <w:tcPr>
            <w:tcW w:w="1080" w:type="dxa"/>
            <w:tcBorders>
              <w:bottom w:val="single" w:sz="12" w:space="0" w:color="auto"/>
            </w:tcBorders>
            <w:shd w:val="clear" w:color="auto" w:fill="808080" w:themeFill="background1" w:themeFillShade="80"/>
          </w:tcPr>
          <w:p w14:paraId="1A91CF06" w14:textId="77777777" w:rsidR="008015E8" w:rsidRPr="00E1682D" w:rsidRDefault="008015E8" w:rsidP="00C505A2">
            <w:pPr>
              <w:spacing w:before="120"/>
              <w:jc w:val="center"/>
              <w:rPr>
                <w:rFonts w:ascii="Arial" w:hAnsi="Arial" w:cs="Arial"/>
                <w:sz w:val="18"/>
                <w:szCs w:val="18"/>
              </w:rPr>
            </w:pPr>
          </w:p>
        </w:tc>
        <w:tc>
          <w:tcPr>
            <w:tcW w:w="990" w:type="dxa"/>
            <w:tcBorders>
              <w:bottom w:val="single" w:sz="12" w:space="0" w:color="auto"/>
            </w:tcBorders>
            <w:shd w:val="clear" w:color="auto" w:fill="auto"/>
          </w:tcPr>
          <w:p w14:paraId="66BFC6F5" w14:textId="77777777" w:rsidR="008015E8" w:rsidRPr="00E1682D" w:rsidRDefault="008015E8"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bottom w:val="single" w:sz="12" w:space="0" w:color="auto"/>
            </w:tcBorders>
            <w:shd w:val="clear" w:color="auto" w:fill="808080" w:themeFill="background1" w:themeFillShade="80"/>
          </w:tcPr>
          <w:p w14:paraId="6640A488" w14:textId="77777777" w:rsidR="008015E8" w:rsidRPr="00E1682D" w:rsidRDefault="008015E8" w:rsidP="00C505A2">
            <w:pPr>
              <w:spacing w:before="120"/>
              <w:jc w:val="center"/>
              <w:rPr>
                <w:rFonts w:ascii="Arial" w:hAnsi="Arial" w:cs="Arial"/>
                <w:sz w:val="18"/>
                <w:szCs w:val="18"/>
              </w:rPr>
            </w:pPr>
          </w:p>
        </w:tc>
        <w:tc>
          <w:tcPr>
            <w:tcW w:w="990" w:type="dxa"/>
            <w:tcBorders>
              <w:bottom w:val="single" w:sz="12" w:space="0" w:color="auto"/>
            </w:tcBorders>
            <w:shd w:val="clear" w:color="auto" w:fill="808080" w:themeFill="background1" w:themeFillShade="80"/>
            <w:vAlign w:val="center"/>
          </w:tcPr>
          <w:p w14:paraId="58F4D517" w14:textId="77777777" w:rsidR="008015E8" w:rsidRPr="001E36DE" w:rsidRDefault="008015E8"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439FAB79" w14:textId="77777777" w:rsidR="008015E8" w:rsidRPr="00D04858" w:rsidRDefault="008015E8" w:rsidP="00C505A2">
            <w:pPr>
              <w:spacing w:before="120" w:after="120" w:line="276" w:lineRule="auto"/>
              <w:rPr>
                <w:rFonts w:ascii="Arial" w:hAnsi="Arial" w:cs="Arial"/>
                <w:sz w:val="18"/>
                <w:szCs w:val="18"/>
              </w:rPr>
            </w:pPr>
          </w:p>
        </w:tc>
      </w:tr>
    </w:tbl>
    <w:p w14:paraId="246A87A4" w14:textId="77777777" w:rsidR="00E91B36" w:rsidRDefault="00E91B36" w:rsidP="0087607F">
      <w:pPr>
        <w:tabs>
          <w:tab w:val="left" w:pos="360"/>
        </w:tabs>
        <w:spacing w:before="120" w:after="240" w:line="276" w:lineRule="auto"/>
        <w:jc w:val="thaiDistribute"/>
        <w:rPr>
          <w:rFonts w:ascii="Arial" w:eastAsia="Calibri" w:hAnsi="Arial" w:cs="Arial"/>
          <w:sz w:val="18"/>
          <w:szCs w:val="18"/>
        </w:rPr>
      </w:pPr>
    </w:p>
    <w:p w14:paraId="766FD4E2" w14:textId="77777777" w:rsidR="00E91B36" w:rsidRDefault="00E91B36" w:rsidP="0087607F">
      <w:pPr>
        <w:tabs>
          <w:tab w:val="left" w:pos="360"/>
        </w:tabs>
        <w:spacing w:before="120" w:after="240" w:line="276" w:lineRule="auto"/>
        <w:jc w:val="thaiDistribute"/>
        <w:rPr>
          <w:rFonts w:ascii="Arial" w:eastAsia="Calibri" w:hAnsi="Arial" w:cs="Arial"/>
          <w:sz w:val="18"/>
          <w:szCs w:val="18"/>
        </w:rPr>
      </w:pPr>
    </w:p>
    <w:p w14:paraId="29F175AC" w14:textId="77777777" w:rsidR="00E91B36" w:rsidRDefault="00E91B36" w:rsidP="0087607F">
      <w:pPr>
        <w:tabs>
          <w:tab w:val="left" w:pos="360"/>
        </w:tabs>
        <w:spacing w:before="120" w:after="240" w:line="276" w:lineRule="auto"/>
        <w:jc w:val="thaiDistribute"/>
        <w:rPr>
          <w:rFonts w:ascii="Arial" w:eastAsia="Calibri" w:hAnsi="Arial" w:cs="Arial"/>
          <w:sz w:val="18"/>
          <w:szCs w:val="18"/>
        </w:rPr>
      </w:pPr>
    </w:p>
    <w:p w14:paraId="2F41F10F" w14:textId="77777777" w:rsidR="00E91B36" w:rsidRDefault="00E91B36" w:rsidP="0087607F">
      <w:pPr>
        <w:tabs>
          <w:tab w:val="left" w:pos="360"/>
        </w:tabs>
        <w:spacing w:before="120" w:after="240" w:line="276" w:lineRule="auto"/>
        <w:jc w:val="thaiDistribute"/>
        <w:rPr>
          <w:rFonts w:ascii="Arial" w:eastAsia="Calibri" w:hAnsi="Arial" w:cs="Arial"/>
          <w:sz w:val="18"/>
          <w:szCs w:val="18"/>
        </w:rPr>
      </w:pPr>
    </w:p>
    <w:p w14:paraId="2F69EFAD" w14:textId="58585178" w:rsidR="007B24C3" w:rsidRDefault="007B24C3" w:rsidP="007F7F61">
      <w:pPr>
        <w:spacing w:after="120" w:line="276" w:lineRule="auto"/>
        <w:jc w:val="thaiDistribute"/>
        <w:rPr>
          <w:rFonts w:ascii="Arial" w:eastAsia="Calibri" w:hAnsi="Arial" w:cs="Arial"/>
          <w:b/>
          <w:bCs/>
          <w:sz w:val="20"/>
          <w:szCs w:val="20"/>
        </w:rPr>
      </w:pPr>
      <w:r w:rsidRPr="00CD1843">
        <w:rPr>
          <w:rFonts w:ascii="Arial" w:eastAsia="Calibri" w:hAnsi="Arial" w:cs="Arial"/>
          <w:b/>
          <w:bCs/>
          <w:color w:val="002060"/>
          <w:sz w:val="18"/>
          <w:szCs w:val="18"/>
        </w:rPr>
        <w:t xml:space="preserve">Table </w:t>
      </w:r>
      <w:proofErr w:type="gramStart"/>
      <w:r w:rsidR="004C46E9">
        <w:rPr>
          <w:rFonts w:ascii="Arial" w:eastAsia="Calibri" w:hAnsi="Arial" w:cs="Arial"/>
          <w:b/>
          <w:bCs/>
          <w:color w:val="002060"/>
          <w:sz w:val="18"/>
          <w:szCs w:val="18"/>
        </w:rPr>
        <w:t>11</w:t>
      </w:r>
      <w:r w:rsidR="00325720">
        <w:rPr>
          <w:rFonts w:ascii="Arial" w:eastAsia="Calibri" w:hAnsi="Arial" w:cs="Arial"/>
          <w:b/>
          <w:bCs/>
          <w:color w:val="002060"/>
          <w:sz w:val="18"/>
          <w:szCs w:val="18"/>
        </w:rPr>
        <w:t xml:space="preserve">  </w:t>
      </w:r>
      <w:r w:rsidR="00892E77" w:rsidRPr="00892E77">
        <w:rPr>
          <w:rFonts w:ascii="Arial" w:eastAsia="Calibri" w:hAnsi="Arial" w:cs="Arial"/>
          <w:sz w:val="18"/>
          <w:szCs w:val="18"/>
        </w:rPr>
        <w:t>Aquatic</w:t>
      </w:r>
      <w:proofErr w:type="gramEnd"/>
      <w:r w:rsidR="00892E77" w:rsidRPr="00892E77">
        <w:rPr>
          <w:rFonts w:ascii="Arial" w:eastAsia="Calibri" w:hAnsi="Arial" w:cs="Arial"/>
          <w:sz w:val="18"/>
          <w:szCs w:val="18"/>
        </w:rPr>
        <w:t xml:space="preserve"> flora/fauna/Fish identification monitoring</w:t>
      </w:r>
      <w:r w:rsidR="00892E77" w:rsidRPr="00CD3F86">
        <w:rPr>
          <w:rFonts w:ascii="Arial" w:eastAsia="Calibri" w:hAnsi="Arial" w:cs="Arial"/>
          <w:b/>
          <w:bCs/>
          <w:sz w:val="18"/>
          <w:szCs w:val="18"/>
        </w:rPr>
        <w:t xml:space="preserve"> </w:t>
      </w:r>
      <w:r w:rsidRPr="00CD1843">
        <w:rPr>
          <w:rFonts w:ascii="Arial" w:eastAsia="Calibri" w:hAnsi="Arial" w:cs="Arial"/>
          <w:sz w:val="18"/>
          <w:szCs w:val="18"/>
        </w:rPr>
        <w:t xml:space="preserve">stations, monitoring parameters and implementation period for task </w:t>
      </w:r>
      <w:r>
        <w:rPr>
          <w:rFonts w:ascii="Arial" w:eastAsia="Calibri" w:hAnsi="Arial" w:cs="Arial"/>
          <w:sz w:val="18"/>
          <w:szCs w:val="18"/>
        </w:rPr>
        <w:t>1</w:t>
      </w:r>
      <w:r w:rsidRPr="00CD1843">
        <w:rPr>
          <w:rFonts w:ascii="Arial" w:eastAsia="Calibri" w:hAnsi="Arial" w:cs="Arial"/>
          <w:sz w:val="18"/>
          <w:szCs w:val="18"/>
        </w:rPr>
        <w:t xml:space="preserve"> (</w:t>
      </w:r>
      <w:r w:rsidR="000C5A72">
        <w:rPr>
          <w:rFonts w:ascii="Arial" w:eastAsia="Calibri" w:hAnsi="Arial" w:cs="Arial"/>
          <w:sz w:val="18"/>
          <w:szCs w:val="18"/>
        </w:rPr>
        <w:t>O</w:t>
      </w:r>
      <w:r>
        <w:rPr>
          <w:rFonts w:ascii="Arial" w:eastAsia="Calibri" w:hAnsi="Arial" w:cs="Arial"/>
          <w:sz w:val="18"/>
          <w:szCs w:val="18"/>
        </w:rPr>
        <w:t>verall project)</w:t>
      </w:r>
    </w:p>
    <w:tbl>
      <w:tblPr>
        <w:tblpPr w:leftFromText="180" w:rightFromText="180" w:vertAnchor="text" w:horzAnchor="margin" w:tblpY="5"/>
        <w:tblW w:w="1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870"/>
        <w:gridCol w:w="1080"/>
        <w:gridCol w:w="990"/>
        <w:gridCol w:w="1080"/>
        <w:gridCol w:w="990"/>
        <w:gridCol w:w="4520"/>
      </w:tblGrid>
      <w:tr w:rsidR="000669FA" w:rsidRPr="005D0DEF" w14:paraId="710839B5" w14:textId="77777777" w:rsidTr="00C505A2">
        <w:trPr>
          <w:trHeight w:val="443"/>
          <w:tblHeader/>
        </w:trPr>
        <w:tc>
          <w:tcPr>
            <w:tcW w:w="6115" w:type="dxa"/>
            <w:gridSpan w:val="2"/>
            <w:vMerge w:val="restart"/>
            <w:shd w:val="clear" w:color="auto" w:fill="CCFFFF"/>
            <w:vAlign w:val="center"/>
          </w:tcPr>
          <w:p w14:paraId="020C1E60" w14:textId="77777777" w:rsidR="000669FA" w:rsidRPr="001E36DE" w:rsidRDefault="000669FA" w:rsidP="00C505A2">
            <w:pPr>
              <w:jc w:val="center"/>
              <w:rPr>
                <w:rFonts w:ascii="Arial" w:hAnsi="Arial" w:cs="Arial"/>
                <w:b/>
                <w:bCs/>
                <w:sz w:val="18"/>
                <w:szCs w:val="18"/>
              </w:rPr>
            </w:pPr>
            <w:r w:rsidRPr="001E36DE">
              <w:rPr>
                <w:rFonts w:ascii="Arial" w:hAnsi="Arial" w:cs="Arial"/>
                <w:b/>
                <w:bCs/>
                <w:sz w:val="18"/>
                <w:szCs w:val="18"/>
              </w:rPr>
              <w:t xml:space="preserve">Station </w:t>
            </w:r>
          </w:p>
          <w:p w14:paraId="25F5ED97" w14:textId="77777777" w:rsidR="000669FA" w:rsidRPr="001E36DE" w:rsidRDefault="000669FA" w:rsidP="00C505A2">
            <w:pPr>
              <w:jc w:val="center"/>
              <w:rPr>
                <w:rFonts w:ascii="Arial" w:hAnsi="Arial" w:cs="Arial"/>
                <w:b/>
                <w:bCs/>
                <w:sz w:val="18"/>
                <w:szCs w:val="18"/>
              </w:rPr>
            </w:pPr>
          </w:p>
        </w:tc>
        <w:tc>
          <w:tcPr>
            <w:tcW w:w="4140" w:type="dxa"/>
            <w:gridSpan w:val="4"/>
            <w:shd w:val="clear" w:color="auto" w:fill="CCFFFF"/>
            <w:vAlign w:val="center"/>
            <w:hideMark/>
          </w:tcPr>
          <w:p w14:paraId="66A893D8" w14:textId="77777777" w:rsidR="000669FA" w:rsidRPr="001E36DE" w:rsidRDefault="000669FA" w:rsidP="00C505A2">
            <w:pPr>
              <w:jc w:val="center"/>
              <w:rPr>
                <w:rFonts w:ascii="Arial" w:hAnsi="Arial" w:cs="Arial"/>
                <w:b/>
                <w:bCs/>
                <w:sz w:val="18"/>
                <w:szCs w:val="18"/>
              </w:rPr>
            </w:pPr>
            <w:r w:rsidRPr="001E36DE">
              <w:rPr>
                <w:rFonts w:ascii="Arial" w:hAnsi="Arial" w:cs="Arial"/>
                <w:b/>
                <w:bCs/>
                <w:sz w:val="18"/>
                <w:szCs w:val="18"/>
              </w:rPr>
              <w:t>Period</w:t>
            </w:r>
          </w:p>
        </w:tc>
        <w:tc>
          <w:tcPr>
            <w:tcW w:w="4520" w:type="dxa"/>
            <w:vMerge w:val="restart"/>
            <w:shd w:val="clear" w:color="auto" w:fill="CCFFFF"/>
            <w:vAlign w:val="center"/>
          </w:tcPr>
          <w:p w14:paraId="6C3CBC14" w14:textId="77777777" w:rsidR="000669FA" w:rsidRPr="001E36DE" w:rsidRDefault="000669FA" w:rsidP="00C505A2">
            <w:pPr>
              <w:jc w:val="center"/>
              <w:rPr>
                <w:rFonts w:ascii="Arial" w:hAnsi="Arial" w:cs="Arial"/>
                <w:b/>
                <w:bCs/>
                <w:sz w:val="18"/>
                <w:szCs w:val="18"/>
              </w:rPr>
            </w:pPr>
            <w:r>
              <w:rPr>
                <w:rFonts w:ascii="Arial" w:hAnsi="Arial" w:cs="Arial"/>
                <w:b/>
                <w:bCs/>
                <w:sz w:val="18"/>
                <w:szCs w:val="18"/>
              </w:rPr>
              <w:t>Parameter</w:t>
            </w:r>
          </w:p>
        </w:tc>
      </w:tr>
      <w:tr w:rsidR="000669FA" w:rsidRPr="005D0DEF" w14:paraId="63F512B0" w14:textId="77777777" w:rsidTr="00BC01D8">
        <w:trPr>
          <w:cantSplit/>
          <w:trHeight w:val="533"/>
          <w:tblHeader/>
        </w:trPr>
        <w:tc>
          <w:tcPr>
            <w:tcW w:w="6115" w:type="dxa"/>
            <w:gridSpan w:val="2"/>
            <w:vMerge/>
            <w:tcBorders>
              <w:bottom w:val="single" w:sz="4" w:space="0" w:color="auto"/>
            </w:tcBorders>
            <w:shd w:val="clear" w:color="auto" w:fill="CCFFFF"/>
          </w:tcPr>
          <w:p w14:paraId="639ACB10" w14:textId="77777777" w:rsidR="000669FA" w:rsidRPr="001E36DE" w:rsidRDefault="000669FA" w:rsidP="00C505A2">
            <w:pPr>
              <w:rPr>
                <w:rFonts w:ascii="Arial" w:hAnsi="Arial" w:cs="Arial"/>
                <w:b/>
                <w:bCs/>
                <w:sz w:val="18"/>
                <w:szCs w:val="18"/>
              </w:rPr>
            </w:pPr>
          </w:p>
        </w:tc>
        <w:tc>
          <w:tcPr>
            <w:tcW w:w="1080" w:type="dxa"/>
            <w:tcBorders>
              <w:bottom w:val="single" w:sz="4" w:space="0" w:color="auto"/>
            </w:tcBorders>
            <w:shd w:val="clear" w:color="auto" w:fill="CCFFFF"/>
            <w:vAlign w:val="center"/>
          </w:tcPr>
          <w:p w14:paraId="446D1DD2" w14:textId="77777777" w:rsidR="000669FA" w:rsidRPr="001E36DE" w:rsidRDefault="000669FA" w:rsidP="00C505A2">
            <w:pPr>
              <w:jc w:val="center"/>
              <w:rPr>
                <w:rFonts w:ascii="Arial" w:hAnsi="Arial" w:cs="Arial"/>
                <w:b/>
                <w:bCs/>
                <w:sz w:val="18"/>
                <w:szCs w:val="18"/>
              </w:rPr>
            </w:pPr>
            <w:r w:rsidRPr="001E36DE">
              <w:rPr>
                <w:rFonts w:ascii="Arial" w:hAnsi="Arial" w:cs="Arial"/>
                <w:b/>
                <w:bCs/>
                <w:sz w:val="18"/>
                <w:szCs w:val="18"/>
              </w:rPr>
              <w:t>1</w:t>
            </w:r>
            <w:r w:rsidRPr="001E36DE">
              <w:rPr>
                <w:rFonts w:ascii="Arial" w:hAnsi="Arial" w:cs="Arial"/>
                <w:b/>
                <w:bCs/>
                <w:sz w:val="18"/>
                <w:szCs w:val="18"/>
                <w:vertAlign w:val="superscript"/>
              </w:rPr>
              <w:t>st</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291DE88B" w14:textId="77777777" w:rsidR="000669FA" w:rsidRPr="001E36DE" w:rsidRDefault="000669FA" w:rsidP="00C505A2">
            <w:pPr>
              <w:jc w:val="center"/>
              <w:rPr>
                <w:rFonts w:ascii="Arial" w:hAnsi="Arial" w:cs="Arial"/>
                <w:b/>
                <w:bCs/>
                <w:sz w:val="18"/>
                <w:szCs w:val="18"/>
              </w:rPr>
            </w:pPr>
            <w:r w:rsidRPr="001E36DE">
              <w:rPr>
                <w:rFonts w:ascii="Arial" w:hAnsi="Arial" w:cs="Arial"/>
                <w:b/>
                <w:bCs/>
                <w:sz w:val="18"/>
                <w:szCs w:val="18"/>
              </w:rPr>
              <w:t>2</w:t>
            </w:r>
            <w:r w:rsidRPr="001E36DE">
              <w:rPr>
                <w:rFonts w:ascii="Arial" w:hAnsi="Arial" w:cs="Arial"/>
                <w:b/>
                <w:bCs/>
                <w:sz w:val="18"/>
                <w:szCs w:val="18"/>
                <w:vertAlign w:val="superscript"/>
              </w:rPr>
              <w:t>nd</w:t>
            </w:r>
            <w:r w:rsidRPr="001E36DE">
              <w:rPr>
                <w:rFonts w:ascii="Arial" w:hAnsi="Arial" w:cs="Arial"/>
                <w:b/>
                <w:bCs/>
                <w:sz w:val="18"/>
                <w:szCs w:val="18"/>
              </w:rPr>
              <w:t xml:space="preserve"> </w:t>
            </w:r>
          </w:p>
        </w:tc>
        <w:tc>
          <w:tcPr>
            <w:tcW w:w="1080" w:type="dxa"/>
            <w:tcBorders>
              <w:bottom w:val="single" w:sz="4" w:space="0" w:color="auto"/>
            </w:tcBorders>
            <w:shd w:val="clear" w:color="auto" w:fill="CCFFFF"/>
            <w:vAlign w:val="center"/>
          </w:tcPr>
          <w:p w14:paraId="7B6EDB82" w14:textId="77777777" w:rsidR="000669FA" w:rsidRPr="001E36DE" w:rsidRDefault="000669FA" w:rsidP="00C505A2">
            <w:pPr>
              <w:jc w:val="center"/>
              <w:rPr>
                <w:rFonts w:ascii="Arial" w:hAnsi="Arial" w:cs="Arial"/>
                <w:b/>
                <w:bCs/>
                <w:sz w:val="18"/>
                <w:szCs w:val="18"/>
              </w:rPr>
            </w:pPr>
            <w:r w:rsidRPr="001E36DE">
              <w:rPr>
                <w:rFonts w:ascii="Arial" w:hAnsi="Arial" w:cs="Arial"/>
                <w:b/>
                <w:bCs/>
                <w:sz w:val="18"/>
                <w:szCs w:val="18"/>
              </w:rPr>
              <w:t>3</w:t>
            </w:r>
            <w:r w:rsidRPr="001E36DE">
              <w:rPr>
                <w:rFonts w:ascii="Arial" w:hAnsi="Arial" w:cs="Arial"/>
                <w:b/>
                <w:bCs/>
                <w:sz w:val="18"/>
                <w:szCs w:val="18"/>
                <w:vertAlign w:val="superscript"/>
              </w:rPr>
              <w:t>rd</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66E80136" w14:textId="77777777" w:rsidR="000669FA" w:rsidRPr="001E36DE" w:rsidRDefault="000669FA" w:rsidP="00C505A2">
            <w:pPr>
              <w:jc w:val="center"/>
              <w:rPr>
                <w:rFonts w:ascii="Arial" w:hAnsi="Arial" w:cs="Arial"/>
                <w:b/>
                <w:bCs/>
                <w:sz w:val="18"/>
                <w:szCs w:val="18"/>
              </w:rPr>
            </w:pPr>
            <w:r w:rsidRPr="001E36DE">
              <w:rPr>
                <w:rFonts w:ascii="Arial" w:hAnsi="Arial" w:cs="Arial"/>
                <w:b/>
                <w:bCs/>
                <w:sz w:val="18"/>
                <w:szCs w:val="18"/>
              </w:rPr>
              <w:t>4</w:t>
            </w:r>
            <w:r w:rsidRPr="001E36DE">
              <w:rPr>
                <w:rFonts w:ascii="Arial" w:hAnsi="Arial" w:cs="Arial"/>
                <w:b/>
                <w:bCs/>
                <w:sz w:val="18"/>
                <w:szCs w:val="18"/>
                <w:vertAlign w:val="superscript"/>
              </w:rPr>
              <w:t>th</w:t>
            </w:r>
            <w:r w:rsidRPr="001E36DE">
              <w:rPr>
                <w:rFonts w:ascii="Arial" w:hAnsi="Arial" w:cs="Arial"/>
                <w:b/>
                <w:bCs/>
                <w:sz w:val="18"/>
                <w:szCs w:val="18"/>
              </w:rPr>
              <w:t xml:space="preserve"> </w:t>
            </w:r>
          </w:p>
        </w:tc>
        <w:tc>
          <w:tcPr>
            <w:tcW w:w="4520" w:type="dxa"/>
            <w:vMerge/>
            <w:tcBorders>
              <w:bottom w:val="single" w:sz="4" w:space="0" w:color="auto"/>
            </w:tcBorders>
            <w:shd w:val="clear" w:color="auto" w:fill="CCFFFF"/>
          </w:tcPr>
          <w:p w14:paraId="6D835F8A" w14:textId="77777777" w:rsidR="000669FA" w:rsidRPr="001E36DE" w:rsidRDefault="000669FA" w:rsidP="00C505A2">
            <w:pPr>
              <w:jc w:val="center"/>
              <w:rPr>
                <w:rFonts w:ascii="Arial" w:hAnsi="Arial" w:cs="Arial"/>
                <w:b/>
                <w:bCs/>
                <w:sz w:val="18"/>
                <w:szCs w:val="18"/>
              </w:rPr>
            </w:pPr>
          </w:p>
        </w:tc>
      </w:tr>
      <w:tr w:rsidR="006843F2" w:rsidRPr="005D0DEF" w14:paraId="37EA93A0" w14:textId="77777777" w:rsidTr="00BC01D8">
        <w:trPr>
          <w:trHeight w:val="427"/>
        </w:trPr>
        <w:tc>
          <w:tcPr>
            <w:tcW w:w="10255" w:type="dxa"/>
            <w:gridSpan w:val="6"/>
            <w:tcBorders>
              <w:bottom w:val="nil"/>
            </w:tcBorders>
            <w:shd w:val="clear" w:color="auto" w:fill="F3FFF3"/>
            <w:vAlign w:val="center"/>
          </w:tcPr>
          <w:p w14:paraId="4BDAD6F5" w14:textId="77777777" w:rsidR="006843F2" w:rsidRPr="00CA785A" w:rsidRDefault="006843F2" w:rsidP="00C505A2">
            <w:pPr>
              <w:rPr>
                <w:rFonts w:ascii="Arial" w:hAnsi="Arial" w:cs="Arial"/>
                <w:b/>
                <w:bCs/>
                <w:sz w:val="18"/>
                <w:szCs w:val="18"/>
              </w:rPr>
            </w:pPr>
            <w:r w:rsidRPr="00CA785A">
              <w:rPr>
                <w:rFonts w:ascii="Arial" w:hAnsi="Arial" w:cs="Arial"/>
                <w:b/>
                <w:bCs/>
                <w:sz w:val="18"/>
                <w:szCs w:val="18"/>
              </w:rPr>
              <w:t>Hongsa District, Lao PDR</w:t>
            </w:r>
          </w:p>
        </w:tc>
        <w:tc>
          <w:tcPr>
            <w:tcW w:w="4520" w:type="dxa"/>
            <w:vMerge w:val="restart"/>
            <w:tcBorders>
              <w:bottom w:val="single" w:sz="12" w:space="0" w:color="auto"/>
            </w:tcBorders>
            <w:shd w:val="clear" w:color="auto" w:fill="auto"/>
          </w:tcPr>
          <w:p w14:paraId="73CB6D0A" w14:textId="77777777" w:rsidR="006843F2" w:rsidRPr="006013E4" w:rsidRDefault="006843F2" w:rsidP="00767B4C">
            <w:pPr>
              <w:numPr>
                <w:ilvl w:val="0"/>
                <w:numId w:val="80"/>
              </w:numPr>
              <w:spacing w:before="480" w:line="276" w:lineRule="auto"/>
              <w:ind w:left="432"/>
              <w:rPr>
                <w:rFonts w:ascii="Arial" w:eastAsiaTheme="minorHAnsi" w:hAnsi="Arial" w:cs="Arial"/>
                <w:sz w:val="18"/>
                <w:szCs w:val="18"/>
              </w:rPr>
            </w:pPr>
            <w:r w:rsidRPr="006013E4">
              <w:rPr>
                <w:rFonts w:ascii="Arial" w:eastAsia="Calibri" w:hAnsi="Arial" w:cs="Arial"/>
                <w:sz w:val="18"/>
                <w:szCs w:val="18"/>
              </w:rPr>
              <w:t>Phytoplankton</w:t>
            </w:r>
          </w:p>
          <w:p w14:paraId="22051322" w14:textId="46B90A28" w:rsidR="006843F2" w:rsidRPr="00D04858" w:rsidRDefault="006843F2" w:rsidP="00767B4C">
            <w:pPr>
              <w:numPr>
                <w:ilvl w:val="0"/>
                <w:numId w:val="80"/>
              </w:numPr>
              <w:spacing w:before="120" w:line="276" w:lineRule="auto"/>
              <w:ind w:left="436"/>
              <w:rPr>
                <w:rFonts w:ascii="Arial" w:hAnsi="Arial" w:cs="Arial"/>
                <w:sz w:val="18"/>
                <w:szCs w:val="18"/>
              </w:rPr>
            </w:pPr>
            <w:r w:rsidRPr="006013E4">
              <w:rPr>
                <w:rFonts w:ascii="Arial" w:hAnsi="Arial" w:cs="Arial"/>
                <w:sz w:val="18"/>
                <w:szCs w:val="18"/>
              </w:rPr>
              <w:t>Zooplankton</w:t>
            </w:r>
          </w:p>
          <w:p w14:paraId="115EFE44" w14:textId="77777777" w:rsidR="006843F2" w:rsidRDefault="006843F2" w:rsidP="00767B4C">
            <w:pPr>
              <w:numPr>
                <w:ilvl w:val="0"/>
                <w:numId w:val="80"/>
              </w:numPr>
              <w:spacing w:before="120" w:line="276" w:lineRule="auto"/>
              <w:ind w:left="436"/>
              <w:rPr>
                <w:rFonts w:ascii="Arial" w:hAnsi="Arial" w:cs="Arial"/>
                <w:sz w:val="18"/>
                <w:szCs w:val="18"/>
              </w:rPr>
            </w:pPr>
            <w:r w:rsidRPr="007A76F9">
              <w:rPr>
                <w:rFonts w:ascii="Arial" w:hAnsi="Arial" w:cs="Arial"/>
                <w:sz w:val="18"/>
                <w:szCs w:val="18"/>
              </w:rPr>
              <w:t xml:space="preserve">Fish organism </w:t>
            </w:r>
          </w:p>
          <w:p w14:paraId="0CBC87A0" w14:textId="0F0D6EC4" w:rsidR="006843F2" w:rsidRPr="002710D7" w:rsidRDefault="006843F2" w:rsidP="00767B4C">
            <w:pPr>
              <w:pStyle w:val="ListParagraph"/>
              <w:numPr>
                <w:ilvl w:val="0"/>
                <w:numId w:val="99"/>
              </w:numPr>
              <w:spacing w:line="276" w:lineRule="auto"/>
              <w:ind w:left="706" w:hanging="270"/>
              <w:rPr>
                <w:rFonts w:ascii="Arial" w:hAnsi="Arial" w:cs="Arial"/>
                <w:i/>
                <w:iCs/>
                <w:sz w:val="18"/>
                <w:szCs w:val="18"/>
              </w:rPr>
            </w:pPr>
            <w:r w:rsidRPr="002710D7">
              <w:rPr>
                <w:rFonts w:ascii="Arial" w:hAnsi="Arial" w:cs="Arial"/>
                <w:i/>
                <w:iCs/>
                <w:sz w:val="18"/>
                <w:szCs w:val="18"/>
              </w:rPr>
              <w:t>Sex</w:t>
            </w:r>
          </w:p>
          <w:p w14:paraId="74CFD56A" w14:textId="1A7D1790" w:rsidR="006843F2" w:rsidRPr="002710D7" w:rsidRDefault="006843F2" w:rsidP="00767B4C">
            <w:pPr>
              <w:pStyle w:val="ListParagraph"/>
              <w:numPr>
                <w:ilvl w:val="0"/>
                <w:numId w:val="99"/>
              </w:numPr>
              <w:spacing w:before="120" w:line="276" w:lineRule="auto"/>
              <w:ind w:left="706" w:hanging="270"/>
              <w:rPr>
                <w:rFonts w:ascii="Arial" w:hAnsi="Arial" w:cs="Arial"/>
                <w:i/>
                <w:iCs/>
                <w:sz w:val="18"/>
                <w:szCs w:val="18"/>
              </w:rPr>
            </w:pPr>
            <w:r w:rsidRPr="002710D7">
              <w:rPr>
                <w:rFonts w:ascii="Arial" w:hAnsi="Arial" w:cs="Arial"/>
                <w:i/>
                <w:iCs/>
                <w:sz w:val="18"/>
                <w:szCs w:val="18"/>
              </w:rPr>
              <w:t>Size</w:t>
            </w:r>
          </w:p>
          <w:p w14:paraId="5B6C5BCA" w14:textId="4C72441B" w:rsidR="006843F2" w:rsidRPr="002710D7" w:rsidRDefault="006843F2" w:rsidP="00767B4C">
            <w:pPr>
              <w:pStyle w:val="ListParagraph"/>
              <w:numPr>
                <w:ilvl w:val="0"/>
                <w:numId w:val="99"/>
              </w:numPr>
              <w:spacing w:before="120" w:line="276" w:lineRule="auto"/>
              <w:ind w:left="706" w:hanging="270"/>
              <w:rPr>
                <w:rFonts w:ascii="Arial" w:hAnsi="Arial" w:cs="Arial"/>
                <w:i/>
                <w:iCs/>
                <w:sz w:val="18"/>
                <w:szCs w:val="18"/>
              </w:rPr>
            </w:pPr>
            <w:r w:rsidRPr="002710D7">
              <w:rPr>
                <w:rFonts w:ascii="Arial" w:hAnsi="Arial" w:cs="Arial"/>
                <w:i/>
                <w:iCs/>
                <w:sz w:val="18"/>
                <w:szCs w:val="18"/>
              </w:rPr>
              <w:t>Body weight</w:t>
            </w:r>
          </w:p>
          <w:p w14:paraId="13A79F26" w14:textId="7FA7A9A5" w:rsidR="006843F2" w:rsidRPr="002710D7" w:rsidRDefault="006843F2" w:rsidP="00767B4C">
            <w:pPr>
              <w:pStyle w:val="ListParagraph"/>
              <w:numPr>
                <w:ilvl w:val="0"/>
                <w:numId w:val="99"/>
              </w:numPr>
              <w:spacing w:before="120" w:line="276" w:lineRule="auto"/>
              <w:ind w:left="706" w:hanging="270"/>
              <w:rPr>
                <w:rFonts w:ascii="Arial" w:hAnsi="Arial" w:cs="Arial"/>
                <w:i/>
                <w:iCs/>
                <w:sz w:val="18"/>
                <w:szCs w:val="18"/>
              </w:rPr>
            </w:pPr>
            <w:r w:rsidRPr="002710D7">
              <w:rPr>
                <w:rFonts w:ascii="Arial" w:hAnsi="Arial" w:cs="Arial"/>
                <w:i/>
                <w:iCs/>
                <w:sz w:val="18"/>
                <w:szCs w:val="18"/>
              </w:rPr>
              <w:t>Species</w:t>
            </w:r>
          </w:p>
          <w:p w14:paraId="293C1217" w14:textId="25F07F2B" w:rsidR="006843F2" w:rsidRPr="002710D7" w:rsidRDefault="006843F2" w:rsidP="00767B4C">
            <w:pPr>
              <w:pStyle w:val="ListParagraph"/>
              <w:numPr>
                <w:ilvl w:val="0"/>
                <w:numId w:val="99"/>
              </w:numPr>
              <w:spacing w:before="120" w:line="276" w:lineRule="auto"/>
              <w:ind w:left="706" w:hanging="270"/>
              <w:rPr>
                <w:rFonts w:ascii="Arial" w:hAnsi="Arial" w:cs="Arial"/>
                <w:i/>
                <w:iCs/>
                <w:sz w:val="18"/>
                <w:szCs w:val="18"/>
              </w:rPr>
            </w:pPr>
            <w:r w:rsidRPr="002710D7">
              <w:rPr>
                <w:rFonts w:ascii="Arial" w:hAnsi="Arial" w:cs="Arial"/>
                <w:i/>
                <w:iCs/>
                <w:sz w:val="18"/>
                <w:szCs w:val="18"/>
              </w:rPr>
              <w:t>Gonad condition</w:t>
            </w:r>
          </w:p>
          <w:p w14:paraId="34300C01" w14:textId="1A50B3FF" w:rsidR="006843F2" w:rsidRDefault="006843F2" w:rsidP="00767B4C">
            <w:pPr>
              <w:numPr>
                <w:ilvl w:val="0"/>
                <w:numId w:val="80"/>
              </w:numPr>
              <w:spacing w:before="120" w:line="276" w:lineRule="auto"/>
              <w:ind w:left="436"/>
              <w:rPr>
                <w:rFonts w:ascii="Arial" w:hAnsi="Arial" w:cs="Arial"/>
                <w:sz w:val="18"/>
                <w:szCs w:val="18"/>
              </w:rPr>
            </w:pPr>
            <w:r w:rsidRPr="00B20392">
              <w:rPr>
                <w:rFonts w:ascii="Arial" w:hAnsi="Arial" w:cs="Arial"/>
                <w:sz w:val="18"/>
                <w:szCs w:val="18"/>
              </w:rPr>
              <w:t>Aquatic flora</w:t>
            </w:r>
          </w:p>
          <w:p w14:paraId="37BBBA65" w14:textId="5734272B" w:rsidR="006843F2" w:rsidRPr="00D04858" w:rsidRDefault="006843F2" w:rsidP="00767B4C">
            <w:pPr>
              <w:numPr>
                <w:ilvl w:val="0"/>
                <w:numId w:val="80"/>
              </w:numPr>
              <w:spacing w:before="120" w:line="276" w:lineRule="auto"/>
              <w:ind w:left="436"/>
              <w:rPr>
                <w:rFonts w:ascii="Arial" w:hAnsi="Arial" w:cs="Arial"/>
                <w:sz w:val="18"/>
                <w:szCs w:val="18"/>
              </w:rPr>
            </w:pPr>
            <w:r w:rsidRPr="00B20392">
              <w:rPr>
                <w:rFonts w:ascii="Arial" w:hAnsi="Arial" w:cs="Arial"/>
                <w:sz w:val="18"/>
                <w:szCs w:val="18"/>
              </w:rPr>
              <w:t>Aquatic fauna</w:t>
            </w:r>
          </w:p>
        </w:tc>
      </w:tr>
      <w:tr w:rsidR="006843F2" w:rsidRPr="005D0DEF" w14:paraId="7EC63234" w14:textId="77777777" w:rsidTr="00BC01D8">
        <w:trPr>
          <w:trHeight w:val="427"/>
        </w:trPr>
        <w:tc>
          <w:tcPr>
            <w:tcW w:w="2245" w:type="dxa"/>
            <w:tcBorders>
              <w:top w:val="nil"/>
              <w:bottom w:val="dotted" w:sz="4" w:space="0" w:color="auto"/>
            </w:tcBorders>
          </w:tcPr>
          <w:p w14:paraId="3D2E4049" w14:textId="77777777" w:rsidR="006843F2" w:rsidRPr="001E36DE" w:rsidRDefault="006843F2" w:rsidP="00767B4C">
            <w:pPr>
              <w:pStyle w:val="ListParagraph"/>
              <w:numPr>
                <w:ilvl w:val="0"/>
                <w:numId w:val="81"/>
              </w:numPr>
              <w:spacing w:before="120"/>
              <w:ind w:left="330" w:hanging="27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-00</w:t>
            </w:r>
            <w:r>
              <w:rPr>
                <w:rFonts w:ascii="Arial" w:hAnsi="Arial" w:cs="Arial"/>
                <w:sz w:val="18"/>
                <w:szCs w:val="18"/>
              </w:rPr>
              <w:t>1</w:t>
            </w:r>
          </w:p>
        </w:tc>
        <w:tc>
          <w:tcPr>
            <w:tcW w:w="3870" w:type="dxa"/>
            <w:tcBorders>
              <w:top w:val="nil"/>
              <w:bottom w:val="dotted" w:sz="4" w:space="0" w:color="auto"/>
            </w:tcBorders>
            <w:shd w:val="clear" w:color="auto" w:fill="auto"/>
          </w:tcPr>
          <w:p w14:paraId="3264FE39" w14:textId="77777777" w:rsidR="006843F2" w:rsidRPr="001324D9" w:rsidRDefault="006843F2" w:rsidP="00C505A2">
            <w:pPr>
              <w:spacing w:before="120" w:after="120"/>
              <w:rPr>
                <w:rFonts w:ascii="Arial" w:eastAsia="Calibri" w:hAnsi="Arial" w:cs="Arial"/>
                <w:sz w:val="18"/>
                <w:szCs w:val="18"/>
              </w:rPr>
            </w:pPr>
            <w:r w:rsidRPr="00CA785A">
              <w:rPr>
                <w:rFonts w:ascii="Arial" w:eastAsia="Calibri" w:hAnsi="Arial" w:cs="Arial"/>
                <w:sz w:val="18"/>
                <w:szCs w:val="18"/>
              </w:rPr>
              <w:t>Downstream of Ban Phonchan-Nam Kham inlet 8</w:t>
            </w:r>
          </w:p>
        </w:tc>
        <w:tc>
          <w:tcPr>
            <w:tcW w:w="1080" w:type="dxa"/>
            <w:tcBorders>
              <w:top w:val="nil"/>
              <w:bottom w:val="dotted" w:sz="4" w:space="0" w:color="auto"/>
            </w:tcBorders>
            <w:shd w:val="clear" w:color="auto" w:fill="auto"/>
          </w:tcPr>
          <w:p w14:paraId="6779920B" w14:textId="77777777" w:rsidR="006843F2" w:rsidRPr="00E1682D" w:rsidRDefault="006843F2"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dotted" w:sz="4" w:space="0" w:color="auto"/>
            </w:tcBorders>
            <w:shd w:val="clear" w:color="auto" w:fill="808080" w:themeFill="background1" w:themeFillShade="80"/>
          </w:tcPr>
          <w:p w14:paraId="3DE498D2" w14:textId="77777777" w:rsidR="006843F2" w:rsidRPr="00E1682D" w:rsidRDefault="006843F2" w:rsidP="00C505A2">
            <w:pPr>
              <w:spacing w:before="120"/>
              <w:jc w:val="center"/>
              <w:rPr>
                <w:rFonts w:ascii="Arial" w:hAnsi="Arial" w:cs="Arial"/>
                <w:sz w:val="18"/>
                <w:szCs w:val="18"/>
              </w:rPr>
            </w:pPr>
          </w:p>
        </w:tc>
        <w:tc>
          <w:tcPr>
            <w:tcW w:w="1080" w:type="dxa"/>
            <w:tcBorders>
              <w:top w:val="nil"/>
              <w:bottom w:val="dotted" w:sz="4" w:space="0" w:color="auto"/>
            </w:tcBorders>
            <w:shd w:val="clear" w:color="auto" w:fill="auto"/>
          </w:tcPr>
          <w:p w14:paraId="05C78E8D" w14:textId="77777777" w:rsidR="006843F2" w:rsidRPr="00E1682D" w:rsidRDefault="006843F2"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dotted" w:sz="4" w:space="0" w:color="auto"/>
            </w:tcBorders>
            <w:shd w:val="clear" w:color="auto" w:fill="808080" w:themeFill="background1" w:themeFillShade="80"/>
            <w:vAlign w:val="center"/>
          </w:tcPr>
          <w:p w14:paraId="53B47E07" w14:textId="77777777" w:rsidR="006843F2" w:rsidRPr="001E36DE" w:rsidRDefault="006843F2"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4E53C555" w14:textId="77777777" w:rsidR="006843F2" w:rsidRPr="00D04858" w:rsidRDefault="006843F2" w:rsidP="00C505A2">
            <w:pPr>
              <w:spacing w:before="120" w:after="120"/>
              <w:rPr>
                <w:rFonts w:ascii="Arial" w:hAnsi="Arial" w:cs="Arial"/>
                <w:sz w:val="18"/>
                <w:szCs w:val="18"/>
              </w:rPr>
            </w:pPr>
          </w:p>
        </w:tc>
      </w:tr>
      <w:tr w:rsidR="006843F2" w:rsidRPr="005D0DEF" w14:paraId="3A1C2B26" w14:textId="77777777" w:rsidTr="00BC01D8">
        <w:trPr>
          <w:trHeight w:val="427"/>
        </w:trPr>
        <w:tc>
          <w:tcPr>
            <w:tcW w:w="2245" w:type="dxa"/>
            <w:tcBorders>
              <w:top w:val="dotted" w:sz="4" w:space="0" w:color="auto"/>
              <w:bottom w:val="dotted" w:sz="4" w:space="0" w:color="auto"/>
            </w:tcBorders>
          </w:tcPr>
          <w:p w14:paraId="1480FD6A" w14:textId="77777777" w:rsidR="006843F2" w:rsidRPr="001E36DE" w:rsidRDefault="006843F2" w:rsidP="00767B4C">
            <w:pPr>
              <w:pStyle w:val="ListParagraph"/>
              <w:numPr>
                <w:ilvl w:val="0"/>
                <w:numId w:val="81"/>
              </w:numPr>
              <w:spacing w:before="120"/>
              <w:ind w:left="330" w:hanging="30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-00</w:t>
            </w:r>
            <w:r>
              <w:rPr>
                <w:rFonts w:ascii="Arial" w:hAnsi="Arial" w:cs="Arial"/>
                <w:sz w:val="18"/>
                <w:szCs w:val="18"/>
              </w:rPr>
              <w:t>5</w:t>
            </w:r>
          </w:p>
        </w:tc>
        <w:tc>
          <w:tcPr>
            <w:tcW w:w="3870" w:type="dxa"/>
            <w:tcBorders>
              <w:top w:val="dotted" w:sz="4" w:space="0" w:color="auto"/>
              <w:bottom w:val="dotted" w:sz="4" w:space="0" w:color="auto"/>
            </w:tcBorders>
            <w:shd w:val="clear" w:color="auto" w:fill="auto"/>
          </w:tcPr>
          <w:p w14:paraId="33867D30" w14:textId="77777777" w:rsidR="006843F2" w:rsidRPr="00E1682D" w:rsidRDefault="006843F2" w:rsidP="00C505A2">
            <w:pPr>
              <w:spacing w:before="120" w:after="120"/>
              <w:rPr>
                <w:rFonts w:ascii="Arial" w:eastAsia="Calibri" w:hAnsi="Arial" w:cs="Arial"/>
                <w:sz w:val="18"/>
                <w:szCs w:val="18"/>
              </w:rPr>
            </w:pPr>
            <w:r w:rsidRPr="00E1682D">
              <w:rPr>
                <w:rFonts w:ascii="Arial" w:eastAsia="Calibri" w:hAnsi="Arial" w:cs="Arial"/>
                <w:sz w:val="18"/>
                <w:szCs w:val="18"/>
              </w:rPr>
              <w:t>Upstream of Mine development area - Nam Le Diversion inlet 7</w:t>
            </w:r>
          </w:p>
        </w:tc>
        <w:tc>
          <w:tcPr>
            <w:tcW w:w="1080" w:type="dxa"/>
            <w:tcBorders>
              <w:top w:val="dotted" w:sz="4" w:space="0" w:color="auto"/>
              <w:bottom w:val="dotted" w:sz="4" w:space="0" w:color="auto"/>
            </w:tcBorders>
            <w:shd w:val="clear" w:color="auto" w:fill="auto"/>
          </w:tcPr>
          <w:p w14:paraId="497D5E53" w14:textId="77777777" w:rsidR="006843F2" w:rsidRPr="00E1682D" w:rsidRDefault="006843F2"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tcPr>
          <w:p w14:paraId="69985F5B" w14:textId="77777777" w:rsidR="006843F2" w:rsidRPr="00E1682D" w:rsidRDefault="006843F2" w:rsidP="00C505A2">
            <w:pPr>
              <w:spacing w:before="120"/>
              <w:jc w:val="center"/>
              <w:rPr>
                <w:rFonts w:ascii="Arial" w:hAnsi="Arial" w:cs="Arial"/>
                <w:sz w:val="18"/>
                <w:szCs w:val="18"/>
              </w:rPr>
            </w:pPr>
          </w:p>
        </w:tc>
        <w:tc>
          <w:tcPr>
            <w:tcW w:w="1080" w:type="dxa"/>
            <w:tcBorders>
              <w:top w:val="dotted" w:sz="4" w:space="0" w:color="auto"/>
              <w:bottom w:val="dotted" w:sz="4" w:space="0" w:color="auto"/>
            </w:tcBorders>
            <w:shd w:val="clear" w:color="auto" w:fill="auto"/>
          </w:tcPr>
          <w:p w14:paraId="158F11A9" w14:textId="77777777" w:rsidR="006843F2" w:rsidRPr="00E1682D" w:rsidRDefault="006843F2"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2CA52D94" w14:textId="77777777" w:rsidR="006843F2" w:rsidRPr="001E36DE" w:rsidRDefault="006843F2"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57D24E8C" w14:textId="77777777" w:rsidR="006843F2" w:rsidRPr="00D04858" w:rsidRDefault="006843F2" w:rsidP="00C505A2">
            <w:pPr>
              <w:spacing w:before="120" w:after="120"/>
              <w:rPr>
                <w:rFonts w:ascii="Arial" w:hAnsi="Arial" w:cs="Arial"/>
                <w:sz w:val="18"/>
                <w:szCs w:val="18"/>
              </w:rPr>
            </w:pPr>
          </w:p>
        </w:tc>
      </w:tr>
      <w:tr w:rsidR="006843F2" w:rsidRPr="005D0DEF" w14:paraId="553109EF" w14:textId="77777777" w:rsidTr="00BC01D8">
        <w:trPr>
          <w:trHeight w:val="427"/>
        </w:trPr>
        <w:tc>
          <w:tcPr>
            <w:tcW w:w="2245" w:type="dxa"/>
            <w:tcBorders>
              <w:top w:val="dotted" w:sz="4" w:space="0" w:color="auto"/>
              <w:bottom w:val="dotted" w:sz="4" w:space="0" w:color="auto"/>
            </w:tcBorders>
            <w:vAlign w:val="center"/>
          </w:tcPr>
          <w:p w14:paraId="65B025EC" w14:textId="77777777" w:rsidR="006843F2" w:rsidRPr="001E36DE" w:rsidRDefault="006843F2" w:rsidP="00767B4C">
            <w:pPr>
              <w:pStyle w:val="ListParagraph"/>
              <w:numPr>
                <w:ilvl w:val="0"/>
                <w:numId w:val="81"/>
              </w:numPr>
              <w:spacing w:before="120" w:after="120"/>
              <w:ind w:left="331" w:hanging="302"/>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-00</w:t>
            </w:r>
            <w:r>
              <w:rPr>
                <w:rFonts w:ascii="Arial" w:hAnsi="Arial" w:cs="Arial"/>
                <w:sz w:val="18"/>
                <w:szCs w:val="18"/>
              </w:rPr>
              <w:t>8</w:t>
            </w:r>
          </w:p>
        </w:tc>
        <w:tc>
          <w:tcPr>
            <w:tcW w:w="3870" w:type="dxa"/>
            <w:tcBorders>
              <w:top w:val="dotted" w:sz="4" w:space="0" w:color="auto"/>
              <w:bottom w:val="dotted" w:sz="4" w:space="0" w:color="auto"/>
            </w:tcBorders>
            <w:shd w:val="clear" w:color="auto" w:fill="auto"/>
            <w:vAlign w:val="center"/>
          </w:tcPr>
          <w:p w14:paraId="31ABB5C3" w14:textId="77777777" w:rsidR="006843F2" w:rsidRPr="001324D9" w:rsidRDefault="006843F2" w:rsidP="005A1F35">
            <w:pPr>
              <w:spacing w:before="120" w:after="120"/>
              <w:rPr>
                <w:rFonts w:ascii="Arial" w:eastAsia="Calibri" w:hAnsi="Arial" w:cs="Arial"/>
                <w:sz w:val="18"/>
                <w:szCs w:val="18"/>
              </w:rPr>
            </w:pPr>
            <w:r w:rsidRPr="00E1682D">
              <w:rPr>
                <w:rFonts w:ascii="Arial" w:eastAsia="Calibri" w:hAnsi="Arial" w:cs="Arial"/>
                <w:sz w:val="18"/>
                <w:szCs w:val="18"/>
              </w:rPr>
              <w:t>Downstream of Nam Louk Dam (NL-05)</w:t>
            </w:r>
          </w:p>
        </w:tc>
        <w:tc>
          <w:tcPr>
            <w:tcW w:w="1080" w:type="dxa"/>
            <w:tcBorders>
              <w:top w:val="dotted" w:sz="4" w:space="0" w:color="auto"/>
              <w:bottom w:val="dotted" w:sz="4" w:space="0" w:color="auto"/>
            </w:tcBorders>
            <w:shd w:val="clear" w:color="auto" w:fill="auto"/>
            <w:vAlign w:val="center"/>
          </w:tcPr>
          <w:p w14:paraId="2368CA51" w14:textId="77777777" w:rsidR="006843F2" w:rsidRPr="00E1682D" w:rsidRDefault="006843F2"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06263C0D" w14:textId="77777777" w:rsidR="006843F2" w:rsidRPr="00E1682D" w:rsidRDefault="006843F2" w:rsidP="007778A6">
            <w:pPr>
              <w:spacing w:before="120"/>
              <w:jc w:val="center"/>
              <w:rPr>
                <w:rFonts w:ascii="Arial" w:hAnsi="Arial" w:cs="Arial"/>
                <w:sz w:val="18"/>
                <w:szCs w:val="18"/>
              </w:rPr>
            </w:pPr>
          </w:p>
        </w:tc>
        <w:tc>
          <w:tcPr>
            <w:tcW w:w="1080" w:type="dxa"/>
            <w:tcBorders>
              <w:top w:val="dotted" w:sz="4" w:space="0" w:color="auto"/>
              <w:bottom w:val="dotted" w:sz="4" w:space="0" w:color="auto"/>
            </w:tcBorders>
            <w:shd w:val="clear" w:color="auto" w:fill="auto"/>
            <w:vAlign w:val="center"/>
          </w:tcPr>
          <w:p w14:paraId="03DA822A" w14:textId="77777777" w:rsidR="006843F2" w:rsidRPr="00E1682D" w:rsidRDefault="006843F2"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70C024A6" w14:textId="77777777" w:rsidR="006843F2" w:rsidRPr="001E36DE" w:rsidRDefault="006843F2"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164AF8A2" w14:textId="77777777" w:rsidR="006843F2" w:rsidRPr="00097BE1" w:rsidRDefault="006843F2" w:rsidP="00C505A2">
            <w:pPr>
              <w:spacing w:before="120" w:after="120" w:line="276" w:lineRule="auto"/>
              <w:rPr>
                <w:rFonts w:ascii="Arial" w:hAnsi="Arial" w:cs="Arial"/>
                <w:sz w:val="18"/>
                <w:szCs w:val="18"/>
              </w:rPr>
            </w:pPr>
          </w:p>
        </w:tc>
      </w:tr>
      <w:tr w:rsidR="006843F2" w:rsidRPr="005D0DEF" w14:paraId="4F39F22C" w14:textId="77777777" w:rsidTr="00BC01D8">
        <w:trPr>
          <w:trHeight w:val="427"/>
        </w:trPr>
        <w:tc>
          <w:tcPr>
            <w:tcW w:w="2245" w:type="dxa"/>
            <w:tcBorders>
              <w:top w:val="dotted" w:sz="4" w:space="0" w:color="auto"/>
              <w:bottom w:val="dotted" w:sz="4" w:space="0" w:color="auto"/>
            </w:tcBorders>
            <w:vAlign w:val="center"/>
          </w:tcPr>
          <w:p w14:paraId="555700AC" w14:textId="77777777" w:rsidR="006843F2" w:rsidRPr="001E36DE" w:rsidRDefault="006843F2" w:rsidP="00767B4C">
            <w:pPr>
              <w:pStyle w:val="ListParagraph"/>
              <w:numPr>
                <w:ilvl w:val="0"/>
                <w:numId w:val="81"/>
              </w:numPr>
              <w:spacing w:before="120" w:after="120"/>
              <w:ind w:left="331" w:hanging="302"/>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-00</w:t>
            </w:r>
            <w:r>
              <w:rPr>
                <w:rFonts w:ascii="Arial" w:hAnsi="Arial" w:cs="Arial"/>
                <w:sz w:val="18"/>
                <w:szCs w:val="18"/>
              </w:rPr>
              <w:t>9</w:t>
            </w:r>
          </w:p>
        </w:tc>
        <w:tc>
          <w:tcPr>
            <w:tcW w:w="3870" w:type="dxa"/>
            <w:tcBorders>
              <w:top w:val="dotted" w:sz="4" w:space="0" w:color="auto"/>
              <w:bottom w:val="dotted" w:sz="4" w:space="0" w:color="auto"/>
            </w:tcBorders>
            <w:shd w:val="clear" w:color="auto" w:fill="auto"/>
            <w:vAlign w:val="center"/>
          </w:tcPr>
          <w:p w14:paraId="05C1A114" w14:textId="77777777" w:rsidR="006843F2" w:rsidRPr="001324D9" w:rsidRDefault="006843F2" w:rsidP="005A1F35">
            <w:pPr>
              <w:spacing w:before="120" w:after="120"/>
              <w:rPr>
                <w:rFonts w:ascii="Arial" w:eastAsia="Calibri" w:hAnsi="Arial" w:cs="Arial"/>
                <w:sz w:val="18"/>
                <w:szCs w:val="18"/>
              </w:rPr>
            </w:pPr>
            <w:r w:rsidRPr="00E1682D">
              <w:rPr>
                <w:rFonts w:ascii="Arial" w:eastAsia="Calibri" w:hAnsi="Arial" w:cs="Arial"/>
                <w:sz w:val="18"/>
                <w:szCs w:val="18"/>
              </w:rPr>
              <w:t>Upstream of conference at Nam Ken</w:t>
            </w:r>
          </w:p>
        </w:tc>
        <w:tc>
          <w:tcPr>
            <w:tcW w:w="1080" w:type="dxa"/>
            <w:tcBorders>
              <w:top w:val="dotted" w:sz="4" w:space="0" w:color="auto"/>
              <w:bottom w:val="dotted" w:sz="4" w:space="0" w:color="auto"/>
            </w:tcBorders>
            <w:shd w:val="clear" w:color="auto" w:fill="auto"/>
            <w:vAlign w:val="center"/>
          </w:tcPr>
          <w:p w14:paraId="704D2087" w14:textId="77777777" w:rsidR="006843F2" w:rsidRPr="00E1682D" w:rsidRDefault="006843F2"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59E5D7F2" w14:textId="77777777" w:rsidR="006843F2" w:rsidRPr="00E1682D" w:rsidRDefault="006843F2" w:rsidP="007778A6">
            <w:pPr>
              <w:spacing w:before="120"/>
              <w:jc w:val="center"/>
              <w:rPr>
                <w:rFonts w:ascii="Arial" w:hAnsi="Arial" w:cs="Arial"/>
                <w:sz w:val="18"/>
                <w:szCs w:val="18"/>
              </w:rPr>
            </w:pPr>
          </w:p>
        </w:tc>
        <w:tc>
          <w:tcPr>
            <w:tcW w:w="1080" w:type="dxa"/>
            <w:tcBorders>
              <w:top w:val="dotted" w:sz="4" w:space="0" w:color="auto"/>
              <w:bottom w:val="dotted" w:sz="4" w:space="0" w:color="auto"/>
            </w:tcBorders>
            <w:shd w:val="clear" w:color="auto" w:fill="auto"/>
            <w:vAlign w:val="center"/>
          </w:tcPr>
          <w:p w14:paraId="619A5752" w14:textId="77777777" w:rsidR="006843F2" w:rsidRPr="00E1682D" w:rsidRDefault="006843F2"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7914E104" w14:textId="77777777" w:rsidR="006843F2" w:rsidRPr="001E36DE" w:rsidRDefault="006843F2"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31095CCD" w14:textId="77777777" w:rsidR="006843F2" w:rsidRPr="00097BE1" w:rsidRDefault="006843F2" w:rsidP="00C505A2">
            <w:pPr>
              <w:spacing w:before="120" w:after="120" w:line="276" w:lineRule="auto"/>
              <w:rPr>
                <w:rFonts w:ascii="Arial" w:hAnsi="Arial" w:cs="Arial"/>
                <w:sz w:val="18"/>
                <w:szCs w:val="18"/>
              </w:rPr>
            </w:pPr>
          </w:p>
        </w:tc>
      </w:tr>
      <w:tr w:rsidR="006843F2" w:rsidRPr="005D0DEF" w14:paraId="2E1CACCD" w14:textId="77777777" w:rsidTr="00BC01D8">
        <w:trPr>
          <w:trHeight w:val="427"/>
        </w:trPr>
        <w:tc>
          <w:tcPr>
            <w:tcW w:w="2245" w:type="dxa"/>
            <w:tcBorders>
              <w:top w:val="dotted" w:sz="4" w:space="0" w:color="auto"/>
              <w:bottom w:val="dotted" w:sz="4" w:space="0" w:color="auto"/>
            </w:tcBorders>
            <w:vAlign w:val="center"/>
          </w:tcPr>
          <w:p w14:paraId="7D0C69AF" w14:textId="77777777" w:rsidR="006843F2" w:rsidRPr="001E36DE" w:rsidRDefault="006843F2" w:rsidP="00767B4C">
            <w:pPr>
              <w:pStyle w:val="ListParagraph"/>
              <w:numPr>
                <w:ilvl w:val="0"/>
                <w:numId w:val="81"/>
              </w:numPr>
              <w:spacing w:before="120" w:after="120"/>
              <w:ind w:left="331" w:hanging="302"/>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w:t>
            </w:r>
            <w:r>
              <w:rPr>
                <w:rFonts w:ascii="Arial" w:hAnsi="Arial" w:cs="Arial"/>
                <w:sz w:val="18"/>
                <w:szCs w:val="18"/>
              </w:rPr>
              <w:t>10</w:t>
            </w:r>
          </w:p>
        </w:tc>
        <w:tc>
          <w:tcPr>
            <w:tcW w:w="3870" w:type="dxa"/>
            <w:tcBorders>
              <w:top w:val="dotted" w:sz="4" w:space="0" w:color="auto"/>
              <w:bottom w:val="dotted" w:sz="4" w:space="0" w:color="auto"/>
            </w:tcBorders>
            <w:shd w:val="clear" w:color="auto" w:fill="auto"/>
            <w:vAlign w:val="center"/>
          </w:tcPr>
          <w:p w14:paraId="603F4766" w14:textId="77777777" w:rsidR="006843F2" w:rsidRPr="001324D9" w:rsidRDefault="006843F2" w:rsidP="005A1F35">
            <w:pPr>
              <w:spacing w:before="120" w:after="120"/>
              <w:rPr>
                <w:rFonts w:ascii="Arial" w:eastAsia="Calibri" w:hAnsi="Arial" w:cs="Arial"/>
                <w:sz w:val="18"/>
                <w:szCs w:val="18"/>
              </w:rPr>
            </w:pPr>
            <w:r w:rsidRPr="00E1682D">
              <w:rPr>
                <w:rFonts w:ascii="Arial" w:eastAsia="Calibri" w:hAnsi="Arial" w:cs="Arial"/>
                <w:sz w:val="18"/>
                <w:szCs w:val="18"/>
              </w:rPr>
              <w:t>Upstream of Nam Ken Dam-Ban Simongkol</w:t>
            </w:r>
          </w:p>
        </w:tc>
        <w:tc>
          <w:tcPr>
            <w:tcW w:w="1080" w:type="dxa"/>
            <w:tcBorders>
              <w:top w:val="dotted" w:sz="4" w:space="0" w:color="auto"/>
              <w:bottom w:val="dotted" w:sz="4" w:space="0" w:color="auto"/>
            </w:tcBorders>
            <w:shd w:val="clear" w:color="auto" w:fill="auto"/>
            <w:vAlign w:val="center"/>
          </w:tcPr>
          <w:p w14:paraId="76A2F263" w14:textId="77777777" w:rsidR="006843F2" w:rsidRPr="00E1682D" w:rsidRDefault="006843F2"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6439B41A" w14:textId="77777777" w:rsidR="006843F2" w:rsidRPr="00E1682D" w:rsidRDefault="006843F2" w:rsidP="007778A6">
            <w:pPr>
              <w:spacing w:before="120"/>
              <w:jc w:val="center"/>
              <w:rPr>
                <w:rFonts w:ascii="Arial" w:hAnsi="Arial" w:cs="Arial"/>
                <w:sz w:val="18"/>
                <w:szCs w:val="18"/>
              </w:rPr>
            </w:pPr>
          </w:p>
        </w:tc>
        <w:tc>
          <w:tcPr>
            <w:tcW w:w="1080" w:type="dxa"/>
            <w:tcBorders>
              <w:top w:val="dotted" w:sz="4" w:space="0" w:color="auto"/>
              <w:bottom w:val="dotted" w:sz="4" w:space="0" w:color="auto"/>
            </w:tcBorders>
            <w:shd w:val="clear" w:color="auto" w:fill="auto"/>
            <w:vAlign w:val="center"/>
          </w:tcPr>
          <w:p w14:paraId="14BF3844" w14:textId="77777777" w:rsidR="006843F2" w:rsidRPr="00E1682D" w:rsidRDefault="006843F2"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06DE54FC" w14:textId="77777777" w:rsidR="006843F2" w:rsidRPr="001E36DE" w:rsidRDefault="006843F2"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1A6EF794" w14:textId="77777777" w:rsidR="006843F2" w:rsidRPr="00D04858" w:rsidRDefault="006843F2" w:rsidP="00C505A2">
            <w:pPr>
              <w:spacing w:before="120" w:after="120"/>
              <w:rPr>
                <w:rFonts w:ascii="Arial" w:hAnsi="Arial" w:cs="Arial"/>
                <w:sz w:val="18"/>
                <w:szCs w:val="18"/>
              </w:rPr>
            </w:pPr>
          </w:p>
        </w:tc>
      </w:tr>
      <w:tr w:rsidR="006843F2" w:rsidRPr="005D0DEF" w14:paraId="5BE42E17" w14:textId="77777777" w:rsidTr="00BC01D8">
        <w:trPr>
          <w:trHeight w:val="427"/>
        </w:trPr>
        <w:tc>
          <w:tcPr>
            <w:tcW w:w="2245" w:type="dxa"/>
            <w:tcBorders>
              <w:top w:val="dotted" w:sz="4" w:space="0" w:color="auto"/>
              <w:bottom w:val="dotted" w:sz="4" w:space="0" w:color="auto"/>
            </w:tcBorders>
            <w:vAlign w:val="center"/>
          </w:tcPr>
          <w:p w14:paraId="1D1E0B9E" w14:textId="77777777" w:rsidR="006843F2" w:rsidRPr="001E36DE" w:rsidRDefault="006843F2" w:rsidP="00767B4C">
            <w:pPr>
              <w:pStyle w:val="ListParagraph"/>
              <w:numPr>
                <w:ilvl w:val="0"/>
                <w:numId w:val="81"/>
              </w:numPr>
              <w:spacing w:before="120" w:after="120"/>
              <w:ind w:left="331" w:hanging="302"/>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SW</w:t>
            </w:r>
            <w:r w:rsidRPr="001E36DE">
              <w:rPr>
                <w:rFonts w:ascii="Arial" w:hAnsi="Arial" w:cs="Arial"/>
                <w:sz w:val="18"/>
                <w:szCs w:val="18"/>
              </w:rPr>
              <w:t>-0</w:t>
            </w:r>
            <w:r>
              <w:rPr>
                <w:rFonts w:ascii="Arial" w:hAnsi="Arial" w:cs="Arial"/>
                <w:sz w:val="18"/>
                <w:szCs w:val="18"/>
              </w:rPr>
              <w:t>12</w:t>
            </w:r>
          </w:p>
        </w:tc>
        <w:tc>
          <w:tcPr>
            <w:tcW w:w="3870" w:type="dxa"/>
            <w:tcBorders>
              <w:top w:val="dotted" w:sz="4" w:space="0" w:color="auto"/>
              <w:bottom w:val="dotted" w:sz="4" w:space="0" w:color="auto"/>
            </w:tcBorders>
            <w:shd w:val="clear" w:color="auto" w:fill="auto"/>
            <w:vAlign w:val="center"/>
          </w:tcPr>
          <w:p w14:paraId="24B06964" w14:textId="77777777" w:rsidR="006843F2" w:rsidRPr="00097BE1" w:rsidRDefault="006843F2" w:rsidP="005A1F35">
            <w:pPr>
              <w:spacing w:before="120" w:after="120"/>
              <w:rPr>
                <w:rFonts w:ascii="Arial" w:eastAsia="Calibri" w:hAnsi="Arial" w:cs="Arial"/>
                <w:sz w:val="18"/>
                <w:szCs w:val="18"/>
              </w:rPr>
            </w:pPr>
            <w:r w:rsidRPr="00E1682D">
              <w:rPr>
                <w:rFonts w:ascii="Arial" w:eastAsia="Calibri" w:hAnsi="Arial" w:cs="Arial"/>
                <w:sz w:val="18"/>
                <w:szCs w:val="18"/>
              </w:rPr>
              <w:t>Upstream of Nam Ken Dam (NK-04)</w:t>
            </w:r>
          </w:p>
        </w:tc>
        <w:tc>
          <w:tcPr>
            <w:tcW w:w="1080" w:type="dxa"/>
            <w:tcBorders>
              <w:top w:val="dotted" w:sz="4" w:space="0" w:color="auto"/>
              <w:bottom w:val="dotted" w:sz="4" w:space="0" w:color="auto"/>
            </w:tcBorders>
            <w:shd w:val="clear" w:color="auto" w:fill="auto"/>
            <w:vAlign w:val="center"/>
          </w:tcPr>
          <w:p w14:paraId="1EC7F5A0" w14:textId="77777777" w:rsidR="006843F2" w:rsidRPr="00E1682D" w:rsidRDefault="006843F2"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7826BBDC" w14:textId="77777777" w:rsidR="006843F2" w:rsidRPr="00E1682D" w:rsidRDefault="006843F2" w:rsidP="007778A6">
            <w:pPr>
              <w:spacing w:before="120"/>
              <w:jc w:val="center"/>
              <w:rPr>
                <w:rFonts w:ascii="Arial" w:hAnsi="Arial" w:cs="Arial"/>
                <w:sz w:val="18"/>
                <w:szCs w:val="18"/>
              </w:rPr>
            </w:pPr>
          </w:p>
        </w:tc>
        <w:tc>
          <w:tcPr>
            <w:tcW w:w="1080" w:type="dxa"/>
            <w:tcBorders>
              <w:top w:val="dotted" w:sz="4" w:space="0" w:color="auto"/>
              <w:bottom w:val="dotted" w:sz="4" w:space="0" w:color="auto"/>
            </w:tcBorders>
            <w:shd w:val="clear" w:color="auto" w:fill="auto"/>
            <w:vAlign w:val="center"/>
          </w:tcPr>
          <w:p w14:paraId="0101E4BB" w14:textId="77777777" w:rsidR="006843F2" w:rsidRPr="00E1682D" w:rsidRDefault="006843F2"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40B08C83" w14:textId="77777777" w:rsidR="006843F2" w:rsidRPr="001E36DE" w:rsidRDefault="006843F2"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500B485E" w14:textId="77777777" w:rsidR="006843F2" w:rsidRPr="00097BE1" w:rsidRDefault="006843F2" w:rsidP="00C505A2">
            <w:pPr>
              <w:spacing w:before="120" w:after="120" w:line="276" w:lineRule="auto"/>
              <w:rPr>
                <w:rFonts w:ascii="Arial" w:hAnsi="Arial" w:cs="Arial"/>
                <w:sz w:val="18"/>
                <w:szCs w:val="18"/>
              </w:rPr>
            </w:pPr>
          </w:p>
        </w:tc>
      </w:tr>
      <w:tr w:rsidR="006843F2" w:rsidRPr="005D0DEF" w14:paraId="39BD20E6" w14:textId="77777777" w:rsidTr="00BC01D8">
        <w:trPr>
          <w:trHeight w:val="427"/>
        </w:trPr>
        <w:tc>
          <w:tcPr>
            <w:tcW w:w="2245" w:type="dxa"/>
            <w:tcBorders>
              <w:top w:val="dotted" w:sz="4" w:space="0" w:color="auto"/>
              <w:bottom w:val="dotted" w:sz="4" w:space="0" w:color="auto"/>
            </w:tcBorders>
            <w:vAlign w:val="center"/>
          </w:tcPr>
          <w:p w14:paraId="5BC9106E" w14:textId="77777777" w:rsidR="006843F2" w:rsidRPr="001E36DE" w:rsidRDefault="006843F2" w:rsidP="00767B4C">
            <w:pPr>
              <w:pStyle w:val="ListParagraph"/>
              <w:numPr>
                <w:ilvl w:val="0"/>
                <w:numId w:val="81"/>
              </w:numPr>
              <w:spacing w:before="120" w:after="120"/>
              <w:ind w:left="331" w:hanging="302"/>
              <w:contextualSpacing w:val="0"/>
              <w:rPr>
                <w:rFonts w:ascii="Arial" w:hAnsi="Arial" w:cs="Arial"/>
                <w:sz w:val="18"/>
                <w:szCs w:val="18"/>
              </w:rPr>
            </w:pPr>
            <w:r>
              <w:rPr>
                <w:rFonts w:ascii="Arial" w:hAnsi="Arial" w:cs="Arial"/>
                <w:sz w:val="18"/>
                <w:szCs w:val="18"/>
              </w:rPr>
              <w:t>HS-SW-015</w:t>
            </w:r>
          </w:p>
        </w:tc>
        <w:tc>
          <w:tcPr>
            <w:tcW w:w="3870" w:type="dxa"/>
            <w:tcBorders>
              <w:top w:val="dotted" w:sz="4" w:space="0" w:color="auto"/>
              <w:bottom w:val="dotted" w:sz="4" w:space="0" w:color="auto"/>
            </w:tcBorders>
            <w:shd w:val="clear" w:color="auto" w:fill="auto"/>
            <w:vAlign w:val="center"/>
          </w:tcPr>
          <w:p w14:paraId="4B883143" w14:textId="77777777" w:rsidR="006843F2" w:rsidRPr="00097BE1" w:rsidRDefault="006843F2" w:rsidP="005A1F35">
            <w:pPr>
              <w:spacing w:before="120" w:after="120"/>
              <w:rPr>
                <w:rFonts w:ascii="Arial" w:eastAsia="Calibri" w:hAnsi="Arial" w:cs="Arial"/>
                <w:sz w:val="18"/>
                <w:szCs w:val="18"/>
              </w:rPr>
            </w:pPr>
            <w:r w:rsidRPr="00E1682D">
              <w:rPr>
                <w:rFonts w:ascii="Arial" w:eastAsia="Calibri" w:hAnsi="Arial" w:cs="Arial"/>
                <w:sz w:val="18"/>
                <w:szCs w:val="18"/>
              </w:rPr>
              <w:t xml:space="preserve">Upstream of RAP area-Ban </w:t>
            </w:r>
            <w:proofErr w:type="spellStart"/>
            <w:r w:rsidRPr="00E1682D">
              <w:rPr>
                <w:rFonts w:ascii="Arial" w:eastAsia="Calibri" w:hAnsi="Arial" w:cs="Arial"/>
                <w:sz w:val="18"/>
                <w:szCs w:val="18"/>
              </w:rPr>
              <w:t>Napoung</w:t>
            </w:r>
            <w:proofErr w:type="spellEnd"/>
          </w:p>
        </w:tc>
        <w:tc>
          <w:tcPr>
            <w:tcW w:w="1080" w:type="dxa"/>
            <w:tcBorders>
              <w:top w:val="dotted" w:sz="4" w:space="0" w:color="auto"/>
              <w:bottom w:val="dotted" w:sz="4" w:space="0" w:color="auto"/>
            </w:tcBorders>
            <w:shd w:val="clear" w:color="auto" w:fill="auto"/>
            <w:vAlign w:val="center"/>
          </w:tcPr>
          <w:p w14:paraId="42D6C75C" w14:textId="77777777" w:rsidR="006843F2" w:rsidRPr="00E1682D" w:rsidRDefault="006843F2"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44AADD1A" w14:textId="77777777" w:rsidR="006843F2" w:rsidRPr="00E1682D" w:rsidRDefault="006843F2" w:rsidP="007778A6">
            <w:pPr>
              <w:spacing w:before="120"/>
              <w:jc w:val="center"/>
              <w:rPr>
                <w:rFonts w:ascii="Arial" w:hAnsi="Arial" w:cs="Arial"/>
                <w:sz w:val="18"/>
                <w:szCs w:val="18"/>
              </w:rPr>
            </w:pPr>
          </w:p>
        </w:tc>
        <w:tc>
          <w:tcPr>
            <w:tcW w:w="1080" w:type="dxa"/>
            <w:tcBorders>
              <w:top w:val="dotted" w:sz="4" w:space="0" w:color="auto"/>
              <w:bottom w:val="dotted" w:sz="4" w:space="0" w:color="auto"/>
            </w:tcBorders>
            <w:shd w:val="clear" w:color="auto" w:fill="auto"/>
            <w:vAlign w:val="center"/>
          </w:tcPr>
          <w:p w14:paraId="69F10FA0" w14:textId="77777777" w:rsidR="006843F2" w:rsidRPr="00E1682D" w:rsidRDefault="006843F2"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5FF15D84" w14:textId="77777777" w:rsidR="006843F2" w:rsidRPr="001E36DE" w:rsidRDefault="006843F2"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499D7C7A" w14:textId="77777777" w:rsidR="006843F2" w:rsidRPr="00097BE1" w:rsidRDefault="006843F2" w:rsidP="00C505A2">
            <w:pPr>
              <w:spacing w:before="120" w:after="120" w:line="276" w:lineRule="auto"/>
              <w:rPr>
                <w:rFonts w:ascii="Arial" w:hAnsi="Arial" w:cs="Arial"/>
                <w:sz w:val="18"/>
                <w:szCs w:val="18"/>
              </w:rPr>
            </w:pPr>
          </w:p>
        </w:tc>
      </w:tr>
      <w:tr w:rsidR="006843F2" w:rsidRPr="005D0DEF" w14:paraId="7CDF6C28" w14:textId="77777777" w:rsidTr="00BC01D8">
        <w:trPr>
          <w:trHeight w:val="427"/>
        </w:trPr>
        <w:tc>
          <w:tcPr>
            <w:tcW w:w="2245" w:type="dxa"/>
            <w:tcBorders>
              <w:top w:val="dotted" w:sz="4" w:space="0" w:color="auto"/>
              <w:bottom w:val="dotted" w:sz="4" w:space="0" w:color="auto"/>
            </w:tcBorders>
            <w:vAlign w:val="center"/>
          </w:tcPr>
          <w:p w14:paraId="27A3E375" w14:textId="77777777" w:rsidR="006843F2" w:rsidRPr="001E36DE" w:rsidRDefault="006843F2" w:rsidP="00767B4C">
            <w:pPr>
              <w:pStyle w:val="ListParagraph"/>
              <w:numPr>
                <w:ilvl w:val="0"/>
                <w:numId w:val="81"/>
              </w:numPr>
              <w:spacing w:before="120" w:after="120"/>
              <w:ind w:left="330" w:hanging="300"/>
              <w:contextualSpacing w:val="0"/>
              <w:rPr>
                <w:rFonts w:ascii="Arial" w:hAnsi="Arial" w:cs="Arial"/>
                <w:sz w:val="18"/>
                <w:szCs w:val="18"/>
              </w:rPr>
            </w:pPr>
            <w:r>
              <w:rPr>
                <w:rFonts w:ascii="Arial" w:hAnsi="Arial" w:cs="Arial"/>
                <w:sz w:val="18"/>
                <w:szCs w:val="18"/>
              </w:rPr>
              <w:t>HS-SW-016</w:t>
            </w:r>
          </w:p>
        </w:tc>
        <w:tc>
          <w:tcPr>
            <w:tcW w:w="3870" w:type="dxa"/>
            <w:tcBorders>
              <w:top w:val="dotted" w:sz="4" w:space="0" w:color="auto"/>
              <w:bottom w:val="dotted" w:sz="4" w:space="0" w:color="auto"/>
            </w:tcBorders>
            <w:shd w:val="clear" w:color="auto" w:fill="auto"/>
            <w:vAlign w:val="center"/>
          </w:tcPr>
          <w:p w14:paraId="5559D96B" w14:textId="77777777" w:rsidR="006843F2" w:rsidRPr="00097BE1" w:rsidRDefault="006843F2" w:rsidP="005A1F35">
            <w:pPr>
              <w:spacing w:before="120" w:after="120"/>
              <w:rPr>
                <w:rFonts w:ascii="Arial" w:eastAsia="Calibri" w:hAnsi="Arial" w:cs="Arial"/>
                <w:sz w:val="18"/>
                <w:szCs w:val="18"/>
              </w:rPr>
            </w:pPr>
            <w:r w:rsidRPr="00E1682D">
              <w:rPr>
                <w:rFonts w:ascii="Arial" w:eastAsia="Calibri" w:hAnsi="Arial" w:cs="Arial"/>
                <w:sz w:val="18"/>
                <w:szCs w:val="18"/>
              </w:rPr>
              <w:t xml:space="preserve">Downstream of RAP area-Ban </w:t>
            </w:r>
            <w:proofErr w:type="spellStart"/>
            <w:r w:rsidRPr="00E1682D">
              <w:rPr>
                <w:rFonts w:ascii="Arial" w:eastAsia="Calibri" w:hAnsi="Arial" w:cs="Arial"/>
                <w:sz w:val="18"/>
                <w:szCs w:val="18"/>
              </w:rPr>
              <w:t>Thankham</w:t>
            </w:r>
            <w:proofErr w:type="spellEnd"/>
          </w:p>
        </w:tc>
        <w:tc>
          <w:tcPr>
            <w:tcW w:w="1080" w:type="dxa"/>
            <w:tcBorders>
              <w:top w:val="dotted" w:sz="4" w:space="0" w:color="auto"/>
              <w:bottom w:val="dotted" w:sz="4" w:space="0" w:color="auto"/>
            </w:tcBorders>
            <w:shd w:val="clear" w:color="auto" w:fill="auto"/>
            <w:vAlign w:val="center"/>
          </w:tcPr>
          <w:p w14:paraId="72F6B682" w14:textId="77777777" w:rsidR="006843F2" w:rsidRPr="00E1682D" w:rsidRDefault="006843F2"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7DC494DB" w14:textId="77777777" w:rsidR="006843F2" w:rsidRPr="00E1682D" w:rsidRDefault="006843F2" w:rsidP="007778A6">
            <w:pPr>
              <w:spacing w:before="120"/>
              <w:jc w:val="center"/>
              <w:rPr>
                <w:rFonts w:ascii="Arial" w:hAnsi="Arial" w:cs="Arial"/>
                <w:sz w:val="18"/>
                <w:szCs w:val="18"/>
              </w:rPr>
            </w:pPr>
          </w:p>
        </w:tc>
        <w:tc>
          <w:tcPr>
            <w:tcW w:w="1080" w:type="dxa"/>
            <w:tcBorders>
              <w:top w:val="dotted" w:sz="4" w:space="0" w:color="auto"/>
              <w:bottom w:val="dotted" w:sz="4" w:space="0" w:color="auto"/>
            </w:tcBorders>
            <w:shd w:val="clear" w:color="auto" w:fill="auto"/>
            <w:vAlign w:val="center"/>
          </w:tcPr>
          <w:p w14:paraId="798F8AAB" w14:textId="77777777" w:rsidR="006843F2" w:rsidRPr="00E1682D" w:rsidRDefault="006843F2"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12C7BEBB" w14:textId="77777777" w:rsidR="006843F2" w:rsidRPr="001E36DE" w:rsidRDefault="006843F2"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13ECC21C" w14:textId="77777777" w:rsidR="006843F2" w:rsidRPr="00D04858" w:rsidRDefault="006843F2" w:rsidP="00C505A2">
            <w:pPr>
              <w:spacing w:before="120" w:after="120" w:line="276" w:lineRule="auto"/>
              <w:rPr>
                <w:rFonts w:ascii="Arial" w:hAnsi="Arial" w:cs="Arial"/>
                <w:sz w:val="18"/>
                <w:szCs w:val="18"/>
              </w:rPr>
            </w:pPr>
          </w:p>
        </w:tc>
      </w:tr>
      <w:tr w:rsidR="006843F2" w:rsidRPr="005D0DEF" w14:paraId="299EA437" w14:textId="77777777" w:rsidTr="00BC01D8">
        <w:trPr>
          <w:trHeight w:val="427"/>
        </w:trPr>
        <w:tc>
          <w:tcPr>
            <w:tcW w:w="2245" w:type="dxa"/>
            <w:tcBorders>
              <w:top w:val="dotted" w:sz="4" w:space="0" w:color="auto"/>
              <w:bottom w:val="single" w:sz="4" w:space="0" w:color="auto"/>
            </w:tcBorders>
          </w:tcPr>
          <w:p w14:paraId="22453F62" w14:textId="77777777" w:rsidR="006843F2" w:rsidRPr="001E36DE" w:rsidRDefault="006843F2" w:rsidP="00767B4C">
            <w:pPr>
              <w:pStyle w:val="ListParagraph"/>
              <w:numPr>
                <w:ilvl w:val="0"/>
                <w:numId w:val="81"/>
              </w:numPr>
              <w:spacing w:before="120" w:after="120"/>
              <w:ind w:left="330" w:hanging="300"/>
              <w:contextualSpacing w:val="0"/>
              <w:rPr>
                <w:rFonts w:ascii="Arial" w:hAnsi="Arial" w:cs="Arial"/>
                <w:sz w:val="18"/>
                <w:szCs w:val="18"/>
              </w:rPr>
            </w:pPr>
            <w:r>
              <w:rPr>
                <w:rFonts w:ascii="Arial" w:hAnsi="Arial" w:cs="Arial"/>
                <w:sz w:val="18"/>
                <w:szCs w:val="18"/>
              </w:rPr>
              <w:t>HS-SW-018</w:t>
            </w:r>
          </w:p>
        </w:tc>
        <w:tc>
          <w:tcPr>
            <w:tcW w:w="3870" w:type="dxa"/>
            <w:tcBorders>
              <w:top w:val="dotted" w:sz="4" w:space="0" w:color="auto"/>
              <w:bottom w:val="single" w:sz="4" w:space="0" w:color="auto"/>
            </w:tcBorders>
            <w:shd w:val="clear" w:color="auto" w:fill="auto"/>
          </w:tcPr>
          <w:p w14:paraId="559D4806" w14:textId="77777777" w:rsidR="006843F2" w:rsidRPr="00097BE1" w:rsidRDefault="006843F2" w:rsidP="005A1F35">
            <w:pPr>
              <w:spacing w:before="120" w:after="120"/>
              <w:rPr>
                <w:rFonts w:ascii="Arial" w:eastAsia="Calibri" w:hAnsi="Arial" w:cs="Arial"/>
                <w:sz w:val="18"/>
                <w:szCs w:val="18"/>
              </w:rPr>
            </w:pPr>
            <w:r w:rsidRPr="00E1682D">
              <w:rPr>
                <w:rFonts w:ascii="Arial" w:eastAsia="Calibri" w:hAnsi="Arial" w:cs="Arial"/>
                <w:sz w:val="18"/>
                <w:szCs w:val="18"/>
              </w:rPr>
              <w:t>Upstream of Ban Phonchan-Nam Kham</w:t>
            </w:r>
          </w:p>
        </w:tc>
        <w:tc>
          <w:tcPr>
            <w:tcW w:w="1080" w:type="dxa"/>
            <w:tcBorders>
              <w:top w:val="dotted" w:sz="4" w:space="0" w:color="auto"/>
              <w:bottom w:val="single" w:sz="4" w:space="0" w:color="auto"/>
            </w:tcBorders>
            <w:shd w:val="clear" w:color="auto" w:fill="auto"/>
            <w:vAlign w:val="center"/>
          </w:tcPr>
          <w:p w14:paraId="0DE0FB94" w14:textId="77777777" w:rsidR="006843F2" w:rsidRPr="00E1682D" w:rsidRDefault="006843F2"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single" w:sz="4" w:space="0" w:color="auto"/>
            </w:tcBorders>
            <w:shd w:val="clear" w:color="auto" w:fill="808080" w:themeFill="background1" w:themeFillShade="80"/>
            <w:vAlign w:val="center"/>
          </w:tcPr>
          <w:p w14:paraId="0B2017BD" w14:textId="77777777" w:rsidR="006843F2" w:rsidRPr="00E1682D" w:rsidRDefault="006843F2" w:rsidP="007778A6">
            <w:pPr>
              <w:spacing w:before="120"/>
              <w:jc w:val="center"/>
              <w:rPr>
                <w:rFonts w:ascii="Arial" w:hAnsi="Arial" w:cs="Arial"/>
                <w:sz w:val="18"/>
                <w:szCs w:val="18"/>
              </w:rPr>
            </w:pPr>
          </w:p>
        </w:tc>
        <w:tc>
          <w:tcPr>
            <w:tcW w:w="1080" w:type="dxa"/>
            <w:tcBorders>
              <w:top w:val="dotted" w:sz="4" w:space="0" w:color="auto"/>
              <w:bottom w:val="single" w:sz="4" w:space="0" w:color="auto"/>
            </w:tcBorders>
            <w:shd w:val="clear" w:color="auto" w:fill="auto"/>
            <w:vAlign w:val="center"/>
          </w:tcPr>
          <w:p w14:paraId="693B5F43" w14:textId="77777777" w:rsidR="006843F2" w:rsidRPr="00E1682D" w:rsidRDefault="006843F2"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single" w:sz="4" w:space="0" w:color="auto"/>
            </w:tcBorders>
            <w:shd w:val="clear" w:color="auto" w:fill="808080" w:themeFill="background1" w:themeFillShade="80"/>
            <w:vAlign w:val="center"/>
          </w:tcPr>
          <w:p w14:paraId="25C2709F" w14:textId="77777777" w:rsidR="006843F2" w:rsidRPr="001E36DE" w:rsidRDefault="006843F2"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2F675117" w14:textId="77777777" w:rsidR="006843F2" w:rsidRPr="00D04858" w:rsidRDefault="006843F2" w:rsidP="00C505A2">
            <w:pPr>
              <w:spacing w:before="120" w:after="120" w:line="276" w:lineRule="auto"/>
              <w:rPr>
                <w:rFonts w:ascii="Arial" w:hAnsi="Arial" w:cs="Arial"/>
                <w:sz w:val="18"/>
                <w:szCs w:val="18"/>
              </w:rPr>
            </w:pPr>
          </w:p>
        </w:tc>
      </w:tr>
      <w:tr w:rsidR="006843F2" w:rsidRPr="005D0DEF" w14:paraId="07B430CE" w14:textId="77777777" w:rsidTr="00BC01D8">
        <w:trPr>
          <w:trHeight w:val="427"/>
        </w:trPr>
        <w:tc>
          <w:tcPr>
            <w:tcW w:w="10255" w:type="dxa"/>
            <w:gridSpan w:val="6"/>
            <w:tcBorders>
              <w:bottom w:val="nil"/>
            </w:tcBorders>
            <w:shd w:val="clear" w:color="auto" w:fill="F3FFF3"/>
            <w:vAlign w:val="center"/>
          </w:tcPr>
          <w:p w14:paraId="460EA90C" w14:textId="77777777" w:rsidR="006843F2" w:rsidRPr="001E36DE" w:rsidRDefault="006843F2" w:rsidP="00C505A2">
            <w:pPr>
              <w:rPr>
                <w:rFonts w:ascii="Arial" w:hAnsi="Arial" w:cs="Arial"/>
                <w:sz w:val="18"/>
                <w:szCs w:val="18"/>
              </w:rPr>
            </w:pPr>
            <w:r>
              <w:rPr>
                <w:rFonts w:ascii="Arial" w:hAnsi="Arial" w:cs="Arial"/>
                <w:b/>
                <w:bCs/>
                <w:sz w:val="18"/>
                <w:szCs w:val="18"/>
              </w:rPr>
              <w:lastRenderedPageBreak/>
              <w:t>Nguen</w:t>
            </w:r>
            <w:r w:rsidRPr="00CA785A">
              <w:rPr>
                <w:rFonts w:ascii="Arial" w:hAnsi="Arial" w:cs="Arial"/>
                <w:b/>
                <w:bCs/>
                <w:sz w:val="18"/>
                <w:szCs w:val="18"/>
              </w:rPr>
              <w:t xml:space="preserve"> District, Lao PDR</w:t>
            </w:r>
          </w:p>
        </w:tc>
        <w:tc>
          <w:tcPr>
            <w:tcW w:w="4520" w:type="dxa"/>
            <w:vMerge/>
            <w:tcBorders>
              <w:bottom w:val="single" w:sz="12" w:space="0" w:color="auto"/>
            </w:tcBorders>
            <w:shd w:val="clear" w:color="auto" w:fill="auto"/>
          </w:tcPr>
          <w:p w14:paraId="3B780DBF" w14:textId="77777777" w:rsidR="006843F2" w:rsidRPr="00D04858" w:rsidRDefault="006843F2" w:rsidP="00C505A2">
            <w:pPr>
              <w:spacing w:before="120" w:line="276" w:lineRule="auto"/>
              <w:rPr>
                <w:rFonts w:ascii="Arial" w:hAnsi="Arial" w:cs="Arial"/>
                <w:sz w:val="18"/>
                <w:szCs w:val="18"/>
              </w:rPr>
            </w:pPr>
          </w:p>
        </w:tc>
      </w:tr>
      <w:tr w:rsidR="006843F2" w:rsidRPr="005D0DEF" w14:paraId="7E043CBE" w14:textId="77777777" w:rsidTr="00BC01D8">
        <w:trPr>
          <w:trHeight w:val="427"/>
        </w:trPr>
        <w:tc>
          <w:tcPr>
            <w:tcW w:w="2245" w:type="dxa"/>
            <w:tcBorders>
              <w:top w:val="nil"/>
              <w:bottom w:val="dotted" w:sz="4" w:space="0" w:color="auto"/>
            </w:tcBorders>
          </w:tcPr>
          <w:p w14:paraId="26C10F34" w14:textId="77777777" w:rsidR="006843F2" w:rsidRDefault="006843F2" w:rsidP="00767B4C">
            <w:pPr>
              <w:pStyle w:val="ListParagraph"/>
              <w:numPr>
                <w:ilvl w:val="0"/>
                <w:numId w:val="79"/>
              </w:numPr>
              <w:spacing w:before="120"/>
              <w:ind w:left="330" w:hanging="330"/>
              <w:contextualSpacing w:val="0"/>
              <w:rPr>
                <w:rFonts w:ascii="Arial" w:hAnsi="Arial" w:cs="Arial"/>
                <w:sz w:val="18"/>
                <w:szCs w:val="18"/>
              </w:rPr>
            </w:pPr>
            <w:r w:rsidRPr="00CA785A">
              <w:rPr>
                <w:rFonts w:ascii="Arial" w:hAnsi="Arial" w:cs="Arial"/>
                <w:sz w:val="18"/>
                <w:szCs w:val="18"/>
              </w:rPr>
              <w:t>NG-SW-002</w:t>
            </w:r>
          </w:p>
        </w:tc>
        <w:tc>
          <w:tcPr>
            <w:tcW w:w="3870" w:type="dxa"/>
            <w:tcBorders>
              <w:top w:val="nil"/>
              <w:bottom w:val="dotted" w:sz="4" w:space="0" w:color="auto"/>
            </w:tcBorders>
            <w:shd w:val="clear" w:color="auto" w:fill="auto"/>
          </w:tcPr>
          <w:p w14:paraId="5770F27D" w14:textId="77777777" w:rsidR="006843F2" w:rsidRPr="00E1682D" w:rsidRDefault="006843F2" w:rsidP="00C505A2">
            <w:pPr>
              <w:spacing w:before="120" w:after="120"/>
              <w:rPr>
                <w:rFonts w:ascii="Arial" w:eastAsia="Calibri" w:hAnsi="Arial" w:cs="Arial"/>
                <w:sz w:val="18"/>
                <w:szCs w:val="18"/>
              </w:rPr>
            </w:pPr>
            <w:r w:rsidRPr="00CA785A">
              <w:rPr>
                <w:rFonts w:ascii="Arial" w:eastAsia="Calibri" w:hAnsi="Arial" w:cs="Arial"/>
                <w:sz w:val="18"/>
                <w:szCs w:val="18"/>
              </w:rPr>
              <w:t>Downstream of quarry development area (Nam Yang at Ban Bimi)</w:t>
            </w:r>
          </w:p>
        </w:tc>
        <w:tc>
          <w:tcPr>
            <w:tcW w:w="1080" w:type="dxa"/>
            <w:tcBorders>
              <w:top w:val="nil"/>
              <w:bottom w:val="dotted" w:sz="4" w:space="0" w:color="auto"/>
            </w:tcBorders>
            <w:shd w:val="clear" w:color="auto" w:fill="auto"/>
          </w:tcPr>
          <w:p w14:paraId="231392E2" w14:textId="77777777" w:rsidR="006843F2" w:rsidRPr="00E1682D" w:rsidRDefault="006843F2" w:rsidP="00C505A2">
            <w:pPr>
              <w:spacing w:before="120"/>
              <w:jc w:val="center"/>
              <w:rPr>
                <w:rFonts w:ascii="Arial" w:hAnsi="Arial" w:cs="Arial"/>
                <w:sz w:val="18"/>
                <w:szCs w:val="18"/>
              </w:rPr>
            </w:pPr>
            <w:r w:rsidRPr="005F7D84">
              <w:rPr>
                <w:rFonts w:ascii="Wingdings 2" w:eastAsia="Wingdings 2" w:hAnsi="Wingdings 2" w:cs="Wingdings 2"/>
                <w:sz w:val="18"/>
                <w:szCs w:val="18"/>
              </w:rPr>
              <w:t>P</w:t>
            </w:r>
          </w:p>
        </w:tc>
        <w:tc>
          <w:tcPr>
            <w:tcW w:w="990" w:type="dxa"/>
            <w:tcBorders>
              <w:top w:val="nil"/>
              <w:bottom w:val="dotted" w:sz="4" w:space="0" w:color="auto"/>
            </w:tcBorders>
            <w:shd w:val="clear" w:color="auto" w:fill="808080" w:themeFill="background1" w:themeFillShade="80"/>
          </w:tcPr>
          <w:p w14:paraId="40F6AA0A" w14:textId="77777777" w:rsidR="006843F2" w:rsidRPr="00E1682D" w:rsidRDefault="006843F2" w:rsidP="00C505A2">
            <w:pPr>
              <w:spacing w:before="120"/>
              <w:jc w:val="center"/>
              <w:rPr>
                <w:rFonts w:ascii="Arial" w:hAnsi="Arial" w:cs="Arial"/>
                <w:sz w:val="18"/>
                <w:szCs w:val="18"/>
              </w:rPr>
            </w:pPr>
          </w:p>
        </w:tc>
        <w:tc>
          <w:tcPr>
            <w:tcW w:w="1080" w:type="dxa"/>
            <w:tcBorders>
              <w:top w:val="nil"/>
              <w:bottom w:val="dotted" w:sz="4" w:space="0" w:color="auto"/>
            </w:tcBorders>
            <w:shd w:val="clear" w:color="auto" w:fill="auto"/>
          </w:tcPr>
          <w:p w14:paraId="51E6157A" w14:textId="77777777" w:rsidR="006843F2" w:rsidRPr="00E1682D" w:rsidRDefault="006843F2" w:rsidP="00C505A2">
            <w:pPr>
              <w:spacing w:before="120"/>
              <w:jc w:val="center"/>
              <w:rPr>
                <w:rFonts w:ascii="Arial" w:hAnsi="Arial" w:cs="Arial"/>
                <w:sz w:val="18"/>
                <w:szCs w:val="18"/>
              </w:rPr>
            </w:pPr>
            <w:r w:rsidRPr="004C2FBF">
              <w:rPr>
                <w:rFonts w:ascii="Wingdings 2" w:eastAsia="Wingdings 2" w:hAnsi="Wingdings 2" w:cs="Wingdings 2"/>
                <w:sz w:val="18"/>
                <w:szCs w:val="18"/>
              </w:rPr>
              <w:t>P</w:t>
            </w:r>
          </w:p>
        </w:tc>
        <w:tc>
          <w:tcPr>
            <w:tcW w:w="990" w:type="dxa"/>
            <w:tcBorders>
              <w:top w:val="nil"/>
              <w:bottom w:val="dotted" w:sz="4" w:space="0" w:color="auto"/>
            </w:tcBorders>
            <w:shd w:val="clear" w:color="auto" w:fill="808080" w:themeFill="background1" w:themeFillShade="80"/>
            <w:vAlign w:val="center"/>
          </w:tcPr>
          <w:p w14:paraId="02D2CCFB" w14:textId="77777777" w:rsidR="006843F2" w:rsidRPr="001E36DE" w:rsidRDefault="006843F2"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6C0E5C9F" w14:textId="77777777" w:rsidR="006843F2" w:rsidRPr="00D04858" w:rsidRDefault="006843F2" w:rsidP="00C505A2">
            <w:pPr>
              <w:spacing w:before="120" w:after="120" w:line="276" w:lineRule="auto"/>
              <w:rPr>
                <w:rFonts w:ascii="Arial" w:hAnsi="Arial" w:cs="Arial"/>
                <w:sz w:val="18"/>
                <w:szCs w:val="18"/>
              </w:rPr>
            </w:pPr>
          </w:p>
        </w:tc>
      </w:tr>
      <w:tr w:rsidR="006843F2" w:rsidRPr="005D0DEF" w14:paraId="2A2648AB" w14:textId="77777777" w:rsidTr="00BC01D8">
        <w:trPr>
          <w:trHeight w:val="427"/>
        </w:trPr>
        <w:tc>
          <w:tcPr>
            <w:tcW w:w="2245" w:type="dxa"/>
            <w:tcBorders>
              <w:top w:val="dotted" w:sz="4" w:space="0" w:color="auto"/>
              <w:bottom w:val="single" w:sz="4" w:space="0" w:color="auto"/>
            </w:tcBorders>
          </w:tcPr>
          <w:p w14:paraId="039B350C" w14:textId="77777777" w:rsidR="006843F2" w:rsidRDefault="006843F2" w:rsidP="00767B4C">
            <w:pPr>
              <w:pStyle w:val="ListParagraph"/>
              <w:numPr>
                <w:ilvl w:val="0"/>
                <w:numId w:val="79"/>
              </w:numPr>
              <w:spacing w:before="120"/>
              <w:ind w:left="330" w:hanging="330"/>
              <w:contextualSpacing w:val="0"/>
              <w:rPr>
                <w:rFonts w:ascii="Arial" w:hAnsi="Arial" w:cs="Arial"/>
                <w:sz w:val="18"/>
                <w:szCs w:val="18"/>
              </w:rPr>
            </w:pPr>
            <w:r w:rsidRPr="00CA785A">
              <w:rPr>
                <w:rFonts w:ascii="Arial" w:hAnsi="Arial" w:cs="Arial"/>
                <w:sz w:val="18"/>
                <w:szCs w:val="18"/>
              </w:rPr>
              <w:t>NG-SW-003</w:t>
            </w:r>
          </w:p>
        </w:tc>
        <w:tc>
          <w:tcPr>
            <w:tcW w:w="3870" w:type="dxa"/>
            <w:tcBorders>
              <w:top w:val="dotted" w:sz="4" w:space="0" w:color="auto"/>
              <w:bottom w:val="single" w:sz="4" w:space="0" w:color="auto"/>
            </w:tcBorders>
            <w:shd w:val="clear" w:color="auto" w:fill="auto"/>
          </w:tcPr>
          <w:p w14:paraId="744EAFC0" w14:textId="77777777" w:rsidR="006843F2" w:rsidRPr="00E1682D" w:rsidRDefault="006843F2" w:rsidP="00C505A2">
            <w:pPr>
              <w:spacing w:before="120" w:after="120"/>
              <w:rPr>
                <w:rFonts w:ascii="Arial" w:eastAsia="Calibri" w:hAnsi="Arial" w:cs="Arial"/>
                <w:sz w:val="18"/>
                <w:szCs w:val="18"/>
              </w:rPr>
            </w:pPr>
            <w:r w:rsidRPr="00CA785A">
              <w:rPr>
                <w:rFonts w:ascii="Arial" w:eastAsia="Calibri" w:hAnsi="Arial" w:cs="Arial"/>
                <w:sz w:val="18"/>
                <w:szCs w:val="18"/>
              </w:rPr>
              <w:t>Upstream of quarry development area (Nam Yang at Ban Kang)</w:t>
            </w:r>
          </w:p>
        </w:tc>
        <w:tc>
          <w:tcPr>
            <w:tcW w:w="1080" w:type="dxa"/>
            <w:tcBorders>
              <w:top w:val="dotted" w:sz="4" w:space="0" w:color="auto"/>
              <w:bottom w:val="single" w:sz="4" w:space="0" w:color="auto"/>
            </w:tcBorders>
            <w:shd w:val="clear" w:color="auto" w:fill="auto"/>
          </w:tcPr>
          <w:p w14:paraId="09B940E7" w14:textId="77777777" w:rsidR="006843F2" w:rsidRPr="00E1682D" w:rsidRDefault="006843F2" w:rsidP="00C505A2">
            <w:pPr>
              <w:spacing w:before="120"/>
              <w:jc w:val="center"/>
              <w:rPr>
                <w:rFonts w:ascii="Arial" w:hAnsi="Arial" w:cs="Arial"/>
                <w:sz w:val="18"/>
                <w:szCs w:val="18"/>
              </w:rPr>
            </w:pPr>
            <w:r w:rsidRPr="005F7D84">
              <w:rPr>
                <w:rFonts w:ascii="Wingdings 2" w:eastAsia="Wingdings 2" w:hAnsi="Wingdings 2" w:cs="Wingdings 2"/>
                <w:sz w:val="18"/>
                <w:szCs w:val="18"/>
              </w:rPr>
              <w:t>P</w:t>
            </w:r>
          </w:p>
        </w:tc>
        <w:tc>
          <w:tcPr>
            <w:tcW w:w="990" w:type="dxa"/>
            <w:tcBorders>
              <w:top w:val="dotted" w:sz="4" w:space="0" w:color="auto"/>
              <w:bottom w:val="single" w:sz="4" w:space="0" w:color="auto"/>
            </w:tcBorders>
            <w:shd w:val="clear" w:color="auto" w:fill="808080" w:themeFill="background1" w:themeFillShade="80"/>
          </w:tcPr>
          <w:p w14:paraId="22FBA3FA" w14:textId="77777777" w:rsidR="006843F2" w:rsidRPr="00E1682D" w:rsidRDefault="006843F2" w:rsidP="00C505A2">
            <w:pPr>
              <w:spacing w:before="120"/>
              <w:jc w:val="center"/>
              <w:rPr>
                <w:rFonts w:ascii="Arial" w:hAnsi="Arial" w:cs="Arial"/>
                <w:sz w:val="18"/>
                <w:szCs w:val="18"/>
              </w:rPr>
            </w:pPr>
          </w:p>
        </w:tc>
        <w:tc>
          <w:tcPr>
            <w:tcW w:w="1080" w:type="dxa"/>
            <w:tcBorders>
              <w:top w:val="dotted" w:sz="4" w:space="0" w:color="auto"/>
              <w:bottom w:val="single" w:sz="4" w:space="0" w:color="auto"/>
            </w:tcBorders>
            <w:shd w:val="clear" w:color="auto" w:fill="auto"/>
          </w:tcPr>
          <w:p w14:paraId="2ACE814B" w14:textId="77777777" w:rsidR="006843F2" w:rsidRPr="00E1682D" w:rsidRDefault="006843F2" w:rsidP="00C505A2">
            <w:pPr>
              <w:spacing w:before="120"/>
              <w:jc w:val="center"/>
              <w:rPr>
                <w:rFonts w:ascii="Arial" w:hAnsi="Arial" w:cs="Arial"/>
                <w:sz w:val="18"/>
                <w:szCs w:val="18"/>
              </w:rPr>
            </w:pPr>
            <w:r w:rsidRPr="004C2FBF">
              <w:rPr>
                <w:rFonts w:ascii="Wingdings 2" w:eastAsia="Wingdings 2" w:hAnsi="Wingdings 2" w:cs="Wingdings 2"/>
                <w:sz w:val="18"/>
                <w:szCs w:val="18"/>
              </w:rPr>
              <w:t>P</w:t>
            </w:r>
          </w:p>
        </w:tc>
        <w:tc>
          <w:tcPr>
            <w:tcW w:w="990" w:type="dxa"/>
            <w:tcBorders>
              <w:top w:val="dotted" w:sz="4" w:space="0" w:color="auto"/>
              <w:bottom w:val="single" w:sz="4" w:space="0" w:color="auto"/>
            </w:tcBorders>
            <w:shd w:val="clear" w:color="auto" w:fill="808080" w:themeFill="background1" w:themeFillShade="80"/>
            <w:vAlign w:val="center"/>
          </w:tcPr>
          <w:p w14:paraId="4F42DB0F" w14:textId="77777777" w:rsidR="006843F2" w:rsidRPr="001E36DE" w:rsidRDefault="006843F2"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52DAACDC" w14:textId="77777777" w:rsidR="006843F2" w:rsidRPr="00D04858" w:rsidRDefault="006843F2" w:rsidP="00C505A2">
            <w:pPr>
              <w:spacing w:before="120" w:after="120" w:line="276" w:lineRule="auto"/>
              <w:rPr>
                <w:rFonts w:ascii="Arial" w:hAnsi="Arial" w:cs="Arial"/>
                <w:sz w:val="18"/>
                <w:szCs w:val="18"/>
              </w:rPr>
            </w:pPr>
          </w:p>
        </w:tc>
      </w:tr>
      <w:tr w:rsidR="006843F2" w:rsidRPr="005D0DEF" w14:paraId="38C2CC84" w14:textId="77777777" w:rsidTr="00BC01D8">
        <w:trPr>
          <w:trHeight w:val="427"/>
        </w:trPr>
        <w:tc>
          <w:tcPr>
            <w:tcW w:w="10255" w:type="dxa"/>
            <w:gridSpan w:val="6"/>
            <w:tcBorders>
              <w:top w:val="single" w:sz="4" w:space="0" w:color="auto"/>
              <w:bottom w:val="nil"/>
            </w:tcBorders>
            <w:shd w:val="clear" w:color="auto" w:fill="F3FFF3"/>
            <w:vAlign w:val="center"/>
          </w:tcPr>
          <w:p w14:paraId="0A9342E5" w14:textId="542F4771" w:rsidR="006843F2" w:rsidRPr="001E36DE" w:rsidRDefault="006843F2" w:rsidP="00A83676">
            <w:pPr>
              <w:rPr>
                <w:rFonts w:ascii="Arial" w:hAnsi="Arial" w:cs="Arial"/>
                <w:sz w:val="18"/>
                <w:szCs w:val="18"/>
              </w:rPr>
            </w:pPr>
            <w:r w:rsidRPr="000F3F9E">
              <w:rPr>
                <w:rFonts w:ascii="Arial" w:hAnsi="Arial" w:cs="Arial"/>
                <w:b/>
                <w:bCs/>
                <w:sz w:val="18"/>
                <w:szCs w:val="18"/>
              </w:rPr>
              <w:t>Expansion of Lignite Mine Concession Area (MCA)</w:t>
            </w:r>
          </w:p>
        </w:tc>
        <w:tc>
          <w:tcPr>
            <w:tcW w:w="4520" w:type="dxa"/>
            <w:vMerge/>
            <w:tcBorders>
              <w:bottom w:val="single" w:sz="12" w:space="0" w:color="auto"/>
            </w:tcBorders>
            <w:shd w:val="clear" w:color="auto" w:fill="auto"/>
          </w:tcPr>
          <w:p w14:paraId="4E79FBEF" w14:textId="77777777" w:rsidR="006843F2" w:rsidRPr="00D04858" w:rsidRDefault="006843F2" w:rsidP="00C505A2">
            <w:pPr>
              <w:spacing w:before="120" w:after="120" w:line="276" w:lineRule="auto"/>
              <w:rPr>
                <w:rFonts w:ascii="Arial" w:hAnsi="Arial" w:cs="Arial"/>
                <w:sz w:val="18"/>
                <w:szCs w:val="18"/>
              </w:rPr>
            </w:pPr>
          </w:p>
        </w:tc>
      </w:tr>
      <w:tr w:rsidR="006843F2" w:rsidRPr="005D0DEF" w14:paraId="6882E8CB" w14:textId="77777777" w:rsidTr="00BC01D8">
        <w:trPr>
          <w:trHeight w:val="427"/>
        </w:trPr>
        <w:tc>
          <w:tcPr>
            <w:tcW w:w="2245" w:type="dxa"/>
            <w:tcBorders>
              <w:top w:val="nil"/>
              <w:bottom w:val="dotted" w:sz="4" w:space="0" w:color="auto"/>
            </w:tcBorders>
          </w:tcPr>
          <w:p w14:paraId="3122983B" w14:textId="606A0393" w:rsidR="006843F2" w:rsidRPr="00CA785A" w:rsidRDefault="006843F2" w:rsidP="00767B4C">
            <w:pPr>
              <w:pStyle w:val="ListParagraph"/>
              <w:numPr>
                <w:ilvl w:val="0"/>
                <w:numId w:val="119"/>
              </w:numPr>
              <w:spacing w:before="120"/>
              <w:ind w:left="335" w:hanging="335"/>
              <w:contextualSpacing w:val="0"/>
              <w:rPr>
                <w:rFonts w:ascii="Arial" w:hAnsi="Arial" w:cs="Arial"/>
                <w:sz w:val="18"/>
                <w:szCs w:val="18"/>
              </w:rPr>
            </w:pPr>
            <w:r w:rsidRPr="006843F2">
              <w:rPr>
                <w:rFonts w:ascii="Arial" w:hAnsi="Arial" w:cs="Arial"/>
                <w:sz w:val="18"/>
                <w:szCs w:val="18"/>
              </w:rPr>
              <w:t>MCA-SW-001</w:t>
            </w:r>
          </w:p>
        </w:tc>
        <w:tc>
          <w:tcPr>
            <w:tcW w:w="3870" w:type="dxa"/>
            <w:tcBorders>
              <w:top w:val="nil"/>
              <w:bottom w:val="dotted" w:sz="4" w:space="0" w:color="auto"/>
            </w:tcBorders>
            <w:shd w:val="clear" w:color="auto" w:fill="auto"/>
          </w:tcPr>
          <w:p w14:paraId="1736D63E" w14:textId="5F330416" w:rsidR="006843F2" w:rsidRPr="00CA785A" w:rsidRDefault="006843F2" w:rsidP="006843F2">
            <w:pPr>
              <w:spacing w:before="120" w:after="120"/>
              <w:rPr>
                <w:rFonts w:ascii="Arial" w:eastAsia="Calibri" w:hAnsi="Arial" w:cs="Arial"/>
                <w:sz w:val="18"/>
                <w:szCs w:val="18"/>
              </w:rPr>
            </w:pPr>
            <w:r w:rsidRPr="009430E9">
              <w:rPr>
                <w:rFonts w:ascii="Arial" w:eastAsia="Calibri" w:hAnsi="Arial" w:cs="Arial"/>
                <w:sz w:val="18"/>
                <w:szCs w:val="18"/>
              </w:rPr>
              <w:t>Surface water ITH Camp</w:t>
            </w:r>
          </w:p>
        </w:tc>
        <w:tc>
          <w:tcPr>
            <w:tcW w:w="1080" w:type="dxa"/>
            <w:tcBorders>
              <w:top w:val="nil"/>
              <w:bottom w:val="dotted" w:sz="4" w:space="0" w:color="auto"/>
            </w:tcBorders>
            <w:shd w:val="clear" w:color="auto" w:fill="auto"/>
            <w:vAlign w:val="center"/>
          </w:tcPr>
          <w:p w14:paraId="2DC5D4F4" w14:textId="2986DC9E" w:rsidR="006843F2" w:rsidRPr="005F7D84" w:rsidRDefault="006843F2" w:rsidP="006843F2">
            <w:pPr>
              <w:spacing w:before="120"/>
              <w:jc w:val="center"/>
              <w:rPr>
                <w:rFonts w:ascii="Arial" w:hAnsi="Arial" w:cs="Arial"/>
                <w:sz w:val="18"/>
                <w:szCs w:val="18"/>
              </w:rPr>
            </w:pPr>
            <w:r w:rsidRPr="00FC09C1">
              <w:rPr>
                <w:rFonts w:ascii="Wingdings 2" w:eastAsia="Wingdings 2" w:hAnsi="Wingdings 2" w:cs="Wingdings 2"/>
                <w:sz w:val="18"/>
                <w:szCs w:val="18"/>
              </w:rPr>
              <w:t>P</w:t>
            </w:r>
          </w:p>
        </w:tc>
        <w:tc>
          <w:tcPr>
            <w:tcW w:w="990" w:type="dxa"/>
            <w:tcBorders>
              <w:top w:val="nil"/>
              <w:bottom w:val="dotted" w:sz="4" w:space="0" w:color="auto"/>
            </w:tcBorders>
            <w:shd w:val="clear" w:color="auto" w:fill="808080" w:themeFill="background1" w:themeFillShade="80"/>
            <w:vAlign w:val="center"/>
          </w:tcPr>
          <w:p w14:paraId="1987529C" w14:textId="77777777" w:rsidR="006843F2" w:rsidRPr="00E1682D" w:rsidRDefault="006843F2" w:rsidP="006843F2">
            <w:pPr>
              <w:spacing w:before="120"/>
              <w:jc w:val="center"/>
              <w:rPr>
                <w:rFonts w:ascii="Arial" w:hAnsi="Arial" w:cs="Arial"/>
                <w:sz w:val="18"/>
                <w:szCs w:val="18"/>
              </w:rPr>
            </w:pPr>
          </w:p>
        </w:tc>
        <w:tc>
          <w:tcPr>
            <w:tcW w:w="1080" w:type="dxa"/>
            <w:tcBorders>
              <w:top w:val="nil"/>
              <w:bottom w:val="dotted" w:sz="4" w:space="0" w:color="auto"/>
            </w:tcBorders>
            <w:shd w:val="clear" w:color="auto" w:fill="auto"/>
            <w:vAlign w:val="center"/>
          </w:tcPr>
          <w:p w14:paraId="7778E676" w14:textId="0D0E6599" w:rsidR="006843F2" w:rsidRPr="004C2FBF" w:rsidRDefault="006843F2" w:rsidP="006843F2">
            <w:pPr>
              <w:spacing w:before="120"/>
              <w:jc w:val="center"/>
              <w:rPr>
                <w:rFonts w:ascii="Arial" w:hAnsi="Arial" w:cs="Arial"/>
                <w:sz w:val="18"/>
                <w:szCs w:val="18"/>
              </w:rPr>
            </w:pPr>
            <w:r w:rsidRPr="00444420">
              <w:rPr>
                <w:rFonts w:ascii="Wingdings 2" w:eastAsia="Wingdings 2" w:hAnsi="Wingdings 2" w:cs="Wingdings 2"/>
                <w:sz w:val="18"/>
                <w:szCs w:val="18"/>
              </w:rPr>
              <w:t>P</w:t>
            </w:r>
          </w:p>
        </w:tc>
        <w:tc>
          <w:tcPr>
            <w:tcW w:w="990" w:type="dxa"/>
            <w:tcBorders>
              <w:top w:val="nil"/>
              <w:bottom w:val="dotted" w:sz="4" w:space="0" w:color="auto"/>
            </w:tcBorders>
            <w:shd w:val="clear" w:color="auto" w:fill="808080" w:themeFill="background1" w:themeFillShade="80"/>
            <w:vAlign w:val="center"/>
          </w:tcPr>
          <w:p w14:paraId="742E3B1E" w14:textId="77777777" w:rsidR="006843F2" w:rsidRPr="001E36DE" w:rsidRDefault="006843F2" w:rsidP="006843F2">
            <w:pPr>
              <w:jc w:val="center"/>
              <w:rPr>
                <w:rFonts w:ascii="Arial" w:hAnsi="Arial" w:cs="Arial"/>
                <w:sz w:val="18"/>
                <w:szCs w:val="18"/>
              </w:rPr>
            </w:pPr>
          </w:p>
        </w:tc>
        <w:tc>
          <w:tcPr>
            <w:tcW w:w="4520" w:type="dxa"/>
            <w:vMerge/>
            <w:tcBorders>
              <w:bottom w:val="single" w:sz="12" w:space="0" w:color="auto"/>
            </w:tcBorders>
            <w:shd w:val="clear" w:color="auto" w:fill="auto"/>
          </w:tcPr>
          <w:p w14:paraId="2C9EF0A6" w14:textId="77777777" w:rsidR="006843F2" w:rsidRPr="00D04858" w:rsidRDefault="006843F2" w:rsidP="006843F2">
            <w:pPr>
              <w:spacing w:before="120" w:after="120" w:line="276" w:lineRule="auto"/>
              <w:rPr>
                <w:rFonts w:ascii="Arial" w:hAnsi="Arial" w:cs="Arial"/>
                <w:sz w:val="18"/>
                <w:szCs w:val="18"/>
              </w:rPr>
            </w:pPr>
          </w:p>
        </w:tc>
      </w:tr>
      <w:tr w:rsidR="006843F2" w:rsidRPr="005D0DEF" w14:paraId="3ACFB04A" w14:textId="77777777" w:rsidTr="00BC01D8">
        <w:trPr>
          <w:trHeight w:val="427"/>
        </w:trPr>
        <w:tc>
          <w:tcPr>
            <w:tcW w:w="2245" w:type="dxa"/>
            <w:tcBorders>
              <w:top w:val="dotted" w:sz="4" w:space="0" w:color="auto"/>
              <w:bottom w:val="dotted" w:sz="4" w:space="0" w:color="auto"/>
            </w:tcBorders>
          </w:tcPr>
          <w:p w14:paraId="79D86D6A" w14:textId="2AAF0D34" w:rsidR="006843F2" w:rsidRPr="00CA785A" w:rsidRDefault="006843F2" w:rsidP="00767B4C">
            <w:pPr>
              <w:pStyle w:val="ListParagraph"/>
              <w:numPr>
                <w:ilvl w:val="0"/>
                <w:numId w:val="119"/>
              </w:numPr>
              <w:spacing w:before="120"/>
              <w:ind w:left="330" w:hanging="330"/>
              <w:contextualSpacing w:val="0"/>
              <w:rPr>
                <w:rFonts w:ascii="Arial" w:hAnsi="Arial" w:cs="Arial"/>
                <w:sz w:val="18"/>
                <w:szCs w:val="18"/>
              </w:rPr>
            </w:pPr>
            <w:r w:rsidRPr="006843F2">
              <w:rPr>
                <w:rFonts w:ascii="Arial" w:hAnsi="Arial" w:cs="Arial"/>
                <w:sz w:val="18"/>
                <w:szCs w:val="18"/>
              </w:rPr>
              <w:t>MCA-SW-00</w:t>
            </w:r>
            <w:r>
              <w:rPr>
                <w:rFonts w:ascii="Arial" w:hAnsi="Arial" w:cs="Arial"/>
                <w:sz w:val="18"/>
                <w:szCs w:val="18"/>
              </w:rPr>
              <w:t>2</w:t>
            </w:r>
          </w:p>
        </w:tc>
        <w:tc>
          <w:tcPr>
            <w:tcW w:w="3870" w:type="dxa"/>
            <w:tcBorders>
              <w:top w:val="dotted" w:sz="4" w:space="0" w:color="auto"/>
              <w:bottom w:val="dotted" w:sz="4" w:space="0" w:color="auto"/>
            </w:tcBorders>
            <w:shd w:val="clear" w:color="auto" w:fill="auto"/>
          </w:tcPr>
          <w:p w14:paraId="7EEA866C" w14:textId="43309902" w:rsidR="006843F2" w:rsidRPr="00CA785A" w:rsidRDefault="006843F2" w:rsidP="006843F2">
            <w:pPr>
              <w:spacing w:before="120" w:after="120"/>
              <w:rPr>
                <w:rFonts w:ascii="Arial" w:eastAsia="Calibri" w:hAnsi="Arial" w:cs="Arial"/>
                <w:sz w:val="18"/>
                <w:szCs w:val="18"/>
              </w:rPr>
            </w:pPr>
            <w:r w:rsidRPr="009430E9">
              <w:rPr>
                <w:rFonts w:ascii="Arial" w:eastAsia="Calibri" w:hAnsi="Arial" w:cs="Arial"/>
                <w:sz w:val="18"/>
                <w:szCs w:val="18"/>
              </w:rPr>
              <w:t>Surface water SQ Camp</w:t>
            </w:r>
          </w:p>
        </w:tc>
        <w:tc>
          <w:tcPr>
            <w:tcW w:w="1080" w:type="dxa"/>
            <w:tcBorders>
              <w:top w:val="dotted" w:sz="4" w:space="0" w:color="auto"/>
              <w:bottom w:val="dotted" w:sz="4" w:space="0" w:color="auto"/>
            </w:tcBorders>
            <w:shd w:val="clear" w:color="auto" w:fill="auto"/>
            <w:vAlign w:val="center"/>
          </w:tcPr>
          <w:p w14:paraId="0633D473" w14:textId="35CA60A8" w:rsidR="006843F2" w:rsidRPr="005F7D84" w:rsidRDefault="006843F2" w:rsidP="006843F2">
            <w:pPr>
              <w:spacing w:before="120"/>
              <w:jc w:val="center"/>
              <w:rPr>
                <w:rFonts w:ascii="Arial" w:hAnsi="Arial" w:cs="Arial"/>
                <w:sz w:val="18"/>
                <w:szCs w:val="18"/>
              </w:rPr>
            </w:pPr>
            <w:r w:rsidRPr="00FC09C1">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0D69F2F5" w14:textId="77777777" w:rsidR="006843F2" w:rsidRPr="00E1682D" w:rsidRDefault="006843F2" w:rsidP="006843F2">
            <w:pPr>
              <w:spacing w:before="120"/>
              <w:jc w:val="center"/>
              <w:rPr>
                <w:rFonts w:ascii="Arial" w:hAnsi="Arial" w:cs="Arial"/>
                <w:sz w:val="18"/>
                <w:szCs w:val="18"/>
              </w:rPr>
            </w:pPr>
          </w:p>
        </w:tc>
        <w:tc>
          <w:tcPr>
            <w:tcW w:w="1080" w:type="dxa"/>
            <w:tcBorders>
              <w:top w:val="dotted" w:sz="4" w:space="0" w:color="auto"/>
              <w:bottom w:val="dotted" w:sz="4" w:space="0" w:color="auto"/>
            </w:tcBorders>
            <w:shd w:val="clear" w:color="auto" w:fill="auto"/>
            <w:vAlign w:val="center"/>
          </w:tcPr>
          <w:p w14:paraId="349A56CE" w14:textId="7C5C4C82" w:rsidR="006843F2" w:rsidRPr="004C2FBF" w:rsidRDefault="006843F2" w:rsidP="006843F2">
            <w:pPr>
              <w:spacing w:before="120"/>
              <w:jc w:val="center"/>
              <w:rPr>
                <w:rFonts w:ascii="Arial" w:hAnsi="Arial" w:cs="Arial"/>
                <w:sz w:val="18"/>
                <w:szCs w:val="18"/>
              </w:rPr>
            </w:pPr>
            <w:r w:rsidRPr="00444420">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2000E059" w14:textId="77777777" w:rsidR="006843F2" w:rsidRPr="001E36DE" w:rsidRDefault="006843F2" w:rsidP="006843F2">
            <w:pPr>
              <w:jc w:val="center"/>
              <w:rPr>
                <w:rFonts w:ascii="Arial" w:hAnsi="Arial" w:cs="Arial"/>
                <w:sz w:val="18"/>
                <w:szCs w:val="18"/>
              </w:rPr>
            </w:pPr>
          </w:p>
        </w:tc>
        <w:tc>
          <w:tcPr>
            <w:tcW w:w="4520" w:type="dxa"/>
            <w:vMerge/>
            <w:tcBorders>
              <w:bottom w:val="single" w:sz="12" w:space="0" w:color="auto"/>
            </w:tcBorders>
            <w:shd w:val="clear" w:color="auto" w:fill="auto"/>
          </w:tcPr>
          <w:p w14:paraId="5CAB830F" w14:textId="77777777" w:rsidR="006843F2" w:rsidRPr="00D04858" w:rsidRDefault="006843F2" w:rsidP="006843F2">
            <w:pPr>
              <w:spacing w:before="120" w:after="120" w:line="276" w:lineRule="auto"/>
              <w:rPr>
                <w:rFonts w:ascii="Arial" w:hAnsi="Arial" w:cs="Arial"/>
                <w:sz w:val="18"/>
                <w:szCs w:val="18"/>
              </w:rPr>
            </w:pPr>
          </w:p>
        </w:tc>
      </w:tr>
      <w:tr w:rsidR="006843F2" w:rsidRPr="005D0DEF" w14:paraId="40751D07" w14:textId="77777777" w:rsidTr="00BC01D8">
        <w:trPr>
          <w:trHeight w:val="427"/>
        </w:trPr>
        <w:tc>
          <w:tcPr>
            <w:tcW w:w="2245" w:type="dxa"/>
            <w:tcBorders>
              <w:top w:val="dotted" w:sz="4" w:space="0" w:color="auto"/>
              <w:bottom w:val="dotted" w:sz="4" w:space="0" w:color="auto"/>
            </w:tcBorders>
          </w:tcPr>
          <w:p w14:paraId="25920F66" w14:textId="573E3988" w:rsidR="006843F2" w:rsidRPr="00CA785A" w:rsidRDefault="006843F2" w:rsidP="00767B4C">
            <w:pPr>
              <w:pStyle w:val="ListParagraph"/>
              <w:numPr>
                <w:ilvl w:val="0"/>
                <w:numId w:val="119"/>
              </w:numPr>
              <w:spacing w:before="120"/>
              <w:ind w:left="330" w:hanging="330"/>
              <w:contextualSpacing w:val="0"/>
              <w:rPr>
                <w:rFonts w:ascii="Arial" w:hAnsi="Arial" w:cs="Arial"/>
                <w:sz w:val="18"/>
                <w:szCs w:val="18"/>
              </w:rPr>
            </w:pPr>
            <w:r w:rsidRPr="006843F2">
              <w:rPr>
                <w:rFonts w:ascii="Arial" w:hAnsi="Arial" w:cs="Arial"/>
                <w:sz w:val="18"/>
                <w:szCs w:val="18"/>
              </w:rPr>
              <w:t>MCA-SW-00</w:t>
            </w:r>
            <w:r>
              <w:rPr>
                <w:rFonts w:ascii="Arial" w:hAnsi="Arial" w:cs="Arial"/>
                <w:sz w:val="18"/>
                <w:szCs w:val="18"/>
              </w:rPr>
              <w:t>3</w:t>
            </w:r>
          </w:p>
        </w:tc>
        <w:tc>
          <w:tcPr>
            <w:tcW w:w="3870" w:type="dxa"/>
            <w:tcBorders>
              <w:top w:val="dotted" w:sz="4" w:space="0" w:color="auto"/>
              <w:bottom w:val="dotted" w:sz="4" w:space="0" w:color="auto"/>
            </w:tcBorders>
            <w:shd w:val="clear" w:color="auto" w:fill="auto"/>
          </w:tcPr>
          <w:p w14:paraId="6F65870E" w14:textId="3A6AB379" w:rsidR="006843F2" w:rsidRPr="00CA785A" w:rsidRDefault="006843F2" w:rsidP="006843F2">
            <w:pPr>
              <w:spacing w:before="120" w:after="120"/>
              <w:rPr>
                <w:rFonts w:ascii="Arial" w:eastAsia="Calibri" w:hAnsi="Arial" w:cs="Arial"/>
                <w:sz w:val="18"/>
                <w:szCs w:val="18"/>
              </w:rPr>
            </w:pPr>
            <w:r w:rsidRPr="009430E9">
              <w:rPr>
                <w:rFonts w:ascii="Arial" w:eastAsia="Calibri" w:hAnsi="Arial" w:cs="Arial"/>
                <w:sz w:val="18"/>
                <w:szCs w:val="18"/>
              </w:rPr>
              <w:t>Huay Kating Ban Kiew Ngew </w:t>
            </w:r>
          </w:p>
        </w:tc>
        <w:tc>
          <w:tcPr>
            <w:tcW w:w="1080" w:type="dxa"/>
            <w:tcBorders>
              <w:top w:val="dotted" w:sz="4" w:space="0" w:color="auto"/>
              <w:bottom w:val="dotted" w:sz="4" w:space="0" w:color="auto"/>
            </w:tcBorders>
            <w:shd w:val="clear" w:color="auto" w:fill="auto"/>
            <w:vAlign w:val="center"/>
          </w:tcPr>
          <w:p w14:paraId="24FB1D79" w14:textId="2FEADCE8" w:rsidR="006843F2" w:rsidRPr="005F7D84" w:rsidRDefault="006843F2" w:rsidP="006843F2">
            <w:pPr>
              <w:spacing w:before="120"/>
              <w:jc w:val="center"/>
              <w:rPr>
                <w:rFonts w:ascii="Arial" w:hAnsi="Arial" w:cs="Arial"/>
                <w:sz w:val="18"/>
                <w:szCs w:val="18"/>
              </w:rPr>
            </w:pPr>
            <w:r w:rsidRPr="00FC09C1">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50A66853" w14:textId="77777777" w:rsidR="006843F2" w:rsidRPr="00E1682D" w:rsidRDefault="006843F2" w:rsidP="006843F2">
            <w:pPr>
              <w:spacing w:before="120"/>
              <w:jc w:val="center"/>
              <w:rPr>
                <w:rFonts w:ascii="Arial" w:hAnsi="Arial" w:cs="Arial"/>
                <w:sz w:val="18"/>
                <w:szCs w:val="18"/>
              </w:rPr>
            </w:pPr>
          </w:p>
        </w:tc>
        <w:tc>
          <w:tcPr>
            <w:tcW w:w="1080" w:type="dxa"/>
            <w:tcBorders>
              <w:top w:val="dotted" w:sz="4" w:space="0" w:color="auto"/>
              <w:bottom w:val="dotted" w:sz="4" w:space="0" w:color="auto"/>
            </w:tcBorders>
            <w:shd w:val="clear" w:color="auto" w:fill="auto"/>
            <w:vAlign w:val="center"/>
          </w:tcPr>
          <w:p w14:paraId="1AFD08ED" w14:textId="7BF024B0" w:rsidR="006843F2" w:rsidRPr="004C2FBF" w:rsidRDefault="006843F2" w:rsidP="006843F2">
            <w:pPr>
              <w:spacing w:before="120"/>
              <w:jc w:val="center"/>
              <w:rPr>
                <w:rFonts w:ascii="Arial" w:hAnsi="Arial" w:cs="Arial"/>
                <w:sz w:val="18"/>
                <w:szCs w:val="18"/>
              </w:rPr>
            </w:pPr>
            <w:r w:rsidRPr="00444420">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784C3E97" w14:textId="77777777" w:rsidR="006843F2" w:rsidRPr="001E36DE" w:rsidRDefault="006843F2" w:rsidP="006843F2">
            <w:pPr>
              <w:jc w:val="center"/>
              <w:rPr>
                <w:rFonts w:ascii="Arial" w:hAnsi="Arial" w:cs="Arial"/>
                <w:sz w:val="18"/>
                <w:szCs w:val="18"/>
              </w:rPr>
            </w:pPr>
          </w:p>
        </w:tc>
        <w:tc>
          <w:tcPr>
            <w:tcW w:w="4520" w:type="dxa"/>
            <w:vMerge/>
            <w:tcBorders>
              <w:bottom w:val="single" w:sz="12" w:space="0" w:color="auto"/>
            </w:tcBorders>
            <w:shd w:val="clear" w:color="auto" w:fill="auto"/>
          </w:tcPr>
          <w:p w14:paraId="200A2689" w14:textId="77777777" w:rsidR="006843F2" w:rsidRPr="00D04858" w:rsidRDefault="006843F2" w:rsidP="006843F2">
            <w:pPr>
              <w:spacing w:before="120" w:after="120" w:line="276" w:lineRule="auto"/>
              <w:rPr>
                <w:rFonts w:ascii="Arial" w:hAnsi="Arial" w:cs="Arial"/>
                <w:sz w:val="18"/>
                <w:szCs w:val="18"/>
              </w:rPr>
            </w:pPr>
          </w:p>
        </w:tc>
      </w:tr>
      <w:tr w:rsidR="006843F2" w:rsidRPr="005D0DEF" w14:paraId="329E1604" w14:textId="77777777" w:rsidTr="00BC01D8">
        <w:trPr>
          <w:trHeight w:val="427"/>
        </w:trPr>
        <w:tc>
          <w:tcPr>
            <w:tcW w:w="2245" w:type="dxa"/>
            <w:tcBorders>
              <w:top w:val="dotted" w:sz="4" w:space="0" w:color="auto"/>
              <w:bottom w:val="dotted" w:sz="4" w:space="0" w:color="auto"/>
            </w:tcBorders>
          </w:tcPr>
          <w:p w14:paraId="1741C0C3" w14:textId="090E5A74" w:rsidR="006843F2" w:rsidRPr="00CA785A" w:rsidRDefault="006843F2" w:rsidP="00767B4C">
            <w:pPr>
              <w:pStyle w:val="ListParagraph"/>
              <w:numPr>
                <w:ilvl w:val="0"/>
                <w:numId w:val="119"/>
              </w:numPr>
              <w:spacing w:before="120"/>
              <w:ind w:left="330" w:hanging="330"/>
              <w:contextualSpacing w:val="0"/>
              <w:rPr>
                <w:rFonts w:ascii="Arial" w:hAnsi="Arial" w:cs="Arial"/>
                <w:sz w:val="18"/>
                <w:szCs w:val="18"/>
              </w:rPr>
            </w:pPr>
            <w:r w:rsidRPr="006843F2">
              <w:rPr>
                <w:rFonts w:ascii="Arial" w:hAnsi="Arial" w:cs="Arial"/>
                <w:sz w:val="18"/>
                <w:szCs w:val="18"/>
              </w:rPr>
              <w:t>MCA-SW-00</w:t>
            </w:r>
            <w:r>
              <w:rPr>
                <w:rFonts w:ascii="Arial" w:hAnsi="Arial" w:cs="Arial"/>
                <w:sz w:val="18"/>
                <w:szCs w:val="18"/>
              </w:rPr>
              <w:t>4</w:t>
            </w:r>
          </w:p>
        </w:tc>
        <w:tc>
          <w:tcPr>
            <w:tcW w:w="3870" w:type="dxa"/>
            <w:tcBorders>
              <w:top w:val="dotted" w:sz="4" w:space="0" w:color="auto"/>
              <w:bottom w:val="dotted" w:sz="4" w:space="0" w:color="auto"/>
            </w:tcBorders>
            <w:shd w:val="clear" w:color="auto" w:fill="auto"/>
          </w:tcPr>
          <w:p w14:paraId="508CC09F" w14:textId="2A740951" w:rsidR="006843F2" w:rsidRPr="00CA785A" w:rsidRDefault="006843F2" w:rsidP="006843F2">
            <w:pPr>
              <w:spacing w:before="120" w:after="120"/>
              <w:rPr>
                <w:rFonts w:ascii="Arial" w:eastAsia="Calibri" w:hAnsi="Arial" w:cs="Arial"/>
                <w:sz w:val="18"/>
                <w:szCs w:val="18"/>
              </w:rPr>
            </w:pPr>
            <w:r w:rsidRPr="009430E9">
              <w:rPr>
                <w:rFonts w:ascii="Arial" w:eastAsia="Calibri" w:hAnsi="Arial" w:cs="Arial"/>
                <w:sz w:val="18"/>
                <w:szCs w:val="18"/>
              </w:rPr>
              <w:t>Upstream Huay Kating  Ban Pangbong</w:t>
            </w:r>
          </w:p>
        </w:tc>
        <w:tc>
          <w:tcPr>
            <w:tcW w:w="1080" w:type="dxa"/>
            <w:tcBorders>
              <w:top w:val="dotted" w:sz="4" w:space="0" w:color="auto"/>
              <w:bottom w:val="dotted" w:sz="4" w:space="0" w:color="auto"/>
            </w:tcBorders>
            <w:shd w:val="clear" w:color="auto" w:fill="auto"/>
            <w:vAlign w:val="center"/>
          </w:tcPr>
          <w:p w14:paraId="42C66E0D" w14:textId="60297BE2" w:rsidR="006843F2" w:rsidRPr="005F7D84" w:rsidRDefault="006843F2" w:rsidP="006843F2">
            <w:pPr>
              <w:spacing w:before="120"/>
              <w:jc w:val="center"/>
              <w:rPr>
                <w:rFonts w:ascii="Arial" w:hAnsi="Arial" w:cs="Arial"/>
                <w:sz w:val="18"/>
                <w:szCs w:val="18"/>
              </w:rPr>
            </w:pPr>
            <w:r w:rsidRPr="00FC09C1">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5178BDD7" w14:textId="77777777" w:rsidR="006843F2" w:rsidRPr="00E1682D" w:rsidRDefault="006843F2" w:rsidP="006843F2">
            <w:pPr>
              <w:spacing w:before="120"/>
              <w:jc w:val="center"/>
              <w:rPr>
                <w:rFonts w:ascii="Arial" w:hAnsi="Arial" w:cs="Arial"/>
                <w:sz w:val="18"/>
                <w:szCs w:val="18"/>
              </w:rPr>
            </w:pPr>
          </w:p>
        </w:tc>
        <w:tc>
          <w:tcPr>
            <w:tcW w:w="1080" w:type="dxa"/>
            <w:tcBorders>
              <w:top w:val="dotted" w:sz="4" w:space="0" w:color="auto"/>
              <w:bottom w:val="dotted" w:sz="4" w:space="0" w:color="auto"/>
            </w:tcBorders>
            <w:shd w:val="clear" w:color="auto" w:fill="auto"/>
            <w:vAlign w:val="center"/>
          </w:tcPr>
          <w:p w14:paraId="2017C822" w14:textId="46BC71BE" w:rsidR="006843F2" w:rsidRPr="004C2FBF" w:rsidRDefault="006843F2" w:rsidP="006843F2">
            <w:pPr>
              <w:spacing w:before="120"/>
              <w:jc w:val="center"/>
              <w:rPr>
                <w:rFonts w:ascii="Arial" w:hAnsi="Arial" w:cs="Arial"/>
                <w:sz w:val="18"/>
                <w:szCs w:val="18"/>
              </w:rPr>
            </w:pPr>
            <w:r w:rsidRPr="00444420">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4B6590D3" w14:textId="77777777" w:rsidR="006843F2" w:rsidRPr="001E36DE" w:rsidRDefault="006843F2" w:rsidP="006843F2">
            <w:pPr>
              <w:jc w:val="center"/>
              <w:rPr>
                <w:rFonts w:ascii="Arial" w:hAnsi="Arial" w:cs="Arial"/>
                <w:sz w:val="18"/>
                <w:szCs w:val="18"/>
              </w:rPr>
            </w:pPr>
          </w:p>
        </w:tc>
        <w:tc>
          <w:tcPr>
            <w:tcW w:w="4520" w:type="dxa"/>
            <w:vMerge/>
            <w:tcBorders>
              <w:bottom w:val="single" w:sz="12" w:space="0" w:color="auto"/>
            </w:tcBorders>
            <w:shd w:val="clear" w:color="auto" w:fill="auto"/>
          </w:tcPr>
          <w:p w14:paraId="1271CBA4" w14:textId="77777777" w:rsidR="006843F2" w:rsidRPr="00D04858" w:rsidRDefault="006843F2" w:rsidP="006843F2">
            <w:pPr>
              <w:spacing w:before="120" w:after="120" w:line="276" w:lineRule="auto"/>
              <w:rPr>
                <w:rFonts w:ascii="Arial" w:hAnsi="Arial" w:cs="Arial"/>
                <w:sz w:val="18"/>
                <w:szCs w:val="18"/>
              </w:rPr>
            </w:pPr>
          </w:p>
        </w:tc>
      </w:tr>
      <w:tr w:rsidR="006843F2" w:rsidRPr="005D0DEF" w14:paraId="0FBD383A" w14:textId="77777777" w:rsidTr="00BC01D8">
        <w:trPr>
          <w:trHeight w:val="427"/>
        </w:trPr>
        <w:tc>
          <w:tcPr>
            <w:tcW w:w="2245" w:type="dxa"/>
            <w:tcBorders>
              <w:top w:val="dotted" w:sz="4" w:space="0" w:color="auto"/>
              <w:bottom w:val="single" w:sz="12" w:space="0" w:color="auto"/>
            </w:tcBorders>
          </w:tcPr>
          <w:p w14:paraId="3B7E1BFB" w14:textId="1382B08E" w:rsidR="006843F2" w:rsidRPr="00CA785A" w:rsidRDefault="006843F2" w:rsidP="00767B4C">
            <w:pPr>
              <w:pStyle w:val="ListParagraph"/>
              <w:numPr>
                <w:ilvl w:val="0"/>
                <w:numId w:val="119"/>
              </w:numPr>
              <w:spacing w:before="120"/>
              <w:ind w:left="330" w:hanging="330"/>
              <w:contextualSpacing w:val="0"/>
              <w:rPr>
                <w:rFonts w:ascii="Arial" w:hAnsi="Arial" w:cs="Arial"/>
                <w:sz w:val="18"/>
                <w:szCs w:val="18"/>
              </w:rPr>
            </w:pPr>
            <w:r w:rsidRPr="006843F2">
              <w:rPr>
                <w:rFonts w:ascii="Arial" w:hAnsi="Arial" w:cs="Arial"/>
                <w:sz w:val="18"/>
                <w:szCs w:val="18"/>
              </w:rPr>
              <w:t>MCA-SW-00</w:t>
            </w:r>
            <w:r>
              <w:rPr>
                <w:rFonts w:ascii="Arial" w:hAnsi="Arial" w:cs="Arial"/>
                <w:sz w:val="18"/>
                <w:szCs w:val="18"/>
              </w:rPr>
              <w:t>5</w:t>
            </w:r>
          </w:p>
        </w:tc>
        <w:tc>
          <w:tcPr>
            <w:tcW w:w="3870" w:type="dxa"/>
            <w:tcBorders>
              <w:top w:val="dotted" w:sz="4" w:space="0" w:color="auto"/>
              <w:bottom w:val="single" w:sz="12" w:space="0" w:color="auto"/>
            </w:tcBorders>
            <w:shd w:val="clear" w:color="auto" w:fill="auto"/>
          </w:tcPr>
          <w:p w14:paraId="70043B15" w14:textId="40963288" w:rsidR="006843F2" w:rsidRPr="00CA785A" w:rsidRDefault="006843F2" w:rsidP="006843F2">
            <w:pPr>
              <w:spacing w:before="120" w:after="120"/>
              <w:rPr>
                <w:rFonts w:ascii="Arial" w:eastAsia="Calibri" w:hAnsi="Arial" w:cs="Arial"/>
                <w:sz w:val="18"/>
                <w:szCs w:val="18"/>
              </w:rPr>
            </w:pPr>
            <w:r w:rsidRPr="009430E9">
              <w:rPr>
                <w:rFonts w:ascii="Arial" w:eastAsia="Calibri" w:hAnsi="Arial" w:cs="Arial"/>
                <w:sz w:val="18"/>
                <w:szCs w:val="18"/>
              </w:rPr>
              <w:t>Downstream Huay Kating Ban Pangbong</w:t>
            </w:r>
          </w:p>
        </w:tc>
        <w:tc>
          <w:tcPr>
            <w:tcW w:w="1080" w:type="dxa"/>
            <w:tcBorders>
              <w:top w:val="dotted" w:sz="4" w:space="0" w:color="auto"/>
              <w:bottom w:val="single" w:sz="12" w:space="0" w:color="auto"/>
            </w:tcBorders>
            <w:shd w:val="clear" w:color="auto" w:fill="auto"/>
            <w:vAlign w:val="center"/>
          </w:tcPr>
          <w:p w14:paraId="6D5B78BB" w14:textId="32827182" w:rsidR="006843F2" w:rsidRPr="005F7D84" w:rsidRDefault="006843F2" w:rsidP="006843F2">
            <w:pPr>
              <w:spacing w:before="120"/>
              <w:jc w:val="center"/>
              <w:rPr>
                <w:rFonts w:ascii="Arial" w:hAnsi="Arial" w:cs="Arial"/>
                <w:sz w:val="18"/>
                <w:szCs w:val="18"/>
              </w:rPr>
            </w:pPr>
            <w:r w:rsidRPr="00FC09C1">
              <w:rPr>
                <w:rFonts w:ascii="Wingdings 2" w:eastAsia="Wingdings 2" w:hAnsi="Wingdings 2" w:cs="Wingdings 2"/>
                <w:sz w:val="18"/>
                <w:szCs w:val="18"/>
              </w:rPr>
              <w:t>P</w:t>
            </w:r>
          </w:p>
        </w:tc>
        <w:tc>
          <w:tcPr>
            <w:tcW w:w="990" w:type="dxa"/>
            <w:tcBorders>
              <w:top w:val="dotted" w:sz="4" w:space="0" w:color="auto"/>
              <w:bottom w:val="single" w:sz="12" w:space="0" w:color="auto"/>
            </w:tcBorders>
            <w:shd w:val="clear" w:color="auto" w:fill="808080" w:themeFill="background1" w:themeFillShade="80"/>
            <w:vAlign w:val="center"/>
          </w:tcPr>
          <w:p w14:paraId="6933918C" w14:textId="77777777" w:rsidR="006843F2" w:rsidRPr="00E1682D" w:rsidRDefault="006843F2" w:rsidP="006843F2">
            <w:pPr>
              <w:spacing w:before="120"/>
              <w:jc w:val="center"/>
              <w:rPr>
                <w:rFonts w:ascii="Arial" w:hAnsi="Arial" w:cs="Arial"/>
                <w:sz w:val="18"/>
                <w:szCs w:val="18"/>
              </w:rPr>
            </w:pPr>
          </w:p>
        </w:tc>
        <w:tc>
          <w:tcPr>
            <w:tcW w:w="1080" w:type="dxa"/>
            <w:tcBorders>
              <w:top w:val="dotted" w:sz="4" w:space="0" w:color="auto"/>
              <w:bottom w:val="single" w:sz="12" w:space="0" w:color="auto"/>
            </w:tcBorders>
            <w:shd w:val="clear" w:color="auto" w:fill="auto"/>
            <w:vAlign w:val="center"/>
          </w:tcPr>
          <w:p w14:paraId="7A638C2F" w14:textId="46645EF7" w:rsidR="006843F2" w:rsidRPr="004C2FBF" w:rsidRDefault="006843F2" w:rsidP="006843F2">
            <w:pPr>
              <w:spacing w:before="120"/>
              <w:jc w:val="center"/>
              <w:rPr>
                <w:rFonts w:ascii="Arial" w:hAnsi="Arial" w:cs="Arial"/>
                <w:sz w:val="18"/>
                <w:szCs w:val="18"/>
              </w:rPr>
            </w:pPr>
            <w:r w:rsidRPr="00444420">
              <w:rPr>
                <w:rFonts w:ascii="Wingdings 2" w:eastAsia="Wingdings 2" w:hAnsi="Wingdings 2" w:cs="Wingdings 2"/>
                <w:sz w:val="18"/>
                <w:szCs w:val="18"/>
              </w:rPr>
              <w:t>P</w:t>
            </w:r>
          </w:p>
        </w:tc>
        <w:tc>
          <w:tcPr>
            <w:tcW w:w="990" w:type="dxa"/>
            <w:tcBorders>
              <w:top w:val="dotted" w:sz="4" w:space="0" w:color="auto"/>
              <w:bottom w:val="single" w:sz="12" w:space="0" w:color="auto"/>
            </w:tcBorders>
            <w:shd w:val="clear" w:color="auto" w:fill="808080" w:themeFill="background1" w:themeFillShade="80"/>
            <w:vAlign w:val="center"/>
          </w:tcPr>
          <w:p w14:paraId="5805EF98" w14:textId="77777777" w:rsidR="006843F2" w:rsidRPr="001E36DE" w:rsidRDefault="006843F2" w:rsidP="006843F2">
            <w:pPr>
              <w:jc w:val="center"/>
              <w:rPr>
                <w:rFonts w:ascii="Arial" w:hAnsi="Arial" w:cs="Arial"/>
                <w:sz w:val="18"/>
                <w:szCs w:val="18"/>
              </w:rPr>
            </w:pPr>
          </w:p>
        </w:tc>
        <w:tc>
          <w:tcPr>
            <w:tcW w:w="4520" w:type="dxa"/>
            <w:vMerge/>
            <w:tcBorders>
              <w:bottom w:val="single" w:sz="12" w:space="0" w:color="auto"/>
            </w:tcBorders>
            <w:shd w:val="clear" w:color="auto" w:fill="auto"/>
          </w:tcPr>
          <w:p w14:paraId="76C57242" w14:textId="77777777" w:rsidR="006843F2" w:rsidRPr="00D04858" w:rsidRDefault="006843F2" w:rsidP="006843F2">
            <w:pPr>
              <w:spacing w:before="120" w:after="120" w:line="276" w:lineRule="auto"/>
              <w:rPr>
                <w:rFonts w:ascii="Arial" w:hAnsi="Arial" w:cs="Arial"/>
                <w:sz w:val="18"/>
                <w:szCs w:val="18"/>
              </w:rPr>
            </w:pPr>
          </w:p>
        </w:tc>
      </w:tr>
    </w:tbl>
    <w:p w14:paraId="5583769B" w14:textId="77777777" w:rsidR="007B24C3" w:rsidRDefault="007B24C3" w:rsidP="00E91B36">
      <w:pPr>
        <w:tabs>
          <w:tab w:val="left" w:pos="360"/>
        </w:tabs>
        <w:spacing w:before="120" w:after="240" w:line="276" w:lineRule="auto"/>
        <w:jc w:val="thaiDistribute"/>
        <w:rPr>
          <w:rFonts w:ascii="Arial" w:eastAsia="Calibri" w:hAnsi="Arial" w:cs="Arial"/>
          <w:b/>
          <w:bCs/>
          <w:color w:val="002060"/>
          <w:sz w:val="18"/>
          <w:szCs w:val="18"/>
        </w:rPr>
      </w:pPr>
    </w:p>
    <w:p w14:paraId="231B78D0" w14:textId="77777777" w:rsidR="007B24C3" w:rsidRDefault="007B24C3" w:rsidP="00E91B36">
      <w:pPr>
        <w:tabs>
          <w:tab w:val="left" w:pos="360"/>
        </w:tabs>
        <w:spacing w:before="120" w:after="240" w:line="276" w:lineRule="auto"/>
        <w:jc w:val="thaiDistribute"/>
        <w:rPr>
          <w:rFonts w:ascii="Arial" w:eastAsia="Calibri" w:hAnsi="Arial" w:cs="Arial"/>
          <w:b/>
          <w:bCs/>
          <w:color w:val="002060"/>
          <w:sz w:val="18"/>
          <w:szCs w:val="18"/>
        </w:rPr>
      </w:pPr>
    </w:p>
    <w:p w14:paraId="5EEDD909" w14:textId="77777777" w:rsidR="007B24C3" w:rsidRDefault="007B24C3" w:rsidP="00E91B36">
      <w:pPr>
        <w:tabs>
          <w:tab w:val="left" w:pos="360"/>
        </w:tabs>
        <w:spacing w:before="120" w:after="240" w:line="276" w:lineRule="auto"/>
        <w:jc w:val="thaiDistribute"/>
        <w:rPr>
          <w:rFonts w:ascii="Arial" w:eastAsia="Calibri" w:hAnsi="Arial" w:cs="Arial"/>
          <w:b/>
          <w:bCs/>
          <w:color w:val="002060"/>
          <w:sz w:val="18"/>
          <w:szCs w:val="18"/>
        </w:rPr>
      </w:pPr>
    </w:p>
    <w:p w14:paraId="7FD3D3FC" w14:textId="77777777" w:rsidR="00693EA2" w:rsidRDefault="00693EA2" w:rsidP="00E91B36">
      <w:pPr>
        <w:tabs>
          <w:tab w:val="left" w:pos="360"/>
        </w:tabs>
        <w:spacing w:before="120" w:after="240" w:line="276" w:lineRule="auto"/>
        <w:jc w:val="thaiDistribute"/>
        <w:rPr>
          <w:rFonts w:ascii="Arial" w:eastAsia="Calibri" w:hAnsi="Arial" w:cs="Arial"/>
          <w:b/>
          <w:bCs/>
          <w:color w:val="002060"/>
          <w:sz w:val="18"/>
          <w:szCs w:val="18"/>
        </w:rPr>
      </w:pPr>
    </w:p>
    <w:p w14:paraId="35EBE1E6" w14:textId="77777777" w:rsidR="007B24C3" w:rsidRDefault="007B24C3" w:rsidP="00E91B36">
      <w:pPr>
        <w:tabs>
          <w:tab w:val="left" w:pos="360"/>
        </w:tabs>
        <w:spacing w:before="120" w:after="240" w:line="276" w:lineRule="auto"/>
        <w:jc w:val="thaiDistribute"/>
        <w:rPr>
          <w:rFonts w:ascii="Arial" w:eastAsia="Calibri" w:hAnsi="Arial" w:cs="Arial"/>
          <w:b/>
          <w:bCs/>
          <w:color w:val="002060"/>
          <w:sz w:val="18"/>
          <w:szCs w:val="18"/>
        </w:rPr>
      </w:pPr>
    </w:p>
    <w:p w14:paraId="0989B020" w14:textId="77777777" w:rsidR="00E208F2" w:rsidRDefault="00E208F2" w:rsidP="00E91B36">
      <w:pPr>
        <w:tabs>
          <w:tab w:val="left" w:pos="360"/>
        </w:tabs>
        <w:spacing w:before="120" w:after="240" w:line="276" w:lineRule="auto"/>
        <w:jc w:val="thaiDistribute"/>
        <w:rPr>
          <w:rFonts w:ascii="Arial" w:eastAsia="Calibri" w:hAnsi="Arial" w:cs="Arial"/>
          <w:b/>
          <w:bCs/>
          <w:color w:val="002060"/>
          <w:sz w:val="18"/>
          <w:szCs w:val="18"/>
        </w:rPr>
      </w:pPr>
    </w:p>
    <w:p w14:paraId="7EC3D96E" w14:textId="77777777" w:rsidR="00E208F2" w:rsidRDefault="00E208F2" w:rsidP="00E91B36">
      <w:pPr>
        <w:tabs>
          <w:tab w:val="left" w:pos="360"/>
        </w:tabs>
        <w:spacing w:before="120" w:after="240" w:line="276" w:lineRule="auto"/>
        <w:jc w:val="thaiDistribute"/>
        <w:rPr>
          <w:rFonts w:ascii="Arial" w:eastAsia="Calibri" w:hAnsi="Arial" w:cs="Arial"/>
          <w:b/>
          <w:bCs/>
          <w:color w:val="002060"/>
          <w:sz w:val="18"/>
          <w:szCs w:val="18"/>
        </w:rPr>
      </w:pPr>
    </w:p>
    <w:p w14:paraId="5BEC3857" w14:textId="77777777" w:rsidR="00E208F2" w:rsidRDefault="00E208F2" w:rsidP="007F7F61">
      <w:pPr>
        <w:tabs>
          <w:tab w:val="left" w:pos="360"/>
        </w:tabs>
        <w:spacing w:before="120" w:after="360" w:line="276" w:lineRule="auto"/>
        <w:jc w:val="thaiDistribute"/>
        <w:rPr>
          <w:rFonts w:ascii="Arial" w:eastAsia="Calibri" w:hAnsi="Arial" w:cs="Arial"/>
          <w:b/>
          <w:bCs/>
          <w:color w:val="002060"/>
          <w:sz w:val="18"/>
          <w:szCs w:val="18"/>
        </w:rPr>
      </w:pPr>
    </w:p>
    <w:p w14:paraId="10981271" w14:textId="77777777" w:rsidR="00E00CEC" w:rsidRDefault="00E00CEC" w:rsidP="00E00CEC">
      <w:pPr>
        <w:spacing w:before="600" w:after="120" w:line="276" w:lineRule="auto"/>
        <w:jc w:val="thaiDistribute"/>
        <w:rPr>
          <w:rFonts w:ascii="Arial" w:eastAsia="Calibri" w:hAnsi="Arial" w:cs="Arial"/>
          <w:b/>
          <w:bCs/>
          <w:color w:val="002060"/>
          <w:sz w:val="18"/>
          <w:szCs w:val="18"/>
        </w:rPr>
      </w:pPr>
    </w:p>
    <w:p w14:paraId="23C647EE" w14:textId="77777777" w:rsidR="002D5F88" w:rsidRDefault="002D5F88" w:rsidP="00E00CEC">
      <w:pPr>
        <w:spacing w:before="600" w:after="120" w:line="276" w:lineRule="auto"/>
        <w:jc w:val="thaiDistribute"/>
        <w:rPr>
          <w:rFonts w:ascii="Arial" w:eastAsia="Calibri" w:hAnsi="Arial" w:cstheme="minorBidi"/>
          <w:b/>
          <w:bCs/>
          <w:color w:val="002060"/>
          <w:sz w:val="18"/>
          <w:szCs w:val="18"/>
        </w:rPr>
      </w:pPr>
    </w:p>
    <w:p w14:paraId="6AD172F2" w14:textId="77777777" w:rsidR="002D5F88" w:rsidRDefault="002D5F88" w:rsidP="00E00CEC">
      <w:pPr>
        <w:spacing w:before="600" w:after="120" w:line="276" w:lineRule="auto"/>
        <w:jc w:val="thaiDistribute"/>
        <w:rPr>
          <w:rFonts w:ascii="Arial" w:eastAsia="Calibri" w:hAnsi="Arial" w:cstheme="minorBidi"/>
          <w:b/>
          <w:bCs/>
          <w:color w:val="002060"/>
          <w:sz w:val="18"/>
          <w:szCs w:val="18"/>
        </w:rPr>
      </w:pPr>
    </w:p>
    <w:p w14:paraId="0E003EB1" w14:textId="7DC10ECC" w:rsidR="0018149C" w:rsidRDefault="0018149C" w:rsidP="004C6A12">
      <w:pPr>
        <w:spacing w:line="276" w:lineRule="auto"/>
        <w:jc w:val="thaiDistribute"/>
        <w:rPr>
          <w:rFonts w:ascii="Arial" w:eastAsia="Calibri" w:hAnsi="Arial" w:cs="Arial"/>
          <w:b/>
          <w:bCs/>
          <w:sz w:val="20"/>
          <w:szCs w:val="20"/>
        </w:rPr>
      </w:pPr>
      <w:r w:rsidRPr="00CD1843">
        <w:rPr>
          <w:rFonts w:ascii="Arial" w:eastAsia="Calibri" w:hAnsi="Arial" w:cs="Arial"/>
          <w:b/>
          <w:bCs/>
          <w:color w:val="002060"/>
          <w:sz w:val="18"/>
          <w:szCs w:val="18"/>
        </w:rPr>
        <w:t xml:space="preserve">Table </w:t>
      </w:r>
      <w:proofErr w:type="gramStart"/>
      <w:r w:rsidR="00325720">
        <w:rPr>
          <w:rFonts w:ascii="Arial" w:eastAsia="Calibri" w:hAnsi="Arial" w:cs="Arial"/>
          <w:b/>
          <w:bCs/>
          <w:color w:val="002060"/>
          <w:sz w:val="18"/>
          <w:szCs w:val="18"/>
        </w:rPr>
        <w:t xml:space="preserve">12  </w:t>
      </w:r>
      <w:r>
        <w:rPr>
          <w:rFonts w:ascii="Arial" w:eastAsia="Calibri" w:hAnsi="Arial" w:cs="Arial"/>
          <w:sz w:val="18"/>
          <w:szCs w:val="18"/>
        </w:rPr>
        <w:t>Ground</w:t>
      </w:r>
      <w:proofErr w:type="gramEnd"/>
      <w:r w:rsidRPr="00CD1843">
        <w:rPr>
          <w:rFonts w:ascii="Arial" w:eastAsia="Calibri" w:hAnsi="Arial" w:cs="Arial"/>
          <w:sz w:val="18"/>
          <w:szCs w:val="18"/>
        </w:rPr>
        <w:t xml:space="preserve"> </w:t>
      </w:r>
      <w:r>
        <w:rPr>
          <w:rFonts w:ascii="Arial" w:eastAsia="Calibri" w:hAnsi="Arial" w:cs="Arial"/>
          <w:sz w:val="18"/>
          <w:szCs w:val="18"/>
        </w:rPr>
        <w:t xml:space="preserve">water </w:t>
      </w:r>
      <w:r w:rsidRPr="00CD1843">
        <w:rPr>
          <w:rFonts w:ascii="Arial" w:eastAsia="Calibri" w:hAnsi="Arial" w:cs="Arial"/>
          <w:sz w:val="18"/>
          <w:szCs w:val="18"/>
        </w:rPr>
        <w:t xml:space="preserve">quality monitoring stations, monitoring parameters and implementation period for task </w:t>
      </w:r>
      <w:r>
        <w:rPr>
          <w:rFonts w:ascii="Arial" w:eastAsia="Calibri" w:hAnsi="Arial" w:cs="Arial"/>
          <w:sz w:val="18"/>
          <w:szCs w:val="18"/>
        </w:rPr>
        <w:t>1</w:t>
      </w:r>
      <w:r w:rsidRPr="00CD1843">
        <w:rPr>
          <w:rFonts w:ascii="Arial" w:eastAsia="Calibri" w:hAnsi="Arial" w:cs="Arial"/>
          <w:sz w:val="18"/>
          <w:szCs w:val="18"/>
        </w:rPr>
        <w:t xml:space="preserve"> (</w:t>
      </w:r>
      <w:r w:rsidR="000C5A72">
        <w:rPr>
          <w:rFonts w:ascii="Arial" w:eastAsia="Calibri" w:hAnsi="Arial" w:cs="Arial"/>
          <w:sz w:val="18"/>
          <w:szCs w:val="18"/>
        </w:rPr>
        <w:t>O</w:t>
      </w:r>
      <w:r>
        <w:rPr>
          <w:rFonts w:ascii="Arial" w:eastAsia="Calibri" w:hAnsi="Arial" w:cs="Arial"/>
          <w:sz w:val="18"/>
          <w:szCs w:val="18"/>
        </w:rPr>
        <w:t>verall project)</w:t>
      </w:r>
    </w:p>
    <w:tbl>
      <w:tblPr>
        <w:tblpPr w:leftFromText="180" w:rightFromText="180" w:vertAnchor="text" w:horzAnchor="margin" w:tblpY="5"/>
        <w:tblW w:w="1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870"/>
        <w:gridCol w:w="1080"/>
        <w:gridCol w:w="990"/>
        <w:gridCol w:w="1080"/>
        <w:gridCol w:w="990"/>
        <w:gridCol w:w="4520"/>
      </w:tblGrid>
      <w:tr w:rsidR="00582F98" w:rsidRPr="005D0DEF" w14:paraId="491F6F3D" w14:textId="77777777" w:rsidTr="00C505A2">
        <w:trPr>
          <w:trHeight w:val="443"/>
          <w:tblHeader/>
        </w:trPr>
        <w:tc>
          <w:tcPr>
            <w:tcW w:w="6115" w:type="dxa"/>
            <w:gridSpan w:val="2"/>
            <w:vMerge w:val="restart"/>
            <w:shd w:val="clear" w:color="auto" w:fill="CCFFFF"/>
            <w:vAlign w:val="center"/>
          </w:tcPr>
          <w:p w14:paraId="7CF39A8E" w14:textId="77777777" w:rsidR="00582F98" w:rsidRPr="001E36DE" w:rsidRDefault="00582F98" w:rsidP="00C505A2">
            <w:pPr>
              <w:jc w:val="center"/>
              <w:rPr>
                <w:rFonts w:ascii="Arial" w:hAnsi="Arial" w:cs="Arial"/>
                <w:b/>
                <w:bCs/>
                <w:sz w:val="18"/>
                <w:szCs w:val="18"/>
              </w:rPr>
            </w:pPr>
            <w:r w:rsidRPr="001E36DE">
              <w:rPr>
                <w:rFonts w:ascii="Arial" w:hAnsi="Arial" w:cs="Arial"/>
                <w:b/>
                <w:bCs/>
                <w:sz w:val="18"/>
                <w:szCs w:val="18"/>
              </w:rPr>
              <w:t xml:space="preserve">Station </w:t>
            </w:r>
          </w:p>
          <w:p w14:paraId="287D21BD" w14:textId="77777777" w:rsidR="00582F98" w:rsidRPr="001E36DE" w:rsidRDefault="00582F98" w:rsidP="00C505A2">
            <w:pPr>
              <w:jc w:val="center"/>
              <w:rPr>
                <w:rFonts w:ascii="Arial" w:hAnsi="Arial" w:cs="Arial"/>
                <w:b/>
                <w:bCs/>
                <w:sz w:val="18"/>
                <w:szCs w:val="18"/>
              </w:rPr>
            </w:pPr>
          </w:p>
        </w:tc>
        <w:tc>
          <w:tcPr>
            <w:tcW w:w="4140" w:type="dxa"/>
            <w:gridSpan w:val="4"/>
            <w:shd w:val="clear" w:color="auto" w:fill="CCFFFF"/>
            <w:vAlign w:val="center"/>
            <w:hideMark/>
          </w:tcPr>
          <w:p w14:paraId="638415B7" w14:textId="77777777" w:rsidR="00582F98" w:rsidRPr="001E36DE" w:rsidRDefault="00582F98" w:rsidP="00C505A2">
            <w:pPr>
              <w:jc w:val="center"/>
              <w:rPr>
                <w:rFonts w:ascii="Arial" w:hAnsi="Arial" w:cs="Arial"/>
                <w:b/>
                <w:bCs/>
                <w:sz w:val="18"/>
                <w:szCs w:val="18"/>
              </w:rPr>
            </w:pPr>
            <w:r w:rsidRPr="001E36DE">
              <w:rPr>
                <w:rFonts w:ascii="Arial" w:hAnsi="Arial" w:cs="Arial"/>
                <w:b/>
                <w:bCs/>
                <w:sz w:val="18"/>
                <w:szCs w:val="18"/>
              </w:rPr>
              <w:t>Period</w:t>
            </w:r>
          </w:p>
        </w:tc>
        <w:tc>
          <w:tcPr>
            <w:tcW w:w="4520" w:type="dxa"/>
            <w:vMerge w:val="restart"/>
            <w:shd w:val="clear" w:color="auto" w:fill="CCFFFF"/>
            <w:vAlign w:val="center"/>
          </w:tcPr>
          <w:p w14:paraId="5D420750" w14:textId="77777777" w:rsidR="00582F98" w:rsidRPr="001E36DE" w:rsidRDefault="00582F98" w:rsidP="00C505A2">
            <w:pPr>
              <w:jc w:val="center"/>
              <w:rPr>
                <w:rFonts w:ascii="Arial" w:hAnsi="Arial" w:cs="Arial"/>
                <w:b/>
                <w:bCs/>
                <w:sz w:val="18"/>
                <w:szCs w:val="18"/>
              </w:rPr>
            </w:pPr>
            <w:r>
              <w:rPr>
                <w:rFonts w:ascii="Arial" w:hAnsi="Arial" w:cs="Arial"/>
                <w:b/>
                <w:bCs/>
                <w:sz w:val="18"/>
                <w:szCs w:val="18"/>
              </w:rPr>
              <w:t>Parameter</w:t>
            </w:r>
          </w:p>
        </w:tc>
      </w:tr>
      <w:tr w:rsidR="00582F98" w:rsidRPr="005D0DEF" w14:paraId="2C1FBAAB" w14:textId="77777777" w:rsidTr="00BC01D8">
        <w:trPr>
          <w:cantSplit/>
          <w:trHeight w:val="533"/>
          <w:tblHeader/>
        </w:trPr>
        <w:tc>
          <w:tcPr>
            <w:tcW w:w="6115" w:type="dxa"/>
            <w:gridSpan w:val="2"/>
            <w:vMerge/>
            <w:tcBorders>
              <w:bottom w:val="single" w:sz="4" w:space="0" w:color="auto"/>
            </w:tcBorders>
            <w:shd w:val="clear" w:color="auto" w:fill="CCFFFF"/>
          </w:tcPr>
          <w:p w14:paraId="55FB5592" w14:textId="77777777" w:rsidR="00582F98" w:rsidRPr="001E36DE" w:rsidRDefault="00582F98" w:rsidP="00C505A2">
            <w:pPr>
              <w:rPr>
                <w:rFonts w:ascii="Arial" w:hAnsi="Arial" w:cs="Arial"/>
                <w:b/>
                <w:bCs/>
                <w:sz w:val="18"/>
                <w:szCs w:val="18"/>
              </w:rPr>
            </w:pPr>
          </w:p>
        </w:tc>
        <w:tc>
          <w:tcPr>
            <w:tcW w:w="1080" w:type="dxa"/>
            <w:tcBorders>
              <w:bottom w:val="single" w:sz="4" w:space="0" w:color="auto"/>
            </w:tcBorders>
            <w:shd w:val="clear" w:color="auto" w:fill="CCFFFF"/>
            <w:vAlign w:val="center"/>
          </w:tcPr>
          <w:p w14:paraId="260E96C9" w14:textId="77777777" w:rsidR="00582F98" w:rsidRPr="001E36DE" w:rsidRDefault="00582F98" w:rsidP="00C505A2">
            <w:pPr>
              <w:jc w:val="center"/>
              <w:rPr>
                <w:rFonts w:ascii="Arial" w:hAnsi="Arial" w:cs="Arial"/>
                <w:b/>
                <w:bCs/>
                <w:sz w:val="18"/>
                <w:szCs w:val="18"/>
              </w:rPr>
            </w:pPr>
            <w:r w:rsidRPr="001E36DE">
              <w:rPr>
                <w:rFonts w:ascii="Arial" w:hAnsi="Arial" w:cs="Arial"/>
                <w:b/>
                <w:bCs/>
                <w:sz w:val="18"/>
                <w:szCs w:val="18"/>
              </w:rPr>
              <w:t>1</w:t>
            </w:r>
            <w:r w:rsidRPr="001E36DE">
              <w:rPr>
                <w:rFonts w:ascii="Arial" w:hAnsi="Arial" w:cs="Arial"/>
                <w:b/>
                <w:bCs/>
                <w:sz w:val="18"/>
                <w:szCs w:val="18"/>
                <w:vertAlign w:val="superscript"/>
              </w:rPr>
              <w:t>st</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18BB6135" w14:textId="77777777" w:rsidR="00582F98" w:rsidRPr="001E36DE" w:rsidRDefault="00582F98" w:rsidP="00C505A2">
            <w:pPr>
              <w:jc w:val="center"/>
              <w:rPr>
                <w:rFonts w:ascii="Arial" w:hAnsi="Arial" w:cs="Arial"/>
                <w:b/>
                <w:bCs/>
                <w:sz w:val="18"/>
                <w:szCs w:val="18"/>
              </w:rPr>
            </w:pPr>
            <w:r w:rsidRPr="001E36DE">
              <w:rPr>
                <w:rFonts w:ascii="Arial" w:hAnsi="Arial" w:cs="Arial"/>
                <w:b/>
                <w:bCs/>
                <w:sz w:val="18"/>
                <w:szCs w:val="18"/>
              </w:rPr>
              <w:t>2</w:t>
            </w:r>
            <w:r w:rsidRPr="001E36DE">
              <w:rPr>
                <w:rFonts w:ascii="Arial" w:hAnsi="Arial" w:cs="Arial"/>
                <w:b/>
                <w:bCs/>
                <w:sz w:val="18"/>
                <w:szCs w:val="18"/>
                <w:vertAlign w:val="superscript"/>
              </w:rPr>
              <w:t>nd</w:t>
            </w:r>
            <w:r w:rsidRPr="001E36DE">
              <w:rPr>
                <w:rFonts w:ascii="Arial" w:hAnsi="Arial" w:cs="Arial"/>
                <w:b/>
                <w:bCs/>
                <w:sz w:val="18"/>
                <w:szCs w:val="18"/>
              </w:rPr>
              <w:t xml:space="preserve"> </w:t>
            </w:r>
          </w:p>
        </w:tc>
        <w:tc>
          <w:tcPr>
            <w:tcW w:w="1080" w:type="dxa"/>
            <w:tcBorders>
              <w:bottom w:val="single" w:sz="4" w:space="0" w:color="auto"/>
            </w:tcBorders>
            <w:shd w:val="clear" w:color="auto" w:fill="CCFFFF"/>
            <w:vAlign w:val="center"/>
          </w:tcPr>
          <w:p w14:paraId="678CECF8" w14:textId="77777777" w:rsidR="00582F98" w:rsidRPr="001E36DE" w:rsidRDefault="00582F98" w:rsidP="00C505A2">
            <w:pPr>
              <w:jc w:val="center"/>
              <w:rPr>
                <w:rFonts w:ascii="Arial" w:hAnsi="Arial" w:cs="Arial"/>
                <w:b/>
                <w:bCs/>
                <w:sz w:val="18"/>
                <w:szCs w:val="18"/>
              </w:rPr>
            </w:pPr>
            <w:r w:rsidRPr="001E36DE">
              <w:rPr>
                <w:rFonts w:ascii="Arial" w:hAnsi="Arial" w:cs="Arial"/>
                <w:b/>
                <w:bCs/>
                <w:sz w:val="18"/>
                <w:szCs w:val="18"/>
              </w:rPr>
              <w:t>3</w:t>
            </w:r>
            <w:r w:rsidRPr="001E36DE">
              <w:rPr>
                <w:rFonts w:ascii="Arial" w:hAnsi="Arial" w:cs="Arial"/>
                <w:b/>
                <w:bCs/>
                <w:sz w:val="18"/>
                <w:szCs w:val="18"/>
                <w:vertAlign w:val="superscript"/>
              </w:rPr>
              <w:t>rd</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246BC135" w14:textId="77777777" w:rsidR="00582F98" w:rsidRPr="001E36DE" w:rsidRDefault="00582F98" w:rsidP="00C505A2">
            <w:pPr>
              <w:jc w:val="center"/>
              <w:rPr>
                <w:rFonts w:ascii="Arial" w:hAnsi="Arial" w:cs="Arial"/>
                <w:b/>
                <w:bCs/>
                <w:sz w:val="18"/>
                <w:szCs w:val="18"/>
              </w:rPr>
            </w:pPr>
            <w:r w:rsidRPr="001E36DE">
              <w:rPr>
                <w:rFonts w:ascii="Arial" w:hAnsi="Arial" w:cs="Arial"/>
                <w:b/>
                <w:bCs/>
                <w:sz w:val="18"/>
                <w:szCs w:val="18"/>
              </w:rPr>
              <w:t>4</w:t>
            </w:r>
            <w:r w:rsidRPr="001E36DE">
              <w:rPr>
                <w:rFonts w:ascii="Arial" w:hAnsi="Arial" w:cs="Arial"/>
                <w:b/>
                <w:bCs/>
                <w:sz w:val="18"/>
                <w:szCs w:val="18"/>
                <w:vertAlign w:val="superscript"/>
              </w:rPr>
              <w:t>th</w:t>
            </w:r>
            <w:r w:rsidRPr="001E36DE">
              <w:rPr>
                <w:rFonts w:ascii="Arial" w:hAnsi="Arial" w:cs="Arial"/>
                <w:b/>
                <w:bCs/>
                <w:sz w:val="18"/>
                <w:szCs w:val="18"/>
              </w:rPr>
              <w:t xml:space="preserve"> </w:t>
            </w:r>
          </w:p>
        </w:tc>
        <w:tc>
          <w:tcPr>
            <w:tcW w:w="4520" w:type="dxa"/>
            <w:vMerge/>
            <w:tcBorders>
              <w:bottom w:val="single" w:sz="4" w:space="0" w:color="auto"/>
            </w:tcBorders>
            <w:shd w:val="clear" w:color="auto" w:fill="CCFFFF"/>
          </w:tcPr>
          <w:p w14:paraId="54DFE34C" w14:textId="77777777" w:rsidR="00582F98" w:rsidRPr="001E36DE" w:rsidRDefault="00582F98" w:rsidP="00C505A2">
            <w:pPr>
              <w:jc w:val="center"/>
              <w:rPr>
                <w:rFonts w:ascii="Arial" w:hAnsi="Arial" w:cs="Arial"/>
                <w:b/>
                <w:bCs/>
                <w:sz w:val="18"/>
                <w:szCs w:val="18"/>
              </w:rPr>
            </w:pPr>
          </w:p>
        </w:tc>
      </w:tr>
      <w:tr w:rsidR="00582F98" w:rsidRPr="005D0DEF" w14:paraId="2C224AA2" w14:textId="77777777" w:rsidTr="00BC01D8">
        <w:trPr>
          <w:trHeight w:val="427"/>
        </w:trPr>
        <w:tc>
          <w:tcPr>
            <w:tcW w:w="10255" w:type="dxa"/>
            <w:gridSpan w:val="6"/>
            <w:tcBorders>
              <w:bottom w:val="nil"/>
            </w:tcBorders>
            <w:shd w:val="clear" w:color="auto" w:fill="F3FFF3"/>
            <w:vAlign w:val="center"/>
          </w:tcPr>
          <w:p w14:paraId="584906B7" w14:textId="77777777" w:rsidR="00582F98" w:rsidRPr="00CA785A" w:rsidRDefault="00582F98" w:rsidP="00C505A2">
            <w:pPr>
              <w:rPr>
                <w:rFonts w:ascii="Arial" w:hAnsi="Arial" w:cs="Arial"/>
                <w:b/>
                <w:bCs/>
                <w:sz w:val="18"/>
                <w:szCs w:val="18"/>
              </w:rPr>
            </w:pPr>
            <w:r w:rsidRPr="00DC5EDD">
              <w:rPr>
                <w:rFonts w:ascii="Arial" w:hAnsi="Arial" w:cs="Arial"/>
                <w:b/>
                <w:bCs/>
                <w:sz w:val="18"/>
                <w:szCs w:val="18"/>
              </w:rPr>
              <w:t>Shallow well</w:t>
            </w:r>
          </w:p>
        </w:tc>
        <w:tc>
          <w:tcPr>
            <w:tcW w:w="4520" w:type="dxa"/>
            <w:vMerge w:val="restart"/>
            <w:tcBorders>
              <w:bottom w:val="single" w:sz="12" w:space="0" w:color="auto"/>
            </w:tcBorders>
            <w:shd w:val="clear" w:color="auto" w:fill="auto"/>
          </w:tcPr>
          <w:p w14:paraId="04937719" w14:textId="77777777" w:rsidR="00582F98" w:rsidRPr="00A014FC" w:rsidRDefault="00582F98" w:rsidP="00767B4C">
            <w:pPr>
              <w:pStyle w:val="TableParagraph"/>
              <w:numPr>
                <w:ilvl w:val="0"/>
                <w:numId w:val="88"/>
              </w:numPr>
              <w:spacing w:before="480" w:after="120" w:line="276" w:lineRule="auto"/>
              <w:ind w:left="436"/>
              <w:rPr>
                <w:sz w:val="18"/>
                <w:szCs w:val="18"/>
              </w:rPr>
            </w:pPr>
            <w:r w:rsidRPr="00263CAA">
              <w:rPr>
                <w:sz w:val="18"/>
                <w:szCs w:val="18"/>
              </w:rPr>
              <w:t>Bore depth</w:t>
            </w:r>
          </w:p>
          <w:p w14:paraId="284C9AAD" w14:textId="77777777" w:rsidR="00582F98" w:rsidRPr="00263CAA" w:rsidRDefault="00582F98" w:rsidP="00767B4C">
            <w:pPr>
              <w:pStyle w:val="TableParagraph"/>
              <w:numPr>
                <w:ilvl w:val="0"/>
                <w:numId w:val="88"/>
              </w:numPr>
              <w:spacing w:before="120" w:after="120" w:line="276" w:lineRule="auto"/>
              <w:ind w:left="436"/>
              <w:rPr>
                <w:sz w:val="18"/>
                <w:szCs w:val="18"/>
              </w:rPr>
            </w:pPr>
            <w:r w:rsidRPr="00263CAA">
              <w:rPr>
                <w:sz w:val="18"/>
                <w:szCs w:val="18"/>
              </w:rPr>
              <w:lastRenderedPageBreak/>
              <w:t>Temperature</w:t>
            </w:r>
          </w:p>
          <w:p w14:paraId="1DD6B937" w14:textId="77777777" w:rsidR="00582F98" w:rsidRPr="00263CAA" w:rsidRDefault="00582F98" w:rsidP="00767B4C">
            <w:pPr>
              <w:pStyle w:val="TableParagraph"/>
              <w:numPr>
                <w:ilvl w:val="0"/>
                <w:numId w:val="88"/>
              </w:numPr>
              <w:spacing w:before="120" w:after="120" w:line="276" w:lineRule="auto"/>
              <w:ind w:left="436"/>
              <w:rPr>
                <w:sz w:val="18"/>
                <w:szCs w:val="18"/>
              </w:rPr>
            </w:pPr>
            <w:r w:rsidRPr="00263CAA">
              <w:rPr>
                <w:sz w:val="18"/>
                <w:szCs w:val="18"/>
              </w:rPr>
              <w:t>pH</w:t>
            </w:r>
          </w:p>
          <w:p w14:paraId="518C28B4" w14:textId="77777777" w:rsidR="00582F98" w:rsidRPr="00263CAA" w:rsidRDefault="00582F98" w:rsidP="00767B4C">
            <w:pPr>
              <w:pStyle w:val="TableParagraph"/>
              <w:numPr>
                <w:ilvl w:val="0"/>
                <w:numId w:val="88"/>
              </w:numPr>
              <w:spacing w:before="120" w:after="120" w:line="276" w:lineRule="auto"/>
              <w:ind w:left="436"/>
              <w:rPr>
                <w:sz w:val="18"/>
                <w:szCs w:val="18"/>
              </w:rPr>
            </w:pPr>
            <w:r w:rsidRPr="00263CAA">
              <w:rPr>
                <w:sz w:val="18"/>
                <w:szCs w:val="18"/>
              </w:rPr>
              <w:t>Turbidity</w:t>
            </w:r>
          </w:p>
          <w:p w14:paraId="0902644D" w14:textId="77777777" w:rsidR="00582F98" w:rsidRPr="00263CAA" w:rsidRDefault="00582F98" w:rsidP="00767B4C">
            <w:pPr>
              <w:pStyle w:val="TableParagraph"/>
              <w:numPr>
                <w:ilvl w:val="0"/>
                <w:numId w:val="88"/>
              </w:numPr>
              <w:spacing w:before="120" w:after="120" w:line="276" w:lineRule="auto"/>
              <w:ind w:left="436"/>
              <w:rPr>
                <w:sz w:val="18"/>
                <w:szCs w:val="18"/>
              </w:rPr>
            </w:pPr>
            <w:r w:rsidRPr="00263CAA">
              <w:rPr>
                <w:sz w:val="18"/>
                <w:szCs w:val="18"/>
              </w:rPr>
              <w:t>Conductivity</w:t>
            </w:r>
          </w:p>
          <w:p w14:paraId="3BCE8875" w14:textId="77777777" w:rsidR="00582F98" w:rsidRPr="00263CAA" w:rsidRDefault="00582F98" w:rsidP="00767B4C">
            <w:pPr>
              <w:pStyle w:val="TableParagraph"/>
              <w:numPr>
                <w:ilvl w:val="0"/>
                <w:numId w:val="88"/>
              </w:numPr>
              <w:spacing w:before="120" w:after="120" w:line="276" w:lineRule="auto"/>
              <w:ind w:left="436"/>
              <w:rPr>
                <w:sz w:val="18"/>
                <w:szCs w:val="18"/>
              </w:rPr>
            </w:pPr>
            <w:r w:rsidRPr="00263CAA">
              <w:rPr>
                <w:sz w:val="18"/>
                <w:szCs w:val="18"/>
              </w:rPr>
              <w:t xml:space="preserve">Total Suspended Solids </w:t>
            </w:r>
            <w:r w:rsidRPr="00263CAA">
              <w:rPr>
                <w:sz w:val="18"/>
                <w:szCs w:val="18"/>
                <w:lang w:bidi="th-TH"/>
              </w:rPr>
              <w:t>(</w:t>
            </w:r>
            <w:r w:rsidRPr="00263CAA">
              <w:rPr>
                <w:sz w:val="18"/>
                <w:szCs w:val="18"/>
              </w:rPr>
              <w:t>TSS</w:t>
            </w:r>
            <w:r w:rsidRPr="00263CAA">
              <w:rPr>
                <w:sz w:val="18"/>
                <w:szCs w:val="18"/>
                <w:lang w:bidi="th-TH"/>
              </w:rPr>
              <w:t>)</w:t>
            </w:r>
          </w:p>
          <w:p w14:paraId="7D55C9F7" w14:textId="77777777" w:rsidR="00582F98" w:rsidRPr="00263CAA" w:rsidRDefault="00582F98" w:rsidP="00767B4C">
            <w:pPr>
              <w:pStyle w:val="TableParagraph"/>
              <w:numPr>
                <w:ilvl w:val="0"/>
                <w:numId w:val="88"/>
              </w:numPr>
              <w:spacing w:before="120" w:after="120" w:line="276" w:lineRule="auto"/>
              <w:ind w:left="436"/>
              <w:rPr>
                <w:sz w:val="18"/>
                <w:szCs w:val="18"/>
              </w:rPr>
            </w:pPr>
            <w:r w:rsidRPr="00263CAA">
              <w:rPr>
                <w:sz w:val="18"/>
                <w:szCs w:val="18"/>
              </w:rPr>
              <w:t>Total Dissolved Solids (TDS)</w:t>
            </w:r>
          </w:p>
          <w:p w14:paraId="5F320449" w14:textId="77777777" w:rsidR="00582F98" w:rsidRPr="00263CAA" w:rsidRDefault="00582F98" w:rsidP="00767B4C">
            <w:pPr>
              <w:pStyle w:val="TableParagraph"/>
              <w:numPr>
                <w:ilvl w:val="0"/>
                <w:numId w:val="88"/>
              </w:numPr>
              <w:spacing w:before="120" w:after="120" w:line="276" w:lineRule="auto"/>
              <w:ind w:left="436"/>
              <w:rPr>
                <w:sz w:val="18"/>
                <w:szCs w:val="18"/>
              </w:rPr>
            </w:pPr>
            <w:r w:rsidRPr="00263CAA">
              <w:rPr>
                <w:sz w:val="18"/>
                <w:szCs w:val="18"/>
              </w:rPr>
              <w:t xml:space="preserve">Sodium </w:t>
            </w:r>
            <w:r w:rsidRPr="00263CAA">
              <w:rPr>
                <w:sz w:val="18"/>
                <w:szCs w:val="18"/>
                <w:lang w:bidi="th-TH"/>
              </w:rPr>
              <w:t>(</w:t>
            </w:r>
            <w:r w:rsidRPr="00263CAA">
              <w:rPr>
                <w:sz w:val="18"/>
                <w:szCs w:val="18"/>
              </w:rPr>
              <w:t>Na</w:t>
            </w:r>
            <w:r w:rsidRPr="00263CAA">
              <w:rPr>
                <w:sz w:val="18"/>
                <w:szCs w:val="18"/>
                <w:lang w:bidi="th-TH"/>
              </w:rPr>
              <w:t>)</w:t>
            </w:r>
          </w:p>
          <w:p w14:paraId="1CDB5297" w14:textId="77777777" w:rsidR="00582F98" w:rsidRPr="00263CAA" w:rsidRDefault="00582F98" w:rsidP="00767B4C">
            <w:pPr>
              <w:pStyle w:val="TableParagraph"/>
              <w:numPr>
                <w:ilvl w:val="0"/>
                <w:numId w:val="88"/>
              </w:numPr>
              <w:spacing w:before="120" w:after="120" w:line="276" w:lineRule="auto"/>
              <w:ind w:left="436"/>
              <w:rPr>
                <w:sz w:val="18"/>
                <w:szCs w:val="18"/>
              </w:rPr>
            </w:pPr>
            <w:r w:rsidRPr="00263CAA">
              <w:rPr>
                <w:sz w:val="18"/>
                <w:szCs w:val="18"/>
              </w:rPr>
              <w:t>Total Hardness</w:t>
            </w:r>
          </w:p>
          <w:p w14:paraId="24FC3E2D" w14:textId="77777777" w:rsidR="00582F98" w:rsidRPr="00263CAA" w:rsidRDefault="00582F98" w:rsidP="00767B4C">
            <w:pPr>
              <w:pStyle w:val="TableParagraph"/>
              <w:numPr>
                <w:ilvl w:val="0"/>
                <w:numId w:val="88"/>
              </w:numPr>
              <w:tabs>
                <w:tab w:val="left" w:pos="330"/>
              </w:tabs>
              <w:spacing w:before="120" w:after="120" w:line="276" w:lineRule="auto"/>
              <w:ind w:left="436"/>
              <w:rPr>
                <w:sz w:val="18"/>
                <w:szCs w:val="18"/>
              </w:rPr>
            </w:pPr>
            <w:r w:rsidRPr="00263CAA">
              <w:rPr>
                <w:sz w:val="18"/>
                <w:szCs w:val="18"/>
              </w:rPr>
              <w:t>Calcium (Ca)</w:t>
            </w:r>
          </w:p>
          <w:p w14:paraId="7BEA1D95" w14:textId="77777777" w:rsidR="00582F98" w:rsidRPr="00263CAA" w:rsidRDefault="00582F98" w:rsidP="00767B4C">
            <w:pPr>
              <w:pStyle w:val="TableParagraph"/>
              <w:numPr>
                <w:ilvl w:val="0"/>
                <w:numId w:val="88"/>
              </w:numPr>
              <w:tabs>
                <w:tab w:val="left" w:pos="330"/>
              </w:tabs>
              <w:spacing w:before="120" w:after="120" w:line="276" w:lineRule="auto"/>
              <w:ind w:left="436"/>
              <w:rPr>
                <w:sz w:val="18"/>
                <w:szCs w:val="18"/>
              </w:rPr>
            </w:pPr>
            <w:r w:rsidRPr="00263CAA">
              <w:rPr>
                <w:sz w:val="18"/>
                <w:szCs w:val="18"/>
              </w:rPr>
              <w:t>Magnesium (Mg)</w:t>
            </w:r>
          </w:p>
          <w:p w14:paraId="5F7DEA24" w14:textId="77777777" w:rsidR="00582F98" w:rsidRPr="00263CAA" w:rsidRDefault="00582F98" w:rsidP="00767B4C">
            <w:pPr>
              <w:pStyle w:val="TableParagraph"/>
              <w:numPr>
                <w:ilvl w:val="0"/>
                <w:numId w:val="88"/>
              </w:numPr>
              <w:tabs>
                <w:tab w:val="left" w:pos="315"/>
              </w:tabs>
              <w:spacing w:before="120" w:after="120" w:line="276" w:lineRule="auto"/>
              <w:ind w:left="436"/>
              <w:rPr>
                <w:sz w:val="18"/>
                <w:szCs w:val="18"/>
              </w:rPr>
            </w:pPr>
            <w:r w:rsidRPr="00263CAA">
              <w:rPr>
                <w:sz w:val="18"/>
                <w:szCs w:val="18"/>
              </w:rPr>
              <w:t>Iron (Fe)</w:t>
            </w:r>
          </w:p>
          <w:p w14:paraId="7C8C6195" w14:textId="77777777" w:rsidR="00582F98" w:rsidRPr="00263CAA" w:rsidRDefault="00582F98" w:rsidP="00767B4C">
            <w:pPr>
              <w:pStyle w:val="TableParagraph"/>
              <w:numPr>
                <w:ilvl w:val="0"/>
                <w:numId w:val="88"/>
              </w:numPr>
              <w:tabs>
                <w:tab w:val="left" w:pos="315"/>
              </w:tabs>
              <w:spacing w:before="120" w:after="120" w:line="276" w:lineRule="auto"/>
              <w:ind w:left="436"/>
              <w:rPr>
                <w:sz w:val="18"/>
                <w:szCs w:val="18"/>
              </w:rPr>
            </w:pPr>
            <w:r w:rsidRPr="00263CAA">
              <w:rPr>
                <w:sz w:val="18"/>
                <w:szCs w:val="18"/>
              </w:rPr>
              <w:t>Manganese (Mn)</w:t>
            </w:r>
          </w:p>
          <w:p w14:paraId="308890A8" w14:textId="478E729A" w:rsidR="00582F98" w:rsidRPr="00263CAA" w:rsidRDefault="00582F98" w:rsidP="00767B4C">
            <w:pPr>
              <w:pStyle w:val="TableParagraph"/>
              <w:numPr>
                <w:ilvl w:val="0"/>
                <w:numId w:val="88"/>
              </w:numPr>
              <w:tabs>
                <w:tab w:val="left" w:pos="315"/>
              </w:tabs>
              <w:spacing w:before="120" w:after="120" w:line="276" w:lineRule="auto"/>
              <w:ind w:left="436"/>
              <w:rPr>
                <w:sz w:val="18"/>
                <w:szCs w:val="18"/>
              </w:rPr>
            </w:pPr>
            <w:r w:rsidRPr="00263CAA">
              <w:rPr>
                <w:sz w:val="18"/>
                <w:szCs w:val="18"/>
              </w:rPr>
              <w:t>Nitrate</w:t>
            </w:r>
            <w:r w:rsidR="003E5291">
              <w:rPr>
                <w:sz w:val="18"/>
                <w:szCs w:val="18"/>
              </w:rPr>
              <w:t xml:space="preserve"> </w:t>
            </w:r>
            <w:r w:rsidRPr="00263CAA">
              <w:rPr>
                <w:sz w:val="18"/>
                <w:szCs w:val="18"/>
                <w:rtl/>
                <w:cs/>
              </w:rPr>
              <w:t>-</w:t>
            </w:r>
            <w:r w:rsidR="003E5291">
              <w:rPr>
                <w:sz w:val="18"/>
                <w:szCs w:val="18"/>
              </w:rPr>
              <w:t xml:space="preserve"> </w:t>
            </w:r>
            <w:r w:rsidRPr="00263CAA">
              <w:rPr>
                <w:sz w:val="18"/>
                <w:szCs w:val="18"/>
              </w:rPr>
              <w:t xml:space="preserve">Nitrogen </w:t>
            </w:r>
            <w:r w:rsidRPr="00263CAA">
              <w:rPr>
                <w:sz w:val="18"/>
                <w:szCs w:val="18"/>
                <w:lang w:bidi="th-TH"/>
              </w:rPr>
              <w:t>(</w:t>
            </w:r>
            <w:r w:rsidRPr="00263CAA">
              <w:rPr>
                <w:sz w:val="18"/>
                <w:szCs w:val="18"/>
              </w:rPr>
              <w:t>NO</w:t>
            </w:r>
            <w:r w:rsidRPr="00263CAA">
              <w:rPr>
                <w:sz w:val="18"/>
                <w:szCs w:val="18"/>
                <w:vertAlign w:val="subscript"/>
              </w:rPr>
              <w:t>3</w:t>
            </w:r>
            <w:r>
              <w:rPr>
                <w:rFonts w:cstheme="minorBidi" w:hint="cs"/>
                <w:sz w:val="18"/>
                <w:vertAlign w:val="subscript"/>
                <w:cs/>
                <w:lang w:bidi="th-TH"/>
              </w:rPr>
              <w:t xml:space="preserve"> </w:t>
            </w:r>
            <w:r w:rsidRPr="00263CAA">
              <w:rPr>
                <w:sz w:val="18"/>
                <w:szCs w:val="18"/>
              </w:rPr>
              <w:t>-</w:t>
            </w:r>
            <w:r>
              <w:rPr>
                <w:rFonts w:cstheme="minorBidi" w:hint="cs"/>
                <w:sz w:val="18"/>
                <w:cs/>
                <w:lang w:bidi="th-TH"/>
              </w:rPr>
              <w:t xml:space="preserve"> </w:t>
            </w:r>
            <w:r w:rsidRPr="00263CAA">
              <w:rPr>
                <w:sz w:val="18"/>
                <w:szCs w:val="18"/>
              </w:rPr>
              <w:t>N</w:t>
            </w:r>
            <w:r w:rsidRPr="00263CAA">
              <w:rPr>
                <w:sz w:val="18"/>
                <w:szCs w:val="18"/>
                <w:lang w:bidi="th-TH"/>
              </w:rPr>
              <w:t>)</w:t>
            </w:r>
          </w:p>
          <w:p w14:paraId="02225CDE" w14:textId="77777777" w:rsidR="00582F98" w:rsidRPr="00263CAA" w:rsidRDefault="00582F98" w:rsidP="00767B4C">
            <w:pPr>
              <w:pStyle w:val="TableParagraph"/>
              <w:numPr>
                <w:ilvl w:val="0"/>
                <w:numId w:val="88"/>
              </w:numPr>
              <w:tabs>
                <w:tab w:val="left" w:pos="315"/>
              </w:tabs>
              <w:spacing w:before="120" w:after="120" w:line="276" w:lineRule="auto"/>
              <w:ind w:left="436"/>
              <w:rPr>
                <w:sz w:val="18"/>
                <w:szCs w:val="18"/>
              </w:rPr>
            </w:pPr>
            <w:r w:rsidRPr="00263CAA">
              <w:rPr>
                <w:sz w:val="18"/>
                <w:szCs w:val="18"/>
              </w:rPr>
              <w:t>Cadmium</w:t>
            </w:r>
            <w:r w:rsidRPr="00263CAA">
              <w:rPr>
                <w:sz w:val="18"/>
                <w:szCs w:val="18"/>
                <w:rtl/>
              </w:rPr>
              <w:t xml:space="preserve"> </w:t>
            </w:r>
            <w:r w:rsidRPr="00263CAA">
              <w:rPr>
                <w:sz w:val="18"/>
                <w:szCs w:val="18"/>
                <w:lang w:bidi="th-TH"/>
              </w:rPr>
              <w:t>(</w:t>
            </w:r>
            <w:r w:rsidRPr="00263CAA">
              <w:rPr>
                <w:sz w:val="18"/>
                <w:szCs w:val="18"/>
              </w:rPr>
              <w:t>Cd</w:t>
            </w:r>
            <w:r w:rsidRPr="00263CAA">
              <w:rPr>
                <w:sz w:val="18"/>
                <w:szCs w:val="18"/>
                <w:lang w:bidi="th-TH"/>
              </w:rPr>
              <w:t>)</w:t>
            </w:r>
          </w:p>
          <w:p w14:paraId="7B517056" w14:textId="77777777" w:rsidR="00582F98" w:rsidRPr="00263CAA" w:rsidRDefault="00582F98" w:rsidP="00767B4C">
            <w:pPr>
              <w:pStyle w:val="TableParagraph"/>
              <w:numPr>
                <w:ilvl w:val="0"/>
                <w:numId w:val="88"/>
              </w:numPr>
              <w:tabs>
                <w:tab w:val="left" w:pos="315"/>
              </w:tabs>
              <w:spacing w:before="120" w:after="120" w:line="276" w:lineRule="auto"/>
              <w:ind w:left="436"/>
              <w:rPr>
                <w:sz w:val="18"/>
                <w:szCs w:val="18"/>
              </w:rPr>
            </w:pPr>
            <w:r w:rsidRPr="00263CAA">
              <w:rPr>
                <w:sz w:val="18"/>
                <w:szCs w:val="18"/>
              </w:rPr>
              <w:t>Chromium</w:t>
            </w:r>
            <w:r w:rsidRPr="00263CAA">
              <w:rPr>
                <w:sz w:val="18"/>
                <w:szCs w:val="18"/>
                <w:rtl/>
              </w:rPr>
              <w:t xml:space="preserve"> </w:t>
            </w:r>
            <w:r w:rsidRPr="00263CAA">
              <w:rPr>
                <w:sz w:val="18"/>
                <w:szCs w:val="18"/>
                <w:lang w:bidi="th-TH"/>
              </w:rPr>
              <w:t>(</w:t>
            </w:r>
            <w:r w:rsidRPr="00263CAA">
              <w:rPr>
                <w:sz w:val="18"/>
                <w:szCs w:val="18"/>
              </w:rPr>
              <w:t>Cr</w:t>
            </w:r>
            <w:r w:rsidRPr="00263CAA">
              <w:rPr>
                <w:sz w:val="18"/>
                <w:szCs w:val="18"/>
                <w:lang w:bidi="th-TH"/>
              </w:rPr>
              <w:t>)</w:t>
            </w:r>
          </w:p>
          <w:p w14:paraId="28E82F8B" w14:textId="77777777" w:rsidR="00582F98" w:rsidRDefault="00582F98" w:rsidP="00767B4C">
            <w:pPr>
              <w:pStyle w:val="TableParagraph"/>
              <w:numPr>
                <w:ilvl w:val="0"/>
                <w:numId w:val="88"/>
              </w:numPr>
              <w:tabs>
                <w:tab w:val="left" w:pos="315"/>
              </w:tabs>
              <w:spacing w:before="120" w:after="120" w:line="276" w:lineRule="auto"/>
              <w:ind w:left="436"/>
              <w:rPr>
                <w:sz w:val="18"/>
                <w:szCs w:val="18"/>
              </w:rPr>
            </w:pPr>
            <w:r w:rsidRPr="00263CAA">
              <w:rPr>
                <w:sz w:val="18"/>
                <w:szCs w:val="18"/>
              </w:rPr>
              <w:t xml:space="preserve">Arsenic </w:t>
            </w:r>
            <w:r w:rsidRPr="00263CAA">
              <w:rPr>
                <w:sz w:val="18"/>
                <w:szCs w:val="18"/>
                <w:lang w:bidi="th-TH"/>
              </w:rPr>
              <w:t>(</w:t>
            </w:r>
            <w:r w:rsidRPr="00263CAA">
              <w:rPr>
                <w:sz w:val="18"/>
                <w:szCs w:val="18"/>
              </w:rPr>
              <w:t>As</w:t>
            </w:r>
            <w:r w:rsidRPr="00263CAA">
              <w:rPr>
                <w:sz w:val="18"/>
                <w:szCs w:val="18"/>
                <w:lang w:bidi="th-TH"/>
              </w:rPr>
              <w:t>)</w:t>
            </w:r>
          </w:p>
          <w:p w14:paraId="30D575F6" w14:textId="77777777" w:rsidR="00582F98" w:rsidRDefault="00582F98" w:rsidP="00767B4C">
            <w:pPr>
              <w:pStyle w:val="TableParagraph"/>
              <w:numPr>
                <w:ilvl w:val="0"/>
                <w:numId w:val="88"/>
              </w:numPr>
              <w:tabs>
                <w:tab w:val="left" w:pos="315"/>
              </w:tabs>
              <w:spacing w:before="120" w:after="120" w:line="276" w:lineRule="auto"/>
              <w:ind w:left="436"/>
              <w:rPr>
                <w:sz w:val="18"/>
                <w:szCs w:val="18"/>
              </w:rPr>
            </w:pPr>
            <w:r w:rsidRPr="00582F98">
              <w:rPr>
                <w:sz w:val="18"/>
                <w:szCs w:val="18"/>
              </w:rPr>
              <w:t xml:space="preserve">Lead </w:t>
            </w:r>
            <w:r w:rsidRPr="00582F98">
              <w:rPr>
                <w:sz w:val="18"/>
                <w:szCs w:val="18"/>
                <w:lang w:bidi="th-TH"/>
              </w:rPr>
              <w:t>(</w:t>
            </w:r>
            <w:r w:rsidRPr="00582F98">
              <w:rPr>
                <w:sz w:val="18"/>
                <w:szCs w:val="18"/>
              </w:rPr>
              <w:t>Pb</w:t>
            </w:r>
            <w:r w:rsidRPr="00582F98">
              <w:rPr>
                <w:sz w:val="18"/>
                <w:szCs w:val="18"/>
                <w:lang w:bidi="th-TH"/>
              </w:rPr>
              <w:t>)</w:t>
            </w:r>
          </w:p>
          <w:p w14:paraId="065E758F" w14:textId="77777777" w:rsidR="00582F98" w:rsidRDefault="00582F98" w:rsidP="00767B4C">
            <w:pPr>
              <w:pStyle w:val="TableParagraph"/>
              <w:numPr>
                <w:ilvl w:val="0"/>
                <w:numId w:val="88"/>
              </w:numPr>
              <w:tabs>
                <w:tab w:val="left" w:pos="315"/>
              </w:tabs>
              <w:spacing w:before="120" w:after="120" w:line="276" w:lineRule="auto"/>
              <w:ind w:left="436"/>
              <w:rPr>
                <w:sz w:val="18"/>
                <w:szCs w:val="18"/>
              </w:rPr>
            </w:pPr>
            <w:r w:rsidRPr="00582F98">
              <w:rPr>
                <w:sz w:val="18"/>
                <w:szCs w:val="18"/>
              </w:rPr>
              <w:t xml:space="preserve">Zinc </w:t>
            </w:r>
            <w:r w:rsidRPr="00582F98">
              <w:rPr>
                <w:sz w:val="18"/>
                <w:szCs w:val="18"/>
                <w:lang w:bidi="th-TH"/>
              </w:rPr>
              <w:t>(</w:t>
            </w:r>
            <w:r w:rsidRPr="00582F98">
              <w:rPr>
                <w:sz w:val="18"/>
                <w:szCs w:val="18"/>
              </w:rPr>
              <w:t>Zn</w:t>
            </w:r>
            <w:r w:rsidRPr="00582F98">
              <w:rPr>
                <w:sz w:val="18"/>
                <w:szCs w:val="18"/>
                <w:lang w:bidi="th-TH"/>
              </w:rPr>
              <w:t>)</w:t>
            </w:r>
          </w:p>
          <w:p w14:paraId="6B6DB0CE" w14:textId="77777777" w:rsidR="00582F98" w:rsidRDefault="00582F98" w:rsidP="00767B4C">
            <w:pPr>
              <w:pStyle w:val="TableParagraph"/>
              <w:numPr>
                <w:ilvl w:val="0"/>
                <w:numId w:val="88"/>
              </w:numPr>
              <w:tabs>
                <w:tab w:val="left" w:pos="315"/>
              </w:tabs>
              <w:spacing w:before="120" w:after="120" w:line="276" w:lineRule="auto"/>
              <w:ind w:left="436"/>
              <w:rPr>
                <w:sz w:val="18"/>
                <w:szCs w:val="18"/>
              </w:rPr>
            </w:pPr>
            <w:r w:rsidRPr="00582F98">
              <w:rPr>
                <w:sz w:val="18"/>
                <w:szCs w:val="18"/>
              </w:rPr>
              <w:t xml:space="preserve">Mercury </w:t>
            </w:r>
            <w:r w:rsidRPr="00582F98">
              <w:rPr>
                <w:sz w:val="18"/>
                <w:szCs w:val="18"/>
                <w:lang w:bidi="th-TH"/>
              </w:rPr>
              <w:t>(</w:t>
            </w:r>
            <w:r w:rsidRPr="00582F98">
              <w:rPr>
                <w:sz w:val="18"/>
                <w:szCs w:val="18"/>
              </w:rPr>
              <w:t>Hg</w:t>
            </w:r>
            <w:r w:rsidRPr="00582F98">
              <w:rPr>
                <w:sz w:val="18"/>
                <w:szCs w:val="18"/>
                <w:lang w:bidi="th-TH"/>
              </w:rPr>
              <w:t>)</w:t>
            </w:r>
          </w:p>
          <w:p w14:paraId="611B4D8E" w14:textId="77777777" w:rsidR="00582F98" w:rsidRDefault="00582F98" w:rsidP="00767B4C">
            <w:pPr>
              <w:pStyle w:val="TableParagraph"/>
              <w:numPr>
                <w:ilvl w:val="0"/>
                <w:numId w:val="88"/>
              </w:numPr>
              <w:tabs>
                <w:tab w:val="left" w:pos="315"/>
              </w:tabs>
              <w:spacing w:before="120" w:after="120" w:line="276" w:lineRule="auto"/>
              <w:ind w:left="436"/>
              <w:rPr>
                <w:sz w:val="18"/>
                <w:szCs w:val="18"/>
              </w:rPr>
            </w:pPr>
            <w:r w:rsidRPr="00582F98">
              <w:rPr>
                <w:sz w:val="18"/>
                <w:szCs w:val="18"/>
              </w:rPr>
              <w:t xml:space="preserve">Nickel </w:t>
            </w:r>
            <w:r w:rsidRPr="00582F98">
              <w:rPr>
                <w:sz w:val="18"/>
                <w:szCs w:val="18"/>
                <w:lang w:bidi="th-TH"/>
              </w:rPr>
              <w:t>(</w:t>
            </w:r>
            <w:r w:rsidRPr="00582F98">
              <w:rPr>
                <w:sz w:val="18"/>
                <w:szCs w:val="18"/>
              </w:rPr>
              <w:t>Ni</w:t>
            </w:r>
            <w:r w:rsidRPr="00582F98">
              <w:rPr>
                <w:sz w:val="18"/>
                <w:szCs w:val="18"/>
                <w:lang w:bidi="th-TH"/>
              </w:rPr>
              <w:t>)</w:t>
            </w:r>
          </w:p>
          <w:p w14:paraId="09E5751C" w14:textId="77777777" w:rsidR="00582F98" w:rsidRDefault="00582F98" w:rsidP="00767B4C">
            <w:pPr>
              <w:pStyle w:val="TableParagraph"/>
              <w:numPr>
                <w:ilvl w:val="0"/>
                <w:numId w:val="88"/>
              </w:numPr>
              <w:tabs>
                <w:tab w:val="left" w:pos="315"/>
              </w:tabs>
              <w:spacing w:before="120" w:after="120" w:line="276" w:lineRule="auto"/>
              <w:ind w:left="436"/>
              <w:rPr>
                <w:sz w:val="18"/>
                <w:szCs w:val="18"/>
              </w:rPr>
            </w:pPr>
            <w:r w:rsidRPr="00582F98">
              <w:rPr>
                <w:sz w:val="18"/>
                <w:szCs w:val="18"/>
              </w:rPr>
              <w:t xml:space="preserve">Copper </w:t>
            </w:r>
            <w:r w:rsidRPr="00582F98">
              <w:rPr>
                <w:sz w:val="18"/>
                <w:szCs w:val="18"/>
                <w:lang w:bidi="th-TH"/>
              </w:rPr>
              <w:t>(</w:t>
            </w:r>
            <w:r w:rsidRPr="00582F98">
              <w:rPr>
                <w:sz w:val="18"/>
                <w:szCs w:val="18"/>
              </w:rPr>
              <w:t>Cu</w:t>
            </w:r>
            <w:r w:rsidRPr="00582F98">
              <w:rPr>
                <w:sz w:val="18"/>
                <w:szCs w:val="18"/>
                <w:lang w:bidi="th-TH"/>
              </w:rPr>
              <w:t>)</w:t>
            </w:r>
          </w:p>
          <w:p w14:paraId="27103F5C" w14:textId="77777777" w:rsidR="00582F98" w:rsidRDefault="00582F98" w:rsidP="00767B4C">
            <w:pPr>
              <w:pStyle w:val="TableParagraph"/>
              <w:numPr>
                <w:ilvl w:val="0"/>
                <w:numId w:val="88"/>
              </w:numPr>
              <w:tabs>
                <w:tab w:val="left" w:pos="315"/>
              </w:tabs>
              <w:spacing w:before="120" w:after="120" w:line="276" w:lineRule="auto"/>
              <w:ind w:left="436"/>
              <w:rPr>
                <w:sz w:val="18"/>
                <w:szCs w:val="18"/>
              </w:rPr>
            </w:pPr>
            <w:r w:rsidRPr="00582F98">
              <w:rPr>
                <w:sz w:val="18"/>
                <w:szCs w:val="18"/>
              </w:rPr>
              <w:lastRenderedPageBreak/>
              <w:t xml:space="preserve">Sulfate </w:t>
            </w:r>
            <w:r w:rsidRPr="00582F98">
              <w:rPr>
                <w:sz w:val="18"/>
                <w:szCs w:val="18"/>
                <w:lang w:bidi="th-TH"/>
              </w:rPr>
              <w:t>(</w:t>
            </w:r>
            <w:r w:rsidRPr="00582F98">
              <w:rPr>
                <w:sz w:val="18"/>
                <w:szCs w:val="18"/>
              </w:rPr>
              <w:t>SO</w:t>
            </w:r>
            <w:r w:rsidRPr="00582F98">
              <w:rPr>
                <w:sz w:val="18"/>
                <w:szCs w:val="18"/>
                <w:vertAlign w:val="subscript"/>
              </w:rPr>
              <w:t>4</w:t>
            </w:r>
            <w:r w:rsidRPr="00582F98">
              <w:rPr>
                <w:sz w:val="18"/>
                <w:szCs w:val="18"/>
                <w:vertAlign w:val="superscript"/>
              </w:rPr>
              <w:t>2-</w:t>
            </w:r>
            <w:r w:rsidRPr="00582F98">
              <w:rPr>
                <w:sz w:val="18"/>
                <w:szCs w:val="18"/>
              </w:rPr>
              <w:t>)</w:t>
            </w:r>
          </w:p>
          <w:p w14:paraId="35EB05E8" w14:textId="77777777" w:rsidR="00582F98" w:rsidRDefault="00582F98" w:rsidP="00767B4C">
            <w:pPr>
              <w:pStyle w:val="TableParagraph"/>
              <w:numPr>
                <w:ilvl w:val="0"/>
                <w:numId w:val="88"/>
              </w:numPr>
              <w:tabs>
                <w:tab w:val="left" w:pos="315"/>
              </w:tabs>
              <w:spacing w:before="120" w:after="120" w:line="276" w:lineRule="auto"/>
              <w:ind w:left="436"/>
              <w:rPr>
                <w:sz w:val="18"/>
                <w:szCs w:val="18"/>
              </w:rPr>
            </w:pPr>
            <w:r w:rsidRPr="00582F98">
              <w:rPr>
                <w:sz w:val="18"/>
                <w:szCs w:val="18"/>
              </w:rPr>
              <w:t>Alkalinity</w:t>
            </w:r>
          </w:p>
          <w:p w14:paraId="7F770DF8" w14:textId="77777777" w:rsidR="00582F98" w:rsidRDefault="00582F98" w:rsidP="00767B4C">
            <w:pPr>
              <w:pStyle w:val="TableParagraph"/>
              <w:numPr>
                <w:ilvl w:val="0"/>
                <w:numId w:val="88"/>
              </w:numPr>
              <w:tabs>
                <w:tab w:val="left" w:pos="315"/>
              </w:tabs>
              <w:spacing w:before="120" w:after="120" w:line="276" w:lineRule="auto"/>
              <w:ind w:left="436"/>
              <w:rPr>
                <w:sz w:val="18"/>
                <w:szCs w:val="18"/>
              </w:rPr>
            </w:pPr>
            <w:r w:rsidRPr="00582F98">
              <w:rPr>
                <w:sz w:val="18"/>
                <w:szCs w:val="18"/>
              </w:rPr>
              <w:t xml:space="preserve">Potassium </w:t>
            </w:r>
            <w:r w:rsidRPr="00582F98">
              <w:rPr>
                <w:sz w:val="18"/>
                <w:szCs w:val="18"/>
                <w:lang w:bidi="th-TH"/>
              </w:rPr>
              <w:t>(</w:t>
            </w:r>
            <w:r w:rsidRPr="00582F98">
              <w:rPr>
                <w:sz w:val="18"/>
                <w:szCs w:val="18"/>
              </w:rPr>
              <w:t>K</w:t>
            </w:r>
            <w:r w:rsidRPr="00582F98">
              <w:rPr>
                <w:sz w:val="18"/>
                <w:szCs w:val="18"/>
                <w:lang w:bidi="th-TH"/>
              </w:rPr>
              <w:t>)</w:t>
            </w:r>
          </w:p>
          <w:p w14:paraId="6A0AEFBA" w14:textId="77777777" w:rsidR="00582F98" w:rsidRDefault="00582F98" w:rsidP="00767B4C">
            <w:pPr>
              <w:pStyle w:val="TableParagraph"/>
              <w:numPr>
                <w:ilvl w:val="0"/>
                <w:numId w:val="88"/>
              </w:numPr>
              <w:tabs>
                <w:tab w:val="left" w:pos="315"/>
              </w:tabs>
              <w:spacing w:before="120" w:after="120" w:line="276" w:lineRule="auto"/>
              <w:ind w:left="436"/>
              <w:rPr>
                <w:sz w:val="18"/>
                <w:szCs w:val="18"/>
              </w:rPr>
            </w:pPr>
            <w:r w:rsidRPr="00582F98">
              <w:rPr>
                <w:sz w:val="18"/>
                <w:szCs w:val="18"/>
              </w:rPr>
              <w:t>Fat, Oil &amp; Grease (FOG)</w:t>
            </w:r>
          </w:p>
          <w:p w14:paraId="7DF94F83" w14:textId="77777777" w:rsidR="00582F98" w:rsidRDefault="00582F98" w:rsidP="00767B4C">
            <w:pPr>
              <w:pStyle w:val="TableParagraph"/>
              <w:numPr>
                <w:ilvl w:val="0"/>
                <w:numId w:val="88"/>
              </w:numPr>
              <w:tabs>
                <w:tab w:val="left" w:pos="315"/>
              </w:tabs>
              <w:spacing w:before="120" w:after="120" w:line="276" w:lineRule="auto"/>
              <w:ind w:left="436"/>
              <w:rPr>
                <w:sz w:val="18"/>
                <w:szCs w:val="18"/>
              </w:rPr>
            </w:pPr>
            <w:r w:rsidRPr="00582F98">
              <w:rPr>
                <w:sz w:val="18"/>
                <w:szCs w:val="18"/>
              </w:rPr>
              <w:t>Total Coliform Bacteria (TCB)</w:t>
            </w:r>
          </w:p>
          <w:p w14:paraId="29FC0710" w14:textId="77777777" w:rsidR="00582F98" w:rsidRDefault="00582F98" w:rsidP="00767B4C">
            <w:pPr>
              <w:pStyle w:val="TableParagraph"/>
              <w:numPr>
                <w:ilvl w:val="0"/>
                <w:numId w:val="88"/>
              </w:numPr>
              <w:tabs>
                <w:tab w:val="left" w:pos="315"/>
              </w:tabs>
              <w:spacing w:before="120" w:after="120" w:line="276" w:lineRule="auto"/>
              <w:ind w:left="436"/>
              <w:rPr>
                <w:sz w:val="18"/>
                <w:szCs w:val="18"/>
              </w:rPr>
            </w:pPr>
            <w:r w:rsidRPr="00582F98">
              <w:rPr>
                <w:sz w:val="18"/>
                <w:szCs w:val="18"/>
              </w:rPr>
              <w:t>Fecal Coliform Bacteria (FCB)</w:t>
            </w:r>
          </w:p>
          <w:p w14:paraId="1D81B83A" w14:textId="77777777" w:rsidR="00582F98" w:rsidRDefault="00582F98" w:rsidP="00767B4C">
            <w:pPr>
              <w:pStyle w:val="TableParagraph"/>
              <w:numPr>
                <w:ilvl w:val="0"/>
                <w:numId w:val="88"/>
              </w:numPr>
              <w:tabs>
                <w:tab w:val="left" w:pos="315"/>
              </w:tabs>
              <w:spacing w:before="120" w:after="120" w:line="276" w:lineRule="auto"/>
              <w:ind w:left="436"/>
              <w:rPr>
                <w:sz w:val="18"/>
                <w:szCs w:val="18"/>
              </w:rPr>
            </w:pPr>
            <w:r w:rsidRPr="00582F98">
              <w:rPr>
                <w:sz w:val="18"/>
                <w:szCs w:val="18"/>
              </w:rPr>
              <w:t>Total Plate Count</w:t>
            </w:r>
          </w:p>
          <w:p w14:paraId="6E96D97C" w14:textId="51720048" w:rsidR="00582F98" w:rsidRPr="00582F98" w:rsidRDefault="00582F98" w:rsidP="00767B4C">
            <w:pPr>
              <w:pStyle w:val="TableParagraph"/>
              <w:numPr>
                <w:ilvl w:val="0"/>
                <w:numId w:val="88"/>
              </w:numPr>
              <w:tabs>
                <w:tab w:val="left" w:pos="315"/>
              </w:tabs>
              <w:spacing w:before="120" w:after="120" w:line="276" w:lineRule="auto"/>
              <w:ind w:left="436"/>
              <w:rPr>
                <w:sz w:val="18"/>
                <w:szCs w:val="18"/>
              </w:rPr>
            </w:pPr>
            <w:r w:rsidRPr="00582F98">
              <w:rPr>
                <w:sz w:val="18"/>
                <w:szCs w:val="18"/>
              </w:rPr>
              <w:t>E. coli Bacteria</w:t>
            </w:r>
          </w:p>
        </w:tc>
      </w:tr>
      <w:tr w:rsidR="00582F98" w:rsidRPr="005D0DEF" w14:paraId="79C8DECD" w14:textId="77777777" w:rsidTr="00BC01D8">
        <w:trPr>
          <w:trHeight w:val="427"/>
        </w:trPr>
        <w:tc>
          <w:tcPr>
            <w:tcW w:w="2245" w:type="dxa"/>
            <w:tcBorders>
              <w:top w:val="nil"/>
              <w:bottom w:val="dotted" w:sz="4" w:space="0" w:color="auto"/>
            </w:tcBorders>
          </w:tcPr>
          <w:p w14:paraId="3A95E193" w14:textId="77777777" w:rsidR="00582F98" w:rsidRPr="001E36DE" w:rsidRDefault="00582F98" w:rsidP="00767B4C">
            <w:pPr>
              <w:pStyle w:val="ListParagraph"/>
              <w:numPr>
                <w:ilvl w:val="0"/>
                <w:numId w:val="87"/>
              </w:numPr>
              <w:spacing w:before="120"/>
              <w:ind w:left="330" w:hanging="270"/>
              <w:contextualSpacing w:val="0"/>
              <w:rPr>
                <w:rFonts w:ascii="Arial" w:hAnsi="Arial" w:cs="Arial"/>
                <w:sz w:val="18"/>
                <w:szCs w:val="18"/>
              </w:rPr>
            </w:pPr>
            <w:r w:rsidRPr="0099139D">
              <w:rPr>
                <w:rFonts w:ascii="Arial" w:hAnsi="Arial" w:cs="Arial"/>
                <w:sz w:val="18"/>
                <w:szCs w:val="18"/>
              </w:rPr>
              <w:t>HS-GW-002</w:t>
            </w:r>
          </w:p>
        </w:tc>
        <w:tc>
          <w:tcPr>
            <w:tcW w:w="3870" w:type="dxa"/>
            <w:tcBorders>
              <w:top w:val="nil"/>
              <w:bottom w:val="dotted" w:sz="4" w:space="0" w:color="auto"/>
            </w:tcBorders>
            <w:shd w:val="clear" w:color="auto" w:fill="auto"/>
          </w:tcPr>
          <w:p w14:paraId="22FB8B23" w14:textId="77777777" w:rsidR="00582F98" w:rsidRPr="003E7989" w:rsidRDefault="00582F98" w:rsidP="00C505A2">
            <w:pPr>
              <w:spacing w:before="120" w:after="120"/>
              <w:rPr>
                <w:rFonts w:ascii="Arial" w:eastAsia="Calibri" w:hAnsi="Arial" w:cstheme="minorBidi"/>
                <w:sz w:val="18"/>
                <w:szCs w:val="18"/>
                <w:cs/>
              </w:rPr>
            </w:pPr>
            <w:r>
              <w:rPr>
                <w:rFonts w:ascii="Arial" w:eastAsia="Calibri" w:hAnsi="Arial" w:cs="Arial"/>
                <w:sz w:val="18"/>
                <w:szCs w:val="18"/>
              </w:rPr>
              <w:t xml:space="preserve">Shallow well </w:t>
            </w:r>
            <w:r w:rsidRPr="00DC5EDD">
              <w:rPr>
                <w:rFonts w:ascii="Arial" w:eastAsia="Calibri" w:hAnsi="Arial" w:cs="Arial"/>
                <w:sz w:val="18"/>
                <w:szCs w:val="18"/>
              </w:rPr>
              <w:t>Ban Simongkol</w:t>
            </w:r>
          </w:p>
        </w:tc>
        <w:tc>
          <w:tcPr>
            <w:tcW w:w="1080" w:type="dxa"/>
            <w:tcBorders>
              <w:top w:val="nil"/>
              <w:bottom w:val="dotted" w:sz="4" w:space="0" w:color="auto"/>
            </w:tcBorders>
            <w:shd w:val="clear" w:color="auto" w:fill="auto"/>
            <w:vAlign w:val="center"/>
          </w:tcPr>
          <w:p w14:paraId="2715832D" w14:textId="77777777" w:rsidR="00582F98" w:rsidRPr="00E1682D" w:rsidRDefault="00582F98"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dotted" w:sz="4" w:space="0" w:color="auto"/>
            </w:tcBorders>
            <w:shd w:val="clear" w:color="auto" w:fill="auto"/>
            <w:vAlign w:val="center"/>
          </w:tcPr>
          <w:p w14:paraId="7F56176E" w14:textId="77777777" w:rsidR="00582F98" w:rsidRPr="00E1682D" w:rsidRDefault="00582F98"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nil"/>
              <w:bottom w:val="dotted" w:sz="4" w:space="0" w:color="auto"/>
            </w:tcBorders>
            <w:shd w:val="clear" w:color="auto" w:fill="auto"/>
            <w:vAlign w:val="center"/>
          </w:tcPr>
          <w:p w14:paraId="24CDDF1C" w14:textId="77777777" w:rsidR="00582F98" w:rsidRPr="00E1682D" w:rsidRDefault="00582F98"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dotted" w:sz="4" w:space="0" w:color="auto"/>
            </w:tcBorders>
            <w:shd w:val="clear" w:color="auto" w:fill="808080" w:themeFill="background1" w:themeFillShade="80"/>
            <w:vAlign w:val="center"/>
          </w:tcPr>
          <w:p w14:paraId="08F4EA4D" w14:textId="77777777" w:rsidR="00582F98" w:rsidRPr="001E36DE" w:rsidRDefault="00582F98"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36CD3722" w14:textId="77777777" w:rsidR="00582F98" w:rsidRPr="00D04858" w:rsidRDefault="00582F98" w:rsidP="00C505A2">
            <w:pPr>
              <w:spacing w:before="120" w:after="120"/>
              <w:rPr>
                <w:rFonts w:ascii="Arial" w:hAnsi="Arial" w:cs="Arial"/>
                <w:sz w:val="18"/>
                <w:szCs w:val="18"/>
              </w:rPr>
            </w:pPr>
          </w:p>
        </w:tc>
      </w:tr>
      <w:tr w:rsidR="00582F98" w:rsidRPr="005D0DEF" w14:paraId="61806BCC" w14:textId="77777777" w:rsidTr="00BC01D8">
        <w:trPr>
          <w:trHeight w:val="427"/>
        </w:trPr>
        <w:tc>
          <w:tcPr>
            <w:tcW w:w="2245" w:type="dxa"/>
            <w:tcBorders>
              <w:top w:val="dotted" w:sz="4" w:space="0" w:color="auto"/>
              <w:bottom w:val="dotted" w:sz="4" w:space="0" w:color="auto"/>
            </w:tcBorders>
          </w:tcPr>
          <w:p w14:paraId="2A185B4E" w14:textId="77777777" w:rsidR="00582F98" w:rsidRPr="001E36DE" w:rsidRDefault="00582F98" w:rsidP="00767B4C">
            <w:pPr>
              <w:pStyle w:val="ListParagraph"/>
              <w:numPr>
                <w:ilvl w:val="0"/>
                <w:numId w:val="87"/>
              </w:numPr>
              <w:spacing w:before="120"/>
              <w:ind w:left="330" w:hanging="30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GW</w:t>
            </w:r>
            <w:r w:rsidRPr="001E36DE">
              <w:rPr>
                <w:rFonts w:ascii="Arial" w:hAnsi="Arial" w:cs="Arial"/>
                <w:sz w:val="18"/>
                <w:szCs w:val="18"/>
              </w:rPr>
              <w:t>-00</w:t>
            </w:r>
            <w:r>
              <w:rPr>
                <w:rFonts w:ascii="Arial" w:hAnsi="Arial" w:cs="Arial"/>
                <w:sz w:val="18"/>
                <w:szCs w:val="18"/>
              </w:rPr>
              <w:t>3</w:t>
            </w:r>
          </w:p>
        </w:tc>
        <w:tc>
          <w:tcPr>
            <w:tcW w:w="3870" w:type="dxa"/>
            <w:tcBorders>
              <w:top w:val="dotted" w:sz="4" w:space="0" w:color="auto"/>
              <w:bottom w:val="dotted" w:sz="4" w:space="0" w:color="auto"/>
            </w:tcBorders>
            <w:shd w:val="clear" w:color="auto" w:fill="auto"/>
          </w:tcPr>
          <w:p w14:paraId="03738A7E" w14:textId="77777777" w:rsidR="00582F98" w:rsidRPr="00E1682D" w:rsidRDefault="00582F98" w:rsidP="00C505A2">
            <w:pPr>
              <w:spacing w:before="120" w:after="120"/>
              <w:rPr>
                <w:rFonts w:ascii="Arial" w:eastAsia="Calibri" w:hAnsi="Arial" w:cs="Arial"/>
                <w:sz w:val="18"/>
                <w:szCs w:val="18"/>
              </w:rPr>
            </w:pPr>
            <w:r>
              <w:rPr>
                <w:rFonts w:ascii="Arial" w:eastAsia="Calibri" w:hAnsi="Arial" w:cs="Arial"/>
                <w:sz w:val="18"/>
                <w:szCs w:val="18"/>
              </w:rPr>
              <w:t xml:space="preserve">Shallow well </w:t>
            </w:r>
            <w:r>
              <w:t xml:space="preserve"> </w:t>
            </w:r>
            <w:r w:rsidRPr="00DC5EDD">
              <w:rPr>
                <w:rFonts w:ascii="Arial" w:eastAsia="Calibri" w:hAnsi="Arial" w:cs="Arial"/>
                <w:sz w:val="18"/>
                <w:szCs w:val="18"/>
              </w:rPr>
              <w:t>Ban Han</w:t>
            </w:r>
          </w:p>
        </w:tc>
        <w:tc>
          <w:tcPr>
            <w:tcW w:w="1080" w:type="dxa"/>
            <w:tcBorders>
              <w:top w:val="dotted" w:sz="4" w:space="0" w:color="auto"/>
              <w:bottom w:val="dotted" w:sz="4" w:space="0" w:color="auto"/>
            </w:tcBorders>
            <w:shd w:val="clear" w:color="auto" w:fill="auto"/>
            <w:vAlign w:val="center"/>
          </w:tcPr>
          <w:p w14:paraId="0294BE5F" w14:textId="77777777" w:rsidR="00582F98" w:rsidRPr="00E1682D" w:rsidRDefault="00582F98"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auto"/>
            <w:vAlign w:val="center"/>
          </w:tcPr>
          <w:p w14:paraId="1F57F7A3" w14:textId="77777777" w:rsidR="00582F98" w:rsidRPr="00E1682D" w:rsidRDefault="00582F98"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dotted" w:sz="4" w:space="0" w:color="auto"/>
            </w:tcBorders>
            <w:shd w:val="clear" w:color="auto" w:fill="auto"/>
            <w:vAlign w:val="center"/>
          </w:tcPr>
          <w:p w14:paraId="0CC3F9BE" w14:textId="77777777" w:rsidR="00582F98" w:rsidRPr="00E1682D" w:rsidRDefault="00582F98"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5550AA1D" w14:textId="77777777" w:rsidR="00582F98" w:rsidRPr="001E36DE" w:rsidRDefault="00582F98"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129B0E4D" w14:textId="77777777" w:rsidR="00582F98" w:rsidRPr="00D04858" w:rsidRDefault="00582F98" w:rsidP="00C505A2">
            <w:pPr>
              <w:spacing w:before="120" w:after="120"/>
              <w:rPr>
                <w:rFonts w:ascii="Arial" w:hAnsi="Arial" w:cs="Arial"/>
                <w:sz w:val="18"/>
                <w:szCs w:val="18"/>
              </w:rPr>
            </w:pPr>
          </w:p>
        </w:tc>
      </w:tr>
      <w:tr w:rsidR="00582F98" w:rsidRPr="005D0DEF" w14:paraId="6413040A" w14:textId="77777777" w:rsidTr="00BC01D8">
        <w:trPr>
          <w:trHeight w:val="427"/>
        </w:trPr>
        <w:tc>
          <w:tcPr>
            <w:tcW w:w="2245" w:type="dxa"/>
            <w:tcBorders>
              <w:top w:val="dotted" w:sz="4" w:space="0" w:color="auto"/>
              <w:bottom w:val="single" w:sz="12" w:space="0" w:color="auto"/>
            </w:tcBorders>
          </w:tcPr>
          <w:p w14:paraId="16B46A6C" w14:textId="77777777" w:rsidR="00582F98" w:rsidRPr="001E36DE" w:rsidRDefault="00582F98" w:rsidP="00767B4C">
            <w:pPr>
              <w:pStyle w:val="ListParagraph"/>
              <w:numPr>
                <w:ilvl w:val="0"/>
                <w:numId w:val="87"/>
              </w:numPr>
              <w:spacing w:before="120"/>
              <w:ind w:left="330" w:hanging="30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GW</w:t>
            </w:r>
            <w:r w:rsidRPr="001E36DE">
              <w:rPr>
                <w:rFonts w:ascii="Arial" w:hAnsi="Arial" w:cs="Arial"/>
                <w:sz w:val="18"/>
                <w:szCs w:val="18"/>
              </w:rPr>
              <w:t>-00</w:t>
            </w:r>
            <w:r>
              <w:rPr>
                <w:rFonts w:ascii="Arial" w:hAnsi="Arial" w:cs="Arial"/>
                <w:sz w:val="18"/>
                <w:szCs w:val="18"/>
              </w:rPr>
              <w:t>9</w:t>
            </w:r>
          </w:p>
        </w:tc>
        <w:tc>
          <w:tcPr>
            <w:tcW w:w="3870" w:type="dxa"/>
            <w:tcBorders>
              <w:top w:val="dotted" w:sz="4" w:space="0" w:color="auto"/>
              <w:bottom w:val="single" w:sz="12" w:space="0" w:color="auto"/>
            </w:tcBorders>
            <w:shd w:val="clear" w:color="auto" w:fill="auto"/>
          </w:tcPr>
          <w:p w14:paraId="226367A2" w14:textId="77777777" w:rsidR="00582F98" w:rsidRPr="001324D9" w:rsidRDefault="00582F98" w:rsidP="00582F98">
            <w:pPr>
              <w:spacing w:before="120" w:after="120"/>
              <w:rPr>
                <w:rFonts w:ascii="Arial" w:eastAsia="Calibri" w:hAnsi="Arial" w:cs="Arial"/>
                <w:sz w:val="18"/>
                <w:szCs w:val="18"/>
              </w:rPr>
            </w:pPr>
            <w:r>
              <w:rPr>
                <w:rFonts w:ascii="Arial" w:eastAsia="Calibri" w:hAnsi="Arial" w:cs="Arial"/>
                <w:sz w:val="18"/>
                <w:szCs w:val="18"/>
              </w:rPr>
              <w:t xml:space="preserve">Shallow well </w:t>
            </w:r>
            <w:r>
              <w:t xml:space="preserve"> </w:t>
            </w:r>
            <w:r w:rsidRPr="00DC5EDD">
              <w:rPr>
                <w:rFonts w:ascii="Arial" w:eastAsia="Calibri" w:hAnsi="Arial" w:cs="Arial"/>
                <w:sz w:val="18"/>
                <w:szCs w:val="18"/>
              </w:rPr>
              <w:t>Ban Champa</w:t>
            </w:r>
          </w:p>
        </w:tc>
        <w:tc>
          <w:tcPr>
            <w:tcW w:w="1080" w:type="dxa"/>
            <w:tcBorders>
              <w:top w:val="dotted" w:sz="4" w:space="0" w:color="auto"/>
              <w:bottom w:val="single" w:sz="12" w:space="0" w:color="auto"/>
            </w:tcBorders>
            <w:shd w:val="clear" w:color="auto" w:fill="auto"/>
          </w:tcPr>
          <w:p w14:paraId="5A8B86BE" w14:textId="77777777" w:rsidR="00582F98" w:rsidRPr="00E1682D" w:rsidRDefault="00582F98"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single" w:sz="12" w:space="0" w:color="auto"/>
            </w:tcBorders>
            <w:shd w:val="clear" w:color="auto" w:fill="auto"/>
          </w:tcPr>
          <w:p w14:paraId="35BD1F82" w14:textId="77777777" w:rsidR="00582F98" w:rsidRPr="00E1682D" w:rsidRDefault="00582F98"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single" w:sz="12" w:space="0" w:color="auto"/>
            </w:tcBorders>
            <w:shd w:val="clear" w:color="auto" w:fill="auto"/>
          </w:tcPr>
          <w:p w14:paraId="336E9B10" w14:textId="77777777" w:rsidR="00582F98" w:rsidRPr="00E1682D" w:rsidRDefault="00582F98"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single" w:sz="12" w:space="0" w:color="auto"/>
            </w:tcBorders>
            <w:shd w:val="clear" w:color="auto" w:fill="808080" w:themeFill="background1" w:themeFillShade="80"/>
            <w:vAlign w:val="center"/>
          </w:tcPr>
          <w:p w14:paraId="353F90AD" w14:textId="77777777" w:rsidR="00582F98" w:rsidRPr="001E36DE" w:rsidRDefault="00582F98"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629E0AD9" w14:textId="77777777" w:rsidR="00582F98" w:rsidRPr="00097BE1" w:rsidRDefault="00582F98" w:rsidP="00C505A2">
            <w:pPr>
              <w:spacing w:before="120" w:after="120" w:line="276" w:lineRule="auto"/>
              <w:rPr>
                <w:rFonts w:ascii="Arial" w:hAnsi="Arial" w:cs="Arial"/>
                <w:sz w:val="18"/>
                <w:szCs w:val="18"/>
              </w:rPr>
            </w:pPr>
          </w:p>
        </w:tc>
      </w:tr>
      <w:tr w:rsidR="00A944C4" w:rsidRPr="005D0DEF" w14:paraId="085EE907" w14:textId="77777777" w:rsidTr="00BC01D8">
        <w:trPr>
          <w:trHeight w:val="427"/>
        </w:trPr>
        <w:tc>
          <w:tcPr>
            <w:tcW w:w="10255" w:type="dxa"/>
            <w:gridSpan w:val="6"/>
            <w:tcBorders>
              <w:top w:val="single" w:sz="12" w:space="0" w:color="auto"/>
              <w:bottom w:val="nil"/>
            </w:tcBorders>
            <w:shd w:val="clear" w:color="auto" w:fill="F3FFF3"/>
            <w:vAlign w:val="center"/>
          </w:tcPr>
          <w:p w14:paraId="488EF256" w14:textId="77777777" w:rsidR="00A944C4" w:rsidRPr="001E36DE" w:rsidRDefault="00A944C4" w:rsidP="00C505A2">
            <w:pPr>
              <w:rPr>
                <w:rFonts w:ascii="Arial" w:hAnsi="Arial" w:cs="Arial"/>
                <w:sz w:val="18"/>
                <w:szCs w:val="18"/>
              </w:rPr>
            </w:pPr>
            <w:r w:rsidRPr="00DC5EDD">
              <w:rPr>
                <w:rFonts w:ascii="Arial" w:hAnsi="Arial" w:cs="Arial"/>
                <w:b/>
                <w:bCs/>
                <w:sz w:val="18"/>
                <w:szCs w:val="18"/>
              </w:rPr>
              <w:t>Piezometer</w:t>
            </w:r>
          </w:p>
        </w:tc>
        <w:tc>
          <w:tcPr>
            <w:tcW w:w="4520" w:type="dxa"/>
            <w:vMerge w:val="restart"/>
            <w:tcBorders>
              <w:top w:val="single" w:sz="12" w:space="0" w:color="auto"/>
            </w:tcBorders>
            <w:shd w:val="clear" w:color="auto" w:fill="auto"/>
          </w:tcPr>
          <w:p w14:paraId="2EF3AD00" w14:textId="77777777" w:rsidR="00A944C4" w:rsidRPr="00263CAA" w:rsidRDefault="00A944C4" w:rsidP="00767B4C">
            <w:pPr>
              <w:pStyle w:val="TableParagraph"/>
              <w:numPr>
                <w:ilvl w:val="0"/>
                <w:numId w:val="85"/>
              </w:numPr>
              <w:spacing w:before="480" w:after="120" w:line="276" w:lineRule="auto"/>
              <w:ind w:left="436"/>
              <w:rPr>
                <w:sz w:val="18"/>
                <w:szCs w:val="18"/>
              </w:rPr>
            </w:pPr>
            <w:r w:rsidRPr="00263CAA">
              <w:rPr>
                <w:sz w:val="18"/>
                <w:szCs w:val="18"/>
              </w:rPr>
              <w:t>Bore depth</w:t>
            </w:r>
          </w:p>
          <w:p w14:paraId="5540B815" w14:textId="77777777" w:rsidR="00A944C4" w:rsidRPr="00263CAA" w:rsidRDefault="00A944C4" w:rsidP="00767B4C">
            <w:pPr>
              <w:pStyle w:val="TableParagraph"/>
              <w:numPr>
                <w:ilvl w:val="0"/>
                <w:numId w:val="85"/>
              </w:numPr>
              <w:spacing w:before="120" w:after="120" w:line="276" w:lineRule="auto"/>
              <w:ind w:left="436"/>
              <w:rPr>
                <w:sz w:val="18"/>
                <w:szCs w:val="18"/>
              </w:rPr>
            </w:pPr>
            <w:r w:rsidRPr="00263CAA">
              <w:rPr>
                <w:sz w:val="18"/>
                <w:szCs w:val="18"/>
              </w:rPr>
              <w:t>Temperature</w:t>
            </w:r>
          </w:p>
          <w:p w14:paraId="2EE2EABA" w14:textId="77777777" w:rsidR="00A944C4" w:rsidRPr="00263CAA" w:rsidRDefault="00A944C4" w:rsidP="00767B4C">
            <w:pPr>
              <w:pStyle w:val="TableParagraph"/>
              <w:numPr>
                <w:ilvl w:val="0"/>
                <w:numId w:val="85"/>
              </w:numPr>
              <w:spacing w:before="120" w:after="120" w:line="276" w:lineRule="auto"/>
              <w:ind w:left="436"/>
              <w:rPr>
                <w:sz w:val="18"/>
                <w:szCs w:val="18"/>
              </w:rPr>
            </w:pPr>
            <w:r w:rsidRPr="00263CAA">
              <w:rPr>
                <w:sz w:val="18"/>
                <w:szCs w:val="18"/>
              </w:rPr>
              <w:t>pH</w:t>
            </w:r>
          </w:p>
          <w:p w14:paraId="5253A707" w14:textId="77777777" w:rsidR="00A944C4" w:rsidRPr="00263CAA" w:rsidRDefault="00A944C4" w:rsidP="00767B4C">
            <w:pPr>
              <w:pStyle w:val="TableParagraph"/>
              <w:numPr>
                <w:ilvl w:val="0"/>
                <w:numId w:val="85"/>
              </w:numPr>
              <w:spacing w:before="120" w:after="120" w:line="276" w:lineRule="auto"/>
              <w:ind w:left="436"/>
              <w:rPr>
                <w:sz w:val="18"/>
                <w:szCs w:val="18"/>
              </w:rPr>
            </w:pPr>
            <w:r w:rsidRPr="00263CAA">
              <w:rPr>
                <w:sz w:val="18"/>
                <w:szCs w:val="18"/>
              </w:rPr>
              <w:t>Turbidity</w:t>
            </w:r>
          </w:p>
          <w:p w14:paraId="6E3B9FFE" w14:textId="77777777" w:rsidR="00A944C4" w:rsidRPr="00263CAA" w:rsidRDefault="00A944C4" w:rsidP="00767B4C">
            <w:pPr>
              <w:pStyle w:val="TableParagraph"/>
              <w:numPr>
                <w:ilvl w:val="0"/>
                <w:numId w:val="85"/>
              </w:numPr>
              <w:spacing w:before="120" w:after="120" w:line="276" w:lineRule="auto"/>
              <w:ind w:left="436"/>
              <w:rPr>
                <w:sz w:val="18"/>
                <w:szCs w:val="18"/>
              </w:rPr>
            </w:pPr>
            <w:r w:rsidRPr="00263CAA">
              <w:rPr>
                <w:sz w:val="18"/>
                <w:szCs w:val="18"/>
              </w:rPr>
              <w:t>Conductivity</w:t>
            </w:r>
          </w:p>
          <w:p w14:paraId="334BDBA0" w14:textId="77777777" w:rsidR="00A944C4" w:rsidRDefault="00A944C4" w:rsidP="00767B4C">
            <w:pPr>
              <w:pStyle w:val="TableParagraph"/>
              <w:numPr>
                <w:ilvl w:val="0"/>
                <w:numId w:val="85"/>
              </w:numPr>
              <w:spacing w:before="120" w:after="120" w:line="276" w:lineRule="auto"/>
              <w:ind w:left="436"/>
              <w:rPr>
                <w:sz w:val="18"/>
                <w:szCs w:val="18"/>
              </w:rPr>
            </w:pPr>
            <w:r w:rsidRPr="00263CAA">
              <w:rPr>
                <w:sz w:val="18"/>
                <w:szCs w:val="18"/>
              </w:rPr>
              <w:t xml:space="preserve">Total Suspended Solids </w:t>
            </w:r>
            <w:r w:rsidRPr="00263CAA">
              <w:rPr>
                <w:sz w:val="18"/>
                <w:szCs w:val="18"/>
                <w:lang w:bidi="th-TH"/>
              </w:rPr>
              <w:t>(</w:t>
            </w:r>
            <w:r w:rsidRPr="00263CAA">
              <w:rPr>
                <w:sz w:val="18"/>
                <w:szCs w:val="18"/>
              </w:rPr>
              <w:t>TSS</w:t>
            </w:r>
            <w:r w:rsidRPr="00263CAA">
              <w:rPr>
                <w:sz w:val="18"/>
                <w:szCs w:val="18"/>
                <w:lang w:bidi="th-TH"/>
              </w:rPr>
              <w:t>)</w:t>
            </w:r>
          </w:p>
          <w:p w14:paraId="3E83FCA0" w14:textId="77777777" w:rsidR="00A944C4" w:rsidRDefault="00A944C4" w:rsidP="00767B4C">
            <w:pPr>
              <w:pStyle w:val="TableParagraph"/>
              <w:numPr>
                <w:ilvl w:val="0"/>
                <w:numId w:val="85"/>
              </w:numPr>
              <w:spacing w:before="120" w:after="120" w:line="276" w:lineRule="auto"/>
              <w:ind w:left="436"/>
              <w:rPr>
                <w:sz w:val="18"/>
                <w:szCs w:val="18"/>
              </w:rPr>
            </w:pPr>
            <w:r w:rsidRPr="00EA255B">
              <w:rPr>
                <w:sz w:val="18"/>
                <w:szCs w:val="18"/>
              </w:rPr>
              <w:t>Total Dissolved Solids (TDS)</w:t>
            </w:r>
          </w:p>
          <w:p w14:paraId="3B70BB3A" w14:textId="77777777" w:rsidR="00A944C4" w:rsidRDefault="00A944C4" w:rsidP="00767B4C">
            <w:pPr>
              <w:pStyle w:val="TableParagraph"/>
              <w:numPr>
                <w:ilvl w:val="0"/>
                <w:numId w:val="85"/>
              </w:numPr>
              <w:spacing w:before="120" w:after="120" w:line="276" w:lineRule="auto"/>
              <w:ind w:left="436"/>
              <w:rPr>
                <w:sz w:val="18"/>
                <w:szCs w:val="18"/>
              </w:rPr>
            </w:pPr>
            <w:r w:rsidRPr="00EA255B">
              <w:rPr>
                <w:sz w:val="18"/>
                <w:szCs w:val="18"/>
              </w:rPr>
              <w:t xml:space="preserve">Sodium </w:t>
            </w:r>
            <w:r w:rsidRPr="00EA255B">
              <w:rPr>
                <w:sz w:val="18"/>
                <w:szCs w:val="18"/>
                <w:lang w:bidi="th-TH"/>
              </w:rPr>
              <w:t>(</w:t>
            </w:r>
            <w:r w:rsidRPr="00EA255B">
              <w:rPr>
                <w:sz w:val="18"/>
                <w:szCs w:val="18"/>
              </w:rPr>
              <w:t>Na</w:t>
            </w:r>
            <w:r w:rsidRPr="00EA255B">
              <w:rPr>
                <w:sz w:val="18"/>
                <w:szCs w:val="18"/>
                <w:lang w:bidi="th-TH"/>
              </w:rPr>
              <w:t>)</w:t>
            </w:r>
          </w:p>
          <w:p w14:paraId="7ACE0856" w14:textId="77777777" w:rsidR="00A944C4" w:rsidRDefault="00A944C4" w:rsidP="00767B4C">
            <w:pPr>
              <w:pStyle w:val="TableParagraph"/>
              <w:numPr>
                <w:ilvl w:val="0"/>
                <w:numId w:val="85"/>
              </w:numPr>
              <w:spacing w:before="120" w:after="120" w:line="276" w:lineRule="auto"/>
              <w:ind w:left="436"/>
              <w:rPr>
                <w:sz w:val="18"/>
                <w:szCs w:val="18"/>
              </w:rPr>
            </w:pPr>
            <w:r w:rsidRPr="00EA255B">
              <w:rPr>
                <w:sz w:val="18"/>
                <w:szCs w:val="18"/>
              </w:rPr>
              <w:t>Total Hardness</w:t>
            </w:r>
          </w:p>
          <w:p w14:paraId="2482FA75" w14:textId="77777777" w:rsidR="00A944C4" w:rsidRDefault="00A944C4" w:rsidP="00767B4C">
            <w:pPr>
              <w:pStyle w:val="TableParagraph"/>
              <w:numPr>
                <w:ilvl w:val="0"/>
                <w:numId w:val="85"/>
              </w:numPr>
              <w:spacing w:before="120" w:after="120" w:line="276" w:lineRule="auto"/>
              <w:ind w:left="436"/>
              <w:rPr>
                <w:sz w:val="18"/>
                <w:szCs w:val="18"/>
              </w:rPr>
            </w:pPr>
            <w:r w:rsidRPr="00EA255B">
              <w:rPr>
                <w:sz w:val="18"/>
                <w:szCs w:val="18"/>
              </w:rPr>
              <w:t>Calcium (Ca)</w:t>
            </w:r>
          </w:p>
          <w:p w14:paraId="2B733BC4" w14:textId="77777777" w:rsidR="00A944C4" w:rsidRDefault="00A944C4" w:rsidP="00767B4C">
            <w:pPr>
              <w:pStyle w:val="TableParagraph"/>
              <w:numPr>
                <w:ilvl w:val="0"/>
                <w:numId w:val="85"/>
              </w:numPr>
              <w:spacing w:before="120" w:after="120" w:line="276" w:lineRule="auto"/>
              <w:ind w:left="436"/>
              <w:rPr>
                <w:sz w:val="18"/>
                <w:szCs w:val="18"/>
              </w:rPr>
            </w:pPr>
            <w:r w:rsidRPr="00EA255B">
              <w:rPr>
                <w:sz w:val="18"/>
                <w:szCs w:val="18"/>
              </w:rPr>
              <w:t>Magnesium (Mg)</w:t>
            </w:r>
          </w:p>
          <w:p w14:paraId="0CE5EEC7" w14:textId="77777777" w:rsidR="00A944C4" w:rsidRDefault="00A944C4" w:rsidP="00767B4C">
            <w:pPr>
              <w:pStyle w:val="TableParagraph"/>
              <w:numPr>
                <w:ilvl w:val="0"/>
                <w:numId w:val="85"/>
              </w:numPr>
              <w:spacing w:before="120" w:after="120" w:line="276" w:lineRule="auto"/>
              <w:ind w:left="436"/>
              <w:rPr>
                <w:sz w:val="18"/>
                <w:szCs w:val="18"/>
              </w:rPr>
            </w:pPr>
            <w:r w:rsidRPr="00EA255B">
              <w:rPr>
                <w:sz w:val="18"/>
                <w:szCs w:val="18"/>
              </w:rPr>
              <w:lastRenderedPageBreak/>
              <w:t>Iron (Fe)</w:t>
            </w:r>
          </w:p>
          <w:p w14:paraId="56096E3F" w14:textId="77777777" w:rsidR="00A944C4" w:rsidRDefault="00A944C4" w:rsidP="00767B4C">
            <w:pPr>
              <w:pStyle w:val="TableParagraph"/>
              <w:numPr>
                <w:ilvl w:val="0"/>
                <w:numId w:val="85"/>
              </w:numPr>
              <w:spacing w:before="120" w:after="120" w:line="276" w:lineRule="auto"/>
              <w:ind w:left="436"/>
              <w:rPr>
                <w:sz w:val="18"/>
                <w:szCs w:val="18"/>
              </w:rPr>
            </w:pPr>
            <w:r w:rsidRPr="00EA255B">
              <w:rPr>
                <w:sz w:val="18"/>
                <w:szCs w:val="18"/>
              </w:rPr>
              <w:t>Manganese (Mn)</w:t>
            </w:r>
          </w:p>
          <w:p w14:paraId="26AE907A" w14:textId="357873E5" w:rsidR="00A944C4" w:rsidRDefault="00A944C4" w:rsidP="00767B4C">
            <w:pPr>
              <w:pStyle w:val="TableParagraph"/>
              <w:numPr>
                <w:ilvl w:val="0"/>
                <w:numId w:val="85"/>
              </w:numPr>
              <w:spacing w:before="120" w:after="120" w:line="276" w:lineRule="auto"/>
              <w:ind w:left="436"/>
              <w:rPr>
                <w:sz w:val="18"/>
                <w:szCs w:val="18"/>
              </w:rPr>
            </w:pPr>
            <w:r w:rsidRPr="00EA255B">
              <w:rPr>
                <w:sz w:val="18"/>
                <w:szCs w:val="18"/>
              </w:rPr>
              <w:t>Nitrate</w:t>
            </w:r>
            <w:r w:rsidR="003E5291">
              <w:rPr>
                <w:sz w:val="18"/>
                <w:szCs w:val="18"/>
              </w:rPr>
              <w:t xml:space="preserve"> </w:t>
            </w:r>
            <w:r w:rsidRPr="00EA255B">
              <w:rPr>
                <w:sz w:val="18"/>
                <w:szCs w:val="18"/>
                <w:rtl/>
                <w:cs/>
              </w:rPr>
              <w:t>-</w:t>
            </w:r>
            <w:r w:rsidR="003E5291">
              <w:rPr>
                <w:sz w:val="18"/>
                <w:szCs w:val="18"/>
              </w:rPr>
              <w:t xml:space="preserve"> </w:t>
            </w:r>
            <w:r w:rsidRPr="00EA255B">
              <w:rPr>
                <w:sz w:val="18"/>
                <w:szCs w:val="18"/>
              </w:rPr>
              <w:t xml:space="preserve">Nitrogen </w:t>
            </w:r>
            <w:r w:rsidRPr="00EA255B">
              <w:rPr>
                <w:sz w:val="18"/>
                <w:szCs w:val="18"/>
                <w:lang w:bidi="th-TH"/>
              </w:rPr>
              <w:t>(</w:t>
            </w:r>
            <w:r w:rsidRPr="00EA255B">
              <w:rPr>
                <w:sz w:val="18"/>
                <w:szCs w:val="18"/>
              </w:rPr>
              <w:t>NO</w:t>
            </w:r>
            <w:r w:rsidRPr="00EA255B">
              <w:rPr>
                <w:sz w:val="18"/>
                <w:szCs w:val="18"/>
                <w:vertAlign w:val="subscript"/>
              </w:rPr>
              <w:t>3</w:t>
            </w:r>
            <w:r w:rsidRPr="00EA255B">
              <w:rPr>
                <w:rFonts w:cstheme="minorBidi" w:hint="cs"/>
                <w:sz w:val="18"/>
                <w:vertAlign w:val="subscript"/>
                <w:cs/>
                <w:lang w:bidi="th-TH"/>
              </w:rPr>
              <w:t xml:space="preserve"> </w:t>
            </w:r>
            <w:r w:rsidRPr="00EA255B">
              <w:rPr>
                <w:sz w:val="18"/>
                <w:szCs w:val="18"/>
              </w:rPr>
              <w:t>-</w:t>
            </w:r>
            <w:r w:rsidRPr="00EA255B">
              <w:rPr>
                <w:rFonts w:cstheme="minorBidi" w:hint="cs"/>
                <w:sz w:val="18"/>
                <w:cs/>
                <w:lang w:bidi="th-TH"/>
              </w:rPr>
              <w:t xml:space="preserve"> </w:t>
            </w:r>
            <w:r w:rsidRPr="00EA255B">
              <w:rPr>
                <w:sz w:val="18"/>
                <w:szCs w:val="18"/>
              </w:rPr>
              <w:t>N</w:t>
            </w:r>
            <w:r w:rsidRPr="00EA255B">
              <w:rPr>
                <w:sz w:val="18"/>
                <w:szCs w:val="18"/>
                <w:lang w:bidi="th-TH"/>
              </w:rPr>
              <w:t>)</w:t>
            </w:r>
          </w:p>
          <w:p w14:paraId="3F4B154F" w14:textId="77777777" w:rsidR="00A944C4" w:rsidRDefault="00A944C4" w:rsidP="00767B4C">
            <w:pPr>
              <w:pStyle w:val="TableParagraph"/>
              <w:numPr>
                <w:ilvl w:val="0"/>
                <w:numId w:val="85"/>
              </w:numPr>
              <w:spacing w:before="120" w:after="120" w:line="276" w:lineRule="auto"/>
              <w:ind w:left="436"/>
              <w:rPr>
                <w:sz w:val="18"/>
                <w:szCs w:val="18"/>
              </w:rPr>
            </w:pPr>
            <w:r w:rsidRPr="00EA255B">
              <w:rPr>
                <w:sz w:val="18"/>
                <w:szCs w:val="18"/>
              </w:rPr>
              <w:t>Cadmium</w:t>
            </w:r>
            <w:r w:rsidRPr="00EA255B">
              <w:rPr>
                <w:sz w:val="18"/>
                <w:szCs w:val="18"/>
                <w:rtl/>
              </w:rPr>
              <w:t xml:space="preserve"> </w:t>
            </w:r>
            <w:r w:rsidRPr="00EA255B">
              <w:rPr>
                <w:sz w:val="18"/>
                <w:szCs w:val="18"/>
                <w:lang w:bidi="th-TH"/>
              </w:rPr>
              <w:t>(</w:t>
            </w:r>
            <w:r w:rsidRPr="00EA255B">
              <w:rPr>
                <w:sz w:val="18"/>
                <w:szCs w:val="18"/>
              </w:rPr>
              <w:t>Cd</w:t>
            </w:r>
            <w:r w:rsidRPr="00EA255B">
              <w:rPr>
                <w:sz w:val="18"/>
                <w:szCs w:val="18"/>
                <w:lang w:bidi="th-TH"/>
              </w:rPr>
              <w:t>)</w:t>
            </w:r>
          </w:p>
          <w:p w14:paraId="42ACE24D" w14:textId="77777777" w:rsidR="00A944C4" w:rsidRDefault="00A944C4" w:rsidP="00767B4C">
            <w:pPr>
              <w:pStyle w:val="TableParagraph"/>
              <w:numPr>
                <w:ilvl w:val="0"/>
                <w:numId w:val="85"/>
              </w:numPr>
              <w:spacing w:before="120" w:after="120" w:line="276" w:lineRule="auto"/>
              <w:ind w:left="436"/>
              <w:rPr>
                <w:sz w:val="18"/>
                <w:szCs w:val="18"/>
              </w:rPr>
            </w:pPr>
            <w:r w:rsidRPr="00EA255B">
              <w:rPr>
                <w:sz w:val="18"/>
                <w:szCs w:val="18"/>
              </w:rPr>
              <w:t>Chromium</w:t>
            </w:r>
            <w:r w:rsidRPr="00EA255B">
              <w:rPr>
                <w:sz w:val="18"/>
                <w:szCs w:val="18"/>
                <w:rtl/>
              </w:rPr>
              <w:t xml:space="preserve"> </w:t>
            </w:r>
            <w:r w:rsidRPr="00EA255B">
              <w:rPr>
                <w:sz w:val="18"/>
                <w:szCs w:val="18"/>
                <w:lang w:bidi="th-TH"/>
              </w:rPr>
              <w:t>(</w:t>
            </w:r>
            <w:r w:rsidRPr="00EA255B">
              <w:rPr>
                <w:sz w:val="18"/>
                <w:szCs w:val="18"/>
              </w:rPr>
              <w:t>Cr</w:t>
            </w:r>
            <w:r w:rsidRPr="00EA255B">
              <w:rPr>
                <w:sz w:val="18"/>
                <w:szCs w:val="18"/>
                <w:lang w:bidi="th-TH"/>
              </w:rPr>
              <w:t>)</w:t>
            </w:r>
          </w:p>
          <w:p w14:paraId="46FE8E91" w14:textId="77777777" w:rsidR="00A944C4" w:rsidRDefault="00A944C4" w:rsidP="00767B4C">
            <w:pPr>
              <w:pStyle w:val="TableParagraph"/>
              <w:numPr>
                <w:ilvl w:val="0"/>
                <w:numId w:val="85"/>
              </w:numPr>
              <w:spacing w:before="120" w:after="120" w:line="276" w:lineRule="auto"/>
              <w:ind w:left="436"/>
              <w:rPr>
                <w:sz w:val="18"/>
                <w:szCs w:val="18"/>
              </w:rPr>
            </w:pPr>
            <w:r w:rsidRPr="00EA255B">
              <w:rPr>
                <w:sz w:val="18"/>
                <w:szCs w:val="18"/>
              </w:rPr>
              <w:t xml:space="preserve">Arsenic </w:t>
            </w:r>
            <w:r w:rsidRPr="00EA255B">
              <w:rPr>
                <w:sz w:val="18"/>
                <w:szCs w:val="18"/>
                <w:lang w:bidi="th-TH"/>
              </w:rPr>
              <w:t>(</w:t>
            </w:r>
            <w:r w:rsidRPr="00EA255B">
              <w:rPr>
                <w:sz w:val="18"/>
                <w:szCs w:val="18"/>
              </w:rPr>
              <w:t>As</w:t>
            </w:r>
            <w:r w:rsidRPr="00EA255B">
              <w:rPr>
                <w:sz w:val="18"/>
                <w:szCs w:val="18"/>
                <w:lang w:bidi="th-TH"/>
              </w:rPr>
              <w:t>)</w:t>
            </w:r>
          </w:p>
          <w:p w14:paraId="61B73185" w14:textId="77777777" w:rsidR="00A944C4" w:rsidRDefault="00A944C4" w:rsidP="00767B4C">
            <w:pPr>
              <w:pStyle w:val="TableParagraph"/>
              <w:numPr>
                <w:ilvl w:val="0"/>
                <w:numId w:val="85"/>
              </w:numPr>
              <w:spacing w:before="120" w:after="120" w:line="276" w:lineRule="auto"/>
              <w:ind w:left="436"/>
              <w:rPr>
                <w:sz w:val="18"/>
                <w:szCs w:val="18"/>
              </w:rPr>
            </w:pPr>
            <w:r w:rsidRPr="00EA255B">
              <w:rPr>
                <w:sz w:val="18"/>
                <w:szCs w:val="18"/>
              </w:rPr>
              <w:t xml:space="preserve">Lead </w:t>
            </w:r>
            <w:r w:rsidRPr="00EA255B">
              <w:rPr>
                <w:sz w:val="18"/>
                <w:szCs w:val="18"/>
                <w:lang w:bidi="th-TH"/>
              </w:rPr>
              <w:t>(</w:t>
            </w:r>
            <w:r w:rsidRPr="00EA255B">
              <w:rPr>
                <w:sz w:val="18"/>
                <w:szCs w:val="18"/>
              </w:rPr>
              <w:t>Pb</w:t>
            </w:r>
            <w:r w:rsidRPr="00EA255B">
              <w:rPr>
                <w:sz w:val="18"/>
                <w:szCs w:val="18"/>
                <w:lang w:bidi="th-TH"/>
              </w:rPr>
              <w:t>)</w:t>
            </w:r>
          </w:p>
          <w:p w14:paraId="0EB0C865" w14:textId="77777777" w:rsidR="00A944C4" w:rsidRDefault="00A944C4" w:rsidP="00767B4C">
            <w:pPr>
              <w:pStyle w:val="TableParagraph"/>
              <w:numPr>
                <w:ilvl w:val="0"/>
                <w:numId w:val="85"/>
              </w:numPr>
              <w:spacing w:before="120" w:after="120" w:line="276" w:lineRule="auto"/>
              <w:ind w:left="436"/>
              <w:rPr>
                <w:sz w:val="18"/>
                <w:szCs w:val="18"/>
              </w:rPr>
            </w:pPr>
            <w:r w:rsidRPr="00EA255B">
              <w:rPr>
                <w:sz w:val="18"/>
                <w:szCs w:val="18"/>
              </w:rPr>
              <w:t xml:space="preserve">Zinc </w:t>
            </w:r>
            <w:r w:rsidRPr="00EA255B">
              <w:rPr>
                <w:sz w:val="18"/>
                <w:szCs w:val="18"/>
                <w:lang w:bidi="th-TH"/>
              </w:rPr>
              <w:t>(</w:t>
            </w:r>
            <w:r w:rsidRPr="00EA255B">
              <w:rPr>
                <w:sz w:val="18"/>
                <w:szCs w:val="18"/>
              </w:rPr>
              <w:t>Zn</w:t>
            </w:r>
            <w:r w:rsidRPr="00EA255B">
              <w:rPr>
                <w:sz w:val="18"/>
                <w:szCs w:val="18"/>
                <w:lang w:bidi="th-TH"/>
              </w:rPr>
              <w:t>)</w:t>
            </w:r>
          </w:p>
          <w:p w14:paraId="31700152" w14:textId="77777777" w:rsidR="00A944C4" w:rsidRDefault="00A944C4" w:rsidP="00767B4C">
            <w:pPr>
              <w:pStyle w:val="TableParagraph"/>
              <w:numPr>
                <w:ilvl w:val="0"/>
                <w:numId w:val="85"/>
              </w:numPr>
              <w:spacing w:before="120" w:after="120" w:line="276" w:lineRule="auto"/>
              <w:ind w:left="436"/>
              <w:rPr>
                <w:sz w:val="18"/>
                <w:szCs w:val="18"/>
              </w:rPr>
            </w:pPr>
            <w:r w:rsidRPr="00EA255B">
              <w:rPr>
                <w:sz w:val="18"/>
                <w:szCs w:val="18"/>
              </w:rPr>
              <w:t xml:space="preserve">Mercury </w:t>
            </w:r>
            <w:r w:rsidRPr="00EA255B">
              <w:rPr>
                <w:sz w:val="18"/>
                <w:szCs w:val="18"/>
                <w:lang w:bidi="th-TH"/>
              </w:rPr>
              <w:t>(</w:t>
            </w:r>
            <w:r w:rsidRPr="00EA255B">
              <w:rPr>
                <w:sz w:val="18"/>
                <w:szCs w:val="18"/>
              </w:rPr>
              <w:t>Hg</w:t>
            </w:r>
            <w:r w:rsidRPr="00EA255B">
              <w:rPr>
                <w:sz w:val="18"/>
                <w:szCs w:val="18"/>
                <w:lang w:bidi="th-TH"/>
              </w:rPr>
              <w:t>)</w:t>
            </w:r>
          </w:p>
          <w:p w14:paraId="0C453224" w14:textId="77777777" w:rsidR="00A944C4" w:rsidRDefault="00A944C4" w:rsidP="00767B4C">
            <w:pPr>
              <w:pStyle w:val="TableParagraph"/>
              <w:numPr>
                <w:ilvl w:val="0"/>
                <w:numId w:val="85"/>
              </w:numPr>
              <w:spacing w:before="120" w:after="120" w:line="276" w:lineRule="auto"/>
              <w:ind w:left="436"/>
              <w:rPr>
                <w:sz w:val="18"/>
                <w:szCs w:val="18"/>
              </w:rPr>
            </w:pPr>
            <w:r w:rsidRPr="00EA255B">
              <w:rPr>
                <w:sz w:val="18"/>
                <w:szCs w:val="18"/>
              </w:rPr>
              <w:t xml:space="preserve">Nickel </w:t>
            </w:r>
            <w:r w:rsidRPr="00EA255B">
              <w:rPr>
                <w:sz w:val="18"/>
                <w:szCs w:val="18"/>
                <w:lang w:bidi="th-TH"/>
              </w:rPr>
              <w:t>(</w:t>
            </w:r>
            <w:r w:rsidRPr="00EA255B">
              <w:rPr>
                <w:sz w:val="18"/>
                <w:szCs w:val="18"/>
              </w:rPr>
              <w:t>Ni</w:t>
            </w:r>
            <w:r w:rsidRPr="00EA255B">
              <w:rPr>
                <w:sz w:val="18"/>
                <w:szCs w:val="18"/>
                <w:lang w:bidi="th-TH"/>
              </w:rPr>
              <w:t>)</w:t>
            </w:r>
          </w:p>
          <w:p w14:paraId="69CBEDD0" w14:textId="77777777" w:rsidR="00A944C4" w:rsidRDefault="00A944C4" w:rsidP="00767B4C">
            <w:pPr>
              <w:pStyle w:val="TableParagraph"/>
              <w:numPr>
                <w:ilvl w:val="0"/>
                <w:numId w:val="85"/>
              </w:numPr>
              <w:spacing w:before="120" w:after="120" w:line="276" w:lineRule="auto"/>
              <w:ind w:left="436"/>
              <w:rPr>
                <w:sz w:val="18"/>
                <w:szCs w:val="18"/>
              </w:rPr>
            </w:pPr>
            <w:r w:rsidRPr="00EA255B">
              <w:rPr>
                <w:sz w:val="18"/>
                <w:szCs w:val="18"/>
              </w:rPr>
              <w:t xml:space="preserve">Copper </w:t>
            </w:r>
            <w:r w:rsidRPr="00EA255B">
              <w:rPr>
                <w:sz w:val="18"/>
                <w:szCs w:val="18"/>
                <w:lang w:bidi="th-TH"/>
              </w:rPr>
              <w:t>(</w:t>
            </w:r>
            <w:r w:rsidRPr="00EA255B">
              <w:rPr>
                <w:sz w:val="18"/>
                <w:szCs w:val="18"/>
              </w:rPr>
              <w:t>Cu</w:t>
            </w:r>
            <w:r w:rsidRPr="00EA255B">
              <w:rPr>
                <w:sz w:val="18"/>
                <w:szCs w:val="18"/>
                <w:lang w:bidi="th-TH"/>
              </w:rPr>
              <w:t>)</w:t>
            </w:r>
          </w:p>
          <w:p w14:paraId="24854777" w14:textId="77777777" w:rsidR="00A944C4" w:rsidRDefault="00A944C4" w:rsidP="00767B4C">
            <w:pPr>
              <w:pStyle w:val="TableParagraph"/>
              <w:numPr>
                <w:ilvl w:val="0"/>
                <w:numId w:val="85"/>
              </w:numPr>
              <w:spacing w:before="120" w:after="120" w:line="276" w:lineRule="auto"/>
              <w:ind w:left="436"/>
              <w:rPr>
                <w:sz w:val="18"/>
                <w:szCs w:val="18"/>
              </w:rPr>
            </w:pPr>
            <w:r w:rsidRPr="00EA255B">
              <w:rPr>
                <w:sz w:val="18"/>
                <w:szCs w:val="18"/>
              </w:rPr>
              <w:t xml:space="preserve">Sulfate </w:t>
            </w:r>
            <w:r w:rsidRPr="00EA255B">
              <w:rPr>
                <w:sz w:val="18"/>
                <w:szCs w:val="18"/>
                <w:lang w:bidi="th-TH"/>
              </w:rPr>
              <w:t>(</w:t>
            </w:r>
            <w:r w:rsidRPr="00EA255B">
              <w:rPr>
                <w:sz w:val="18"/>
                <w:szCs w:val="18"/>
              </w:rPr>
              <w:t>SO</w:t>
            </w:r>
            <w:r w:rsidRPr="00EA255B">
              <w:rPr>
                <w:sz w:val="18"/>
                <w:szCs w:val="18"/>
                <w:vertAlign w:val="subscript"/>
              </w:rPr>
              <w:t>4</w:t>
            </w:r>
            <w:r w:rsidRPr="00EA255B">
              <w:rPr>
                <w:sz w:val="18"/>
                <w:szCs w:val="18"/>
                <w:vertAlign w:val="superscript"/>
              </w:rPr>
              <w:t>2-</w:t>
            </w:r>
            <w:r w:rsidRPr="00EA255B">
              <w:rPr>
                <w:sz w:val="18"/>
                <w:szCs w:val="18"/>
              </w:rPr>
              <w:t>)</w:t>
            </w:r>
          </w:p>
          <w:p w14:paraId="22003042" w14:textId="77777777" w:rsidR="00A944C4" w:rsidRDefault="00A944C4" w:rsidP="00767B4C">
            <w:pPr>
              <w:pStyle w:val="TableParagraph"/>
              <w:numPr>
                <w:ilvl w:val="0"/>
                <w:numId w:val="85"/>
              </w:numPr>
              <w:spacing w:before="120" w:after="120" w:line="276" w:lineRule="auto"/>
              <w:ind w:left="436"/>
              <w:rPr>
                <w:sz w:val="18"/>
                <w:szCs w:val="18"/>
              </w:rPr>
            </w:pPr>
            <w:r w:rsidRPr="00EA255B">
              <w:rPr>
                <w:sz w:val="18"/>
                <w:szCs w:val="18"/>
              </w:rPr>
              <w:t>Alkalinity</w:t>
            </w:r>
          </w:p>
          <w:p w14:paraId="0925C0B7" w14:textId="4BA20755" w:rsidR="00A944C4" w:rsidRPr="00EA255B" w:rsidRDefault="00A944C4" w:rsidP="00767B4C">
            <w:pPr>
              <w:pStyle w:val="TableParagraph"/>
              <w:numPr>
                <w:ilvl w:val="0"/>
                <w:numId w:val="85"/>
              </w:numPr>
              <w:spacing w:before="120" w:after="120" w:line="276" w:lineRule="auto"/>
              <w:ind w:left="436"/>
              <w:rPr>
                <w:sz w:val="18"/>
                <w:szCs w:val="18"/>
              </w:rPr>
            </w:pPr>
            <w:r w:rsidRPr="00EA255B">
              <w:rPr>
                <w:sz w:val="18"/>
                <w:szCs w:val="18"/>
              </w:rPr>
              <w:t xml:space="preserve">Potassium </w:t>
            </w:r>
            <w:r w:rsidRPr="00EA255B">
              <w:rPr>
                <w:sz w:val="18"/>
                <w:szCs w:val="18"/>
                <w:lang w:bidi="th-TH"/>
              </w:rPr>
              <w:t>(</w:t>
            </w:r>
            <w:r w:rsidRPr="00EA255B">
              <w:rPr>
                <w:sz w:val="18"/>
                <w:szCs w:val="18"/>
              </w:rPr>
              <w:t>K</w:t>
            </w:r>
            <w:r w:rsidRPr="00EA255B">
              <w:rPr>
                <w:sz w:val="18"/>
                <w:szCs w:val="18"/>
                <w:lang w:bidi="th-TH"/>
              </w:rPr>
              <w:t>)</w:t>
            </w:r>
          </w:p>
        </w:tc>
      </w:tr>
      <w:tr w:rsidR="00A944C4" w:rsidRPr="005D0DEF" w14:paraId="5065AA48" w14:textId="77777777" w:rsidTr="007778A6">
        <w:trPr>
          <w:trHeight w:val="427"/>
        </w:trPr>
        <w:tc>
          <w:tcPr>
            <w:tcW w:w="2245" w:type="dxa"/>
            <w:tcBorders>
              <w:top w:val="nil"/>
              <w:bottom w:val="dotted" w:sz="4" w:space="0" w:color="auto"/>
            </w:tcBorders>
            <w:vAlign w:val="center"/>
          </w:tcPr>
          <w:p w14:paraId="3C1E5C07" w14:textId="77777777" w:rsidR="00A944C4" w:rsidRPr="00263CAA" w:rsidRDefault="00A944C4" w:rsidP="00767B4C">
            <w:pPr>
              <w:pStyle w:val="ListParagraph"/>
              <w:numPr>
                <w:ilvl w:val="0"/>
                <w:numId w:val="82"/>
              </w:numPr>
              <w:spacing w:before="120"/>
              <w:ind w:left="330" w:hanging="270"/>
              <w:rPr>
                <w:rFonts w:ascii="Arial" w:hAnsi="Arial" w:cs="Arial"/>
                <w:sz w:val="18"/>
                <w:szCs w:val="18"/>
              </w:rPr>
            </w:pPr>
            <w:r w:rsidRPr="00263CAA">
              <w:rPr>
                <w:rFonts w:ascii="Arial" w:hAnsi="Arial" w:cs="Arial"/>
                <w:sz w:val="18"/>
                <w:szCs w:val="18"/>
              </w:rPr>
              <w:t>HS</w:t>
            </w:r>
            <w:r w:rsidRPr="00263CAA">
              <w:rPr>
                <w:rFonts w:ascii="Arial" w:hAnsi="Arial" w:cs="Arial"/>
                <w:sz w:val="18"/>
                <w:szCs w:val="18"/>
                <w:cs/>
              </w:rPr>
              <w:t>-</w:t>
            </w:r>
            <w:r w:rsidRPr="00263CAA">
              <w:rPr>
                <w:rFonts w:ascii="Arial" w:hAnsi="Arial" w:cs="Arial"/>
                <w:sz w:val="18"/>
                <w:szCs w:val="18"/>
              </w:rPr>
              <w:t>PZ</w:t>
            </w:r>
            <w:r w:rsidRPr="00263CAA">
              <w:rPr>
                <w:rFonts w:ascii="Arial" w:hAnsi="Arial" w:cs="Arial"/>
                <w:sz w:val="18"/>
                <w:szCs w:val="18"/>
                <w:cs/>
              </w:rPr>
              <w:t>-</w:t>
            </w:r>
            <w:r w:rsidRPr="00263CAA">
              <w:rPr>
                <w:rFonts w:ascii="Arial" w:hAnsi="Arial" w:cs="Arial"/>
                <w:sz w:val="18"/>
                <w:szCs w:val="18"/>
              </w:rPr>
              <w:t>001O</w:t>
            </w:r>
          </w:p>
        </w:tc>
        <w:tc>
          <w:tcPr>
            <w:tcW w:w="3870" w:type="dxa"/>
            <w:tcBorders>
              <w:top w:val="nil"/>
              <w:bottom w:val="dotted" w:sz="4" w:space="0" w:color="auto"/>
            </w:tcBorders>
            <w:shd w:val="clear" w:color="auto" w:fill="auto"/>
          </w:tcPr>
          <w:p w14:paraId="73BD5201" w14:textId="77777777" w:rsidR="00A944C4" w:rsidRPr="00263CAA" w:rsidRDefault="00A944C4" w:rsidP="00C505A2">
            <w:pPr>
              <w:spacing w:before="120" w:after="120"/>
              <w:rPr>
                <w:rFonts w:ascii="Arial" w:eastAsia="Calibri" w:hAnsi="Arial" w:cs="Arial"/>
                <w:sz w:val="18"/>
                <w:szCs w:val="18"/>
              </w:rPr>
            </w:pPr>
            <w:r w:rsidRPr="00263CAA">
              <w:rPr>
                <w:rFonts w:ascii="Arial" w:hAnsi="Arial" w:cs="Arial"/>
                <w:sz w:val="18"/>
                <w:szCs w:val="18"/>
              </w:rPr>
              <w:t>PZE</w:t>
            </w:r>
            <w:r>
              <w:rPr>
                <w:rFonts w:ascii="Arial" w:hAnsi="Arial" w:cs="Arial"/>
                <w:sz w:val="18"/>
                <w:szCs w:val="18"/>
              </w:rPr>
              <w:t xml:space="preserve"> </w:t>
            </w:r>
            <w:r w:rsidRPr="00263CAA">
              <w:rPr>
                <w:rFonts w:ascii="Arial" w:hAnsi="Arial" w:cs="Arial"/>
                <w:sz w:val="18"/>
                <w:szCs w:val="18"/>
              </w:rPr>
              <w:t>001O</w:t>
            </w:r>
          </w:p>
        </w:tc>
        <w:tc>
          <w:tcPr>
            <w:tcW w:w="1080" w:type="dxa"/>
            <w:tcBorders>
              <w:top w:val="nil"/>
              <w:bottom w:val="dotted" w:sz="4" w:space="0" w:color="auto"/>
            </w:tcBorders>
            <w:shd w:val="clear" w:color="auto" w:fill="auto"/>
            <w:vAlign w:val="center"/>
          </w:tcPr>
          <w:p w14:paraId="40FFEBEC"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dotted" w:sz="4" w:space="0" w:color="auto"/>
            </w:tcBorders>
            <w:shd w:val="clear" w:color="auto" w:fill="auto"/>
            <w:vAlign w:val="center"/>
          </w:tcPr>
          <w:p w14:paraId="350A8471"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nil"/>
              <w:bottom w:val="dotted" w:sz="4" w:space="0" w:color="auto"/>
            </w:tcBorders>
            <w:shd w:val="clear" w:color="auto" w:fill="auto"/>
            <w:vAlign w:val="center"/>
          </w:tcPr>
          <w:p w14:paraId="6F87B65E"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dotted" w:sz="4" w:space="0" w:color="auto"/>
            </w:tcBorders>
            <w:shd w:val="clear" w:color="auto" w:fill="808080" w:themeFill="background1" w:themeFillShade="80"/>
            <w:vAlign w:val="center"/>
          </w:tcPr>
          <w:p w14:paraId="446C33C0" w14:textId="77777777" w:rsidR="00A944C4" w:rsidRPr="001E36DE" w:rsidRDefault="00A944C4" w:rsidP="00C505A2">
            <w:pPr>
              <w:jc w:val="center"/>
              <w:rPr>
                <w:rFonts w:ascii="Arial" w:hAnsi="Arial" w:cs="Arial"/>
                <w:sz w:val="18"/>
                <w:szCs w:val="18"/>
              </w:rPr>
            </w:pPr>
          </w:p>
        </w:tc>
        <w:tc>
          <w:tcPr>
            <w:tcW w:w="4520" w:type="dxa"/>
            <w:vMerge/>
            <w:shd w:val="clear" w:color="auto" w:fill="auto"/>
          </w:tcPr>
          <w:p w14:paraId="060A337B" w14:textId="77777777" w:rsidR="00A944C4" w:rsidRPr="00097BE1" w:rsidRDefault="00A944C4" w:rsidP="00C505A2">
            <w:pPr>
              <w:spacing w:before="120" w:after="120" w:line="276" w:lineRule="auto"/>
              <w:rPr>
                <w:rFonts w:ascii="Arial" w:hAnsi="Arial" w:cs="Arial"/>
                <w:sz w:val="18"/>
                <w:szCs w:val="18"/>
              </w:rPr>
            </w:pPr>
          </w:p>
        </w:tc>
      </w:tr>
      <w:tr w:rsidR="00A944C4" w:rsidRPr="005D0DEF" w14:paraId="7F080D8B" w14:textId="77777777" w:rsidTr="007778A6">
        <w:trPr>
          <w:trHeight w:val="427"/>
        </w:trPr>
        <w:tc>
          <w:tcPr>
            <w:tcW w:w="2245" w:type="dxa"/>
            <w:tcBorders>
              <w:top w:val="dotted" w:sz="4" w:space="0" w:color="auto"/>
              <w:bottom w:val="dotted" w:sz="4" w:space="0" w:color="auto"/>
            </w:tcBorders>
            <w:vAlign w:val="center"/>
          </w:tcPr>
          <w:p w14:paraId="674279A0" w14:textId="77777777" w:rsidR="00A944C4" w:rsidRPr="00263CAA" w:rsidRDefault="00A944C4" w:rsidP="00767B4C">
            <w:pPr>
              <w:pStyle w:val="ListParagraph"/>
              <w:numPr>
                <w:ilvl w:val="0"/>
                <w:numId w:val="82"/>
              </w:numPr>
              <w:spacing w:before="120"/>
              <w:ind w:left="330" w:hanging="270"/>
              <w:rPr>
                <w:rFonts w:ascii="Arial" w:hAnsi="Arial" w:cs="Arial"/>
                <w:sz w:val="18"/>
                <w:szCs w:val="18"/>
              </w:rPr>
            </w:pPr>
            <w:r w:rsidRPr="00263CAA">
              <w:rPr>
                <w:rFonts w:ascii="Arial" w:hAnsi="Arial" w:cs="Arial"/>
                <w:sz w:val="18"/>
                <w:szCs w:val="18"/>
              </w:rPr>
              <w:t>HS</w:t>
            </w:r>
            <w:r w:rsidRPr="00263CAA">
              <w:rPr>
                <w:rFonts w:ascii="Arial" w:hAnsi="Arial" w:cs="Arial"/>
                <w:sz w:val="18"/>
                <w:szCs w:val="18"/>
                <w:cs/>
              </w:rPr>
              <w:t>-</w:t>
            </w:r>
            <w:r w:rsidRPr="00263CAA">
              <w:rPr>
                <w:rFonts w:ascii="Arial" w:hAnsi="Arial" w:cs="Arial"/>
                <w:sz w:val="18"/>
                <w:szCs w:val="18"/>
              </w:rPr>
              <w:t>PZ</w:t>
            </w:r>
            <w:r w:rsidRPr="00263CAA">
              <w:rPr>
                <w:rFonts w:ascii="Arial" w:hAnsi="Arial" w:cs="Arial"/>
                <w:sz w:val="18"/>
                <w:szCs w:val="18"/>
                <w:cs/>
              </w:rPr>
              <w:t>-</w:t>
            </w:r>
            <w:r w:rsidRPr="00263CAA">
              <w:rPr>
                <w:rFonts w:ascii="Arial" w:hAnsi="Arial" w:cs="Arial"/>
                <w:sz w:val="18"/>
                <w:szCs w:val="18"/>
              </w:rPr>
              <w:t>1130G</w:t>
            </w:r>
          </w:p>
        </w:tc>
        <w:tc>
          <w:tcPr>
            <w:tcW w:w="3870" w:type="dxa"/>
            <w:tcBorders>
              <w:top w:val="dotted" w:sz="4" w:space="0" w:color="auto"/>
              <w:bottom w:val="dotted" w:sz="4" w:space="0" w:color="auto"/>
            </w:tcBorders>
            <w:shd w:val="clear" w:color="auto" w:fill="auto"/>
          </w:tcPr>
          <w:p w14:paraId="7C40D76C" w14:textId="77777777" w:rsidR="00A944C4" w:rsidRPr="00263CAA" w:rsidRDefault="00A944C4" w:rsidP="00C505A2">
            <w:pPr>
              <w:spacing w:before="120" w:after="120"/>
              <w:rPr>
                <w:rFonts w:ascii="Arial" w:eastAsia="Calibri" w:hAnsi="Arial" w:cs="Arial"/>
                <w:sz w:val="18"/>
                <w:szCs w:val="18"/>
              </w:rPr>
            </w:pPr>
            <w:r w:rsidRPr="00263CAA">
              <w:rPr>
                <w:rFonts w:ascii="Arial" w:hAnsi="Arial" w:cs="Arial"/>
                <w:sz w:val="18"/>
                <w:szCs w:val="18"/>
              </w:rPr>
              <w:t>HS</w:t>
            </w:r>
            <w:r>
              <w:rPr>
                <w:rFonts w:ascii="Arial" w:hAnsi="Arial" w:cs="Arial"/>
                <w:sz w:val="18"/>
                <w:szCs w:val="18"/>
              </w:rPr>
              <w:t xml:space="preserve"> </w:t>
            </w:r>
            <w:r w:rsidRPr="00263CAA">
              <w:rPr>
                <w:rFonts w:ascii="Arial" w:hAnsi="Arial" w:cs="Arial"/>
                <w:sz w:val="18"/>
                <w:szCs w:val="18"/>
              </w:rPr>
              <w:t>1130G</w:t>
            </w:r>
          </w:p>
        </w:tc>
        <w:tc>
          <w:tcPr>
            <w:tcW w:w="1080" w:type="dxa"/>
            <w:tcBorders>
              <w:top w:val="dotted" w:sz="4" w:space="0" w:color="auto"/>
              <w:bottom w:val="dotted" w:sz="4" w:space="0" w:color="auto"/>
            </w:tcBorders>
            <w:shd w:val="clear" w:color="auto" w:fill="auto"/>
            <w:vAlign w:val="center"/>
          </w:tcPr>
          <w:p w14:paraId="5E954471"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auto"/>
            <w:vAlign w:val="center"/>
          </w:tcPr>
          <w:p w14:paraId="1F6F86C8"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dotted" w:sz="4" w:space="0" w:color="auto"/>
            </w:tcBorders>
            <w:shd w:val="clear" w:color="auto" w:fill="auto"/>
            <w:vAlign w:val="center"/>
          </w:tcPr>
          <w:p w14:paraId="1492776F"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51FC8975" w14:textId="77777777" w:rsidR="00A944C4" w:rsidRPr="001E36DE" w:rsidRDefault="00A944C4" w:rsidP="00C505A2">
            <w:pPr>
              <w:jc w:val="center"/>
              <w:rPr>
                <w:rFonts w:ascii="Arial" w:hAnsi="Arial" w:cs="Arial"/>
                <w:sz w:val="18"/>
                <w:szCs w:val="18"/>
              </w:rPr>
            </w:pPr>
          </w:p>
        </w:tc>
        <w:tc>
          <w:tcPr>
            <w:tcW w:w="4520" w:type="dxa"/>
            <w:vMerge/>
            <w:shd w:val="clear" w:color="auto" w:fill="auto"/>
          </w:tcPr>
          <w:p w14:paraId="603226D1" w14:textId="77777777" w:rsidR="00A944C4" w:rsidRPr="00097BE1" w:rsidRDefault="00A944C4" w:rsidP="00C505A2">
            <w:pPr>
              <w:spacing w:before="120" w:after="120" w:line="276" w:lineRule="auto"/>
              <w:rPr>
                <w:rFonts w:ascii="Arial" w:hAnsi="Arial" w:cs="Arial"/>
                <w:sz w:val="18"/>
                <w:szCs w:val="18"/>
              </w:rPr>
            </w:pPr>
          </w:p>
        </w:tc>
      </w:tr>
      <w:tr w:rsidR="00A944C4" w:rsidRPr="005D0DEF" w14:paraId="02EB56C2" w14:textId="77777777" w:rsidTr="007778A6">
        <w:trPr>
          <w:trHeight w:val="427"/>
        </w:trPr>
        <w:tc>
          <w:tcPr>
            <w:tcW w:w="2245" w:type="dxa"/>
            <w:tcBorders>
              <w:top w:val="dotted" w:sz="4" w:space="0" w:color="auto"/>
              <w:bottom w:val="dotted" w:sz="4" w:space="0" w:color="auto"/>
            </w:tcBorders>
            <w:vAlign w:val="center"/>
          </w:tcPr>
          <w:p w14:paraId="72FC83BB" w14:textId="77777777" w:rsidR="00A944C4" w:rsidRPr="00263CAA" w:rsidRDefault="00A944C4" w:rsidP="00767B4C">
            <w:pPr>
              <w:pStyle w:val="ListParagraph"/>
              <w:numPr>
                <w:ilvl w:val="0"/>
                <w:numId w:val="82"/>
              </w:numPr>
              <w:spacing w:before="120"/>
              <w:ind w:left="330" w:hanging="270"/>
              <w:rPr>
                <w:rFonts w:ascii="Arial" w:hAnsi="Arial" w:cs="Arial"/>
                <w:sz w:val="18"/>
                <w:szCs w:val="18"/>
              </w:rPr>
            </w:pPr>
            <w:r w:rsidRPr="00263CAA">
              <w:rPr>
                <w:rFonts w:ascii="Arial" w:hAnsi="Arial" w:cs="Arial"/>
                <w:sz w:val="18"/>
                <w:szCs w:val="18"/>
              </w:rPr>
              <w:t>HS</w:t>
            </w:r>
            <w:r w:rsidRPr="00263CAA">
              <w:rPr>
                <w:rFonts w:ascii="Arial" w:hAnsi="Arial" w:cs="Arial"/>
                <w:sz w:val="18"/>
                <w:szCs w:val="18"/>
                <w:cs/>
              </w:rPr>
              <w:t>-</w:t>
            </w:r>
            <w:r w:rsidRPr="00263CAA">
              <w:rPr>
                <w:rFonts w:ascii="Arial" w:hAnsi="Arial" w:cs="Arial"/>
                <w:sz w:val="18"/>
                <w:szCs w:val="18"/>
              </w:rPr>
              <w:t>PZ</w:t>
            </w:r>
            <w:r w:rsidRPr="00263CAA">
              <w:rPr>
                <w:rFonts w:ascii="Arial" w:hAnsi="Arial" w:cs="Arial"/>
                <w:sz w:val="18"/>
                <w:szCs w:val="18"/>
                <w:cs/>
              </w:rPr>
              <w:t>-</w:t>
            </w:r>
            <w:r w:rsidRPr="00263CAA">
              <w:rPr>
                <w:rFonts w:ascii="Arial" w:hAnsi="Arial" w:cs="Arial"/>
                <w:sz w:val="18"/>
                <w:szCs w:val="18"/>
              </w:rPr>
              <w:t>013</w:t>
            </w:r>
          </w:p>
        </w:tc>
        <w:tc>
          <w:tcPr>
            <w:tcW w:w="3870" w:type="dxa"/>
            <w:tcBorders>
              <w:top w:val="dotted" w:sz="4" w:space="0" w:color="auto"/>
              <w:bottom w:val="dotted" w:sz="4" w:space="0" w:color="auto"/>
            </w:tcBorders>
            <w:shd w:val="clear" w:color="auto" w:fill="auto"/>
          </w:tcPr>
          <w:p w14:paraId="5C568F0C" w14:textId="306F18F9" w:rsidR="00A944C4" w:rsidRPr="00263CAA" w:rsidRDefault="00A944C4" w:rsidP="00C505A2">
            <w:pPr>
              <w:spacing w:before="120" w:after="120"/>
              <w:rPr>
                <w:rFonts w:ascii="Arial" w:eastAsia="Calibri" w:hAnsi="Arial" w:cs="Arial"/>
                <w:sz w:val="18"/>
                <w:szCs w:val="18"/>
              </w:rPr>
            </w:pPr>
            <w:r w:rsidRPr="00263CAA">
              <w:rPr>
                <w:rFonts w:ascii="Arial" w:hAnsi="Arial" w:cs="Arial"/>
                <w:sz w:val="18"/>
                <w:szCs w:val="18"/>
              </w:rPr>
              <w:t>PZE</w:t>
            </w:r>
            <w:r>
              <w:rPr>
                <w:rFonts w:ascii="Arial" w:hAnsi="Arial" w:cs="Arial"/>
                <w:sz w:val="18"/>
                <w:szCs w:val="18"/>
              </w:rPr>
              <w:t xml:space="preserve"> </w:t>
            </w:r>
            <w:r w:rsidRPr="00263CAA">
              <w:rPr>
                <w:rFonts w:ascii="Arial" w:hAnsi="Arial" w:cs="Arial"/>
                <w:sz w:val="18"/>
                <w:szCs w:val="18"/>
              </w:rPr>
              <w:t>0</w:t>
            </w:r>
            <w:r>
              <w:rPr>
                <w:rFonts w:ascii="Arial" w:hAnsi="Arial" w:cs="Arial"/>
                <w:sz w:val="18"/>
                <w:szCs w:val="18"/>
              </w:rPr>
              <w:t>13</w:t>
            </w:r>
          </w:p>
        </w:tc>
        <w:tc>
          <w:tcPr>
            <w:tcW w:w="1080" w:type="dxa"/>
            <w:tcBorders>
              <w:top w:val="dotted" w:sz="4" w:space="0" w:color="auto"/>
              <w:bottom w:val="dotted" w:sz="4" w:space="0" w:color="auto"/>
            </w:tcBorders>
            <w:shd w:val="clear" w:color="auto" w:fill="auto"/>
            <w:vAlign w:val="center"/>
          </w:tcPr>
          <w:p w14:paraId="7FBAB1C5"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auto"/>
            <w:vAlign w:val="center"/>
          </w:tcPr>
          <w:p w14:paraId="3842E0C8"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dotted" w:sz="4" w:space="0" w:color="auto"/>
            </w:tcBorders>
            <w:shd w:val="clear" w:color="auto" w:fill="auto"/>
            <w:vAlign w:val="center"/>
          </w:tcPr>
          <w:p w14:paraId="78B62933"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7F5793D7" w14:textId="77777777" w:rsidR="00A944C4" w:rsidRPr="001E36DE" w:rsidRDefault="00A944C4" w:rsidP="00C505A2">
            <w:pPr>
              <w:jc w:val="center"/>
              <w:rPr>
                <w:rFonts w:ascii="Arial" w:hAnsi="Arial" w:cs="Arial"/>
                <w:sz w:val="18"/>
                <w:szCs w:val="18"/>
              </w:rPr>
            </w:pPr>
          </w:p>
        </w:tc>
        <w:tc>
          <w:tcPr>
            <w:tcW w:w="4520" w:type="dxa"/>
            <w:vMerge/>
            <w:shd w:val="clear" w:color="auto" w:fill="auto"/>
          </w:tcPr>
          <w:p w14:paraId="5DCFAB4B" w14:textId="77777777" w:rsidR="00A944C4" w:rsidRPr="00097BE1" w:rsidRDefault="00A944C4" w:rsidP="00C505A2">
            <w:pPr>
              <w:spacing w:before="120" w:after="120" w:line="276" w:lineRule="auto"/>
              <w:rPr>
                <w:rFonts w:ascii="Arial" w:hAnsi="Arial" w:cs="Arial"/>
                <w:sz w:val="18"/>
                <w:szCs w:val="18"/>
              </w:rPr>
            </w:pPr>
          </w:p>
        </w:tc>
      </w:tr>
      <w:tr w:rsidR="00A944C4" w:rsidRPr="005D0DEF" w14:paraId="0219F465" w14:textId="77777777" w:rsidTr="007778A6">
        <w:trPr>
          <w:trHeight w:val="427"/>
        </w:trPr>
        <w:tc>
          <w:tcPr>
            <w:tcW w:w="2245" w:type="dxa"/>
            <w:tcBorders>
              <w:top w:val="dotted" w:sz="4" w:space="0" w:color="auto"/>
              <w:bottom w:val="dotted" w:sz="4" w:space="0" w:color="auto"/>
            </w:tcBorders>
            <w:vAlign w:val="center"/>
          </w:tcPr>
          <w:p w14:paraId="196C0348" w14:textId="77777777" w:rsidR="00A944C4" w:rsidRPr="00263CAA" w:rsidRDefault="00A944C4" w:rsidP="00767B4C">
            <w:pPr>
              <w:pStyle w:val="ListParagraph"/>
              <w:numPr>
                <w:ilvl w:val="0"/>
                <w:numId w:val="82"/>
              </w:numPr>
              <w:spacing w:before="120"/>
              <w:ind w:left="330" w:hanging="270"/>
              <w:rPr>
                <w:rFonts w:ascii="Arial" w:hAnsi="Arial" w:cs="Arial"/>
                <w:sz w:val="18"/>
                <w:szCs w:val="18"/>
              </w:rPr>
            </w:pPr>
            <w:r w:rsidRPr="00263CAA">
              <w:rPr>
                <w:rFonts w:ascii="Arial" w:hAnsi="Arial" w:cs="Arial"/>
                <w:sz w:val="18"/>
                <w:szCs w:val="18"/>
              </w:rPr>
              <w:t>HS</w:t>
            </w:r>
            <w:r w:rsidRPr="00263CAA">
              <w:rPr>
                <w:rFonts w:ascii="Arial" w:hAnsi="Arial" w:cs="Arial"/>
                <w:sz w:val="18"/>
                <w:szCs w:val="18"/>
                <w:cs/>
              </w:rPr>
              <w:t>-</w:t>
            </w:r>
            <w:r w:rsidRPr="00263CAA">
              <w:rPr>
                <w:rFonts w:ascii="Arial" w:hAnsi="Arial" w:cs="Arial"/>
                <w:sz w:val="18"/>
                <w:szCs w:val="18"/>
              </w:rPr>
              <w:t>PZ</w:t>
            </w:r>
            <w:r w:rsidRPr="00263CAA">
              <w:rPr>
                <w:rFonts w:ascii="Arial" w:hAnsi="Arial" w:cs="Arial"/>
                <w:sz w:val="18"/>
                <w:szCs w:val="18"/>
                <w:cs/>
              </w:rPr>
              <w:t>-</w:t>
            </w:r>
            <w:r w:rsidRPr="00263CAA">
              <w:rPr>
                <w:rFonts w:ascii="Arial" w:hAnsi="Arial" w:cs="Arial"/>
                <w:sz w:val="18"/>
                <w:szCs w:val="18"/>
              </w:rPr>
              <w:t>043</w:t>
            </w:r>
          </w:p>
        </w:tc>
        <w:tc>
          <w:tcPr>
            <w:tcW w:w="3870" w:type="dxa"/>
            <w:tcBorders>
              <w:top w:val="dotted" w:sz="4" w:space="0" w:color="auto"/>
              <w:bottom w:val="dotted" w:sz="4" w:space="0" w:color="auto"/>
            </w:tcBorders>
            <w:shd w:val="clear" w:color="auto" w:fill="auto"/>
          </w:tcPr>
          <w:p w14:paraId="5FC69A7A" w14:textId="77777777" w:rsidR="00A944C4" w:rsidRPr="00263CAA" w:rsidRDefault="00A944C4" w:rsidP="00C505A2">
            <w:pPr>
              <w:spacing w:before="120" w:after="120"/>
              <w:rPr>
                <w:rFonts w:ascii="Arial" w:eastAsia="Calibri" w:hAnsi="Arial" w:cs="Arial"/>
                <w:sz w:val="18"/>
                <w:szCs w:val="18"/>
              </w:rPr>
            </w:pPr>
            <w:r w:rsidRPr="00263CAA">
              <w:rPr>
                <w:rFonts w:ascii="Arial" w:hAnsi="Arial" w:cs="Arial"/>
                <w:sz w:val="18"/>
                <w:szCs w:val="18"/>
              </w:rPr>
              <w:t>PZE</w:t>
            </w:r>
            <w:r>
              <w:rPr>
                <w:rFonts w:ascii="Arial" w:hAnsi="Arial" w:cs="Arial"/>
                <w:sz w:val="18"/>
                <w:szCs w:val="18"/>
              </w:rPr>
              <w:t xml:space="preserve"> </w:t>
            </w:r>
            <w:r w:rsidRPr="00263CAA">
              <w:rPr>
                <w:rFonts w:ascii="Arial" w:hAnsi="Arial" w:cs="Arial"/>
                <w:sz w:val="18"/>
                <w:szCs w:val="18"/>
              </w:rPr>
              <w:t>043</w:t>
            </w:r>
          </w:p>
        </w:tc>
        <w:tc>
          <w:tcPr>
            <w:tcW w:w="1080" w:type="dxa"/>
            <w:tcBorders>
              <w:top w:val="dotted" w:sz="4" w:space="0" w:color="auto"/>
              <w:bottom w:val="dotted" w:sz="4" w:space="0" w:color="auto"/>
            </w:tcBorders>
            <w:shd w:val="clear" w:color="auto" w:fill="auto"/>
            <w:vAlign w:val="center"/>
          </w:tcPr>
          <w:p w14:paraId="61212970"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auto"/>
            <w:vAlign w:val="center"/>
          </w:tcPr>
          <w:p w14:paraId="503F95D6"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dotted" w:sz="4" w:space="0" w:color="auto"/>
            </w:tcBorders>
            <w:shd w:val="clear" w:color="auto" w:fill="auto"/>
            <w:vAlign w:val="center"/>
          </w:tcPr>
          <w:p w14:paraId="32641F04"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4606A1FD" w14:textId="77777777" w:rsidR="00A944C4" w:rsidRPr="001E36DE" w:rsidRDefault="00A944C4" w:rsidP="00C505A2">
            <w:pPr>
              <w:jc w:val="center"/>
              <w:rPr>
                <w:rFonts w:ascii="Arial" w:hAnsi="Arial" w:cs="Arial"/>
                <w:sz w:val="18"/>
                <w:szCs w:val="18"/>
              </w:rPr>
            </w:pPr>
          </w:p>
        </w:tc>
        <w:tc>
          <w:tcPr>
            <w:tcW w:w="4520" w:type="dxa"/>
            <w:vMerge/>
            <w:shd w:val="clear" w:color="auto" w:fill="auto"/>
          </w:tcPr>
          <w:p w14:paraId="07812FF8" w14:textId="77777777" w:rsidR="00A944C4" w:rsidRPr="00097BE1" w:rsidRDefault="00A944C4" w:rsidP="00C505A2">
            <w:pPr>
              <w:spacing w:before="120" w:after="120" w:line="276" w:lineRule="auto"/>
              <w:rPr>
                <w:rFonts w:ascii="Arial" w:hAnsi="Arial" w:cs="Arial"/>
                <w:sz w:val="18"/>
                <w:szCs w:val="18"/>
              </w:rPr>
            </w:pPr>
          </w:p>
        </w:tc>
      </w:tr>
      <w:tr w:rsidR="00A944C4" w:rsidRPr="005D0DEF" w14:paraId="31CA4327" w14:textId="77777777" w:rsidTr="007778A6">
        <w:trPr>
          <w:trHeight w:val="427"/>
        </w:trPr>
        <w:tc>
          <w:tcPr>
            <w:tcW w:w="2245" w:type="dxa"/>
            <w:tcBorders>
              <w:top w:val="dotted" w:sz="4" w:space="0" w:color="auto"/>
              <w:bottom w:val="dotted" w:sz="4" w:space="0" w:color="auto"/>
            </w:tcBorders>
            <w:vAlign w:val="center"/>
          </w:tcPr>
          <w:p w14:paraId="38C17C1E" w14:textId="77777777" w:rsidR="00A944C4" w:rsidRPr="00263CAA" w:rsidRDefault="00A944C4" w:rsidP="00767B4C">
            <w:pPr>
              <w:pStyle w:val="ListParagraph"/>
              <w:numPr>
                <w:ilvl w:val="0"/>
                <w:numId w:val="82"/>
              </w:numPr>
              <w:spacing w:before="120"/>
              <w:ind w:left="330" w:hanging="270"/>
              <w:rPr>
                <w:rFonts w:ascii="Arial" w:hAnsi="Arial" w:cs="Arial"/>
                <w:sz w:val="18"/>
                <w:szCs w:val="18"/>
              </w:rPr>
            </w:pPr>
            <w:r w:rsidRPr="00263CAA">
              <w:rPr>
                <w:rFonts w:ascii="Arial" w:hAnsi="Arial" w:cs="Arial"/>
                <w:sz w:val="18"/>
                <w:szCs w:val="18"/>
              </w:rPr>
              <w:t>HS</w:t>
            </w:r>
            <w:r w:rsidRPr="00263CAA">
              <w:rPr>
                <w:rFonts w:ascii="Arial" w:hAnsi="Arial" w:cs="Arial"/>
                <w:sz w:val="18"/>
                <w:szCs w:val="18"/>
                <w:cs/>
              </w:rPr>
              <w:t>-</w:t>
            </w:r>
            <w:r w:rsidRPr="00263CAA">
              <w:rPr>
                <w:rFonts w:ascii="Arial" w:hAnsi="Arial" w:cs="Arial"/>
                <w:sz w:val="18"/>
                <w:szCs w:val="18"/>
              </w:rPr>
              <w:t>PZ</w:t>
            </w:r>
            <w:r w:rsidRPr="00263CAA">
              <w:rPr>
                <w:rFonts w:ascii="Arial" w:hAnsi="Arial" w:cs="Arial"/>
                <w:sz w:val="18"/>
                <w:szCs w:val="18"/>
                <w:cs/>
              </w:rPr>
              <w:t>-</w:t>
            </w:r>
            <w:r w:rsidRPr="00263CAA">
              <w:rPr>
                <w:rFonts w:ascii="Arial" w:hAnsi="Arial" w:cs="Arial"/>
                <w:sz w:val="18"/>
                <w:szCs w:val="18"/>
              </w:rPr>
              <w:t>069</w:t>
            </w:r>
          </w:p>
        </w:tc>
        <w:tc>
          <w:tcPr>
            <w:tcW w:w="3870" w:type="dxa"/>
            <w:tcBorders>
              <w:top w:val="dotted" w:sz="4" w:space="0" w:color="auto"/>
              <w:bottom w:val="dotted" w:sz="4" w:space="0" w:color="auto"/>
            </w:tcBorders>
            <w:shd w:val="clear" w:color="auto" w:fill="auto"/>
          </w:tcPr>
          <w:p w14:paraId="71C351EE" w14:textId="77777777" w:rsidR="00A944C4" w:rsidRPr="00263CAA" w:rsidRDefault="00A944C4" w:rsidP="00C505A2">
            <w:pPr>
              <w:spacing w:before="120" w:after="120"/>
              <w:rPr>
                <w:rFonts w:ascii="Arial" w:eastAsia="Calibri" w:hAnsi="Arial" w:cs="Arial"/>
                <w:sz w:val="18"/>
                <w:szCs w:val="18"/>
              </w:rPr>
            </w:pPr>
            <w:r w:rsidRPr="00263CAA">
              <w:rPr>
                <w:rFonts w:ascii="Arial" w:hAnsi="Arial" w:cs="Arial"/>
                <w:sz w:val="18"/>
                <w:szCs w:val="18"/>
              </w:rPr>
              <w:t>PZE</w:t>
            </w:r>
            <w:r>
              <w:rPr>
                <w:rFonts w:ascii="Arial" w:hAnsi="Arial" w:cs="Arial"/>
                <w:sz w:val="18"/>
                <w:szCs w:val="18"/>
              </w:rPr>
              <w:t xml:space="preserve"> </w:t>
            </w:r>
            <w:r w:rsidRPr="00263CAA">
              <w:rPr>
                <w:rFonts w:ascii="Arial" w:hAnsi="Arial" w:cs="Arial"/>
                <w:sz w:val="18"/>
                <w:szCs w:val="18"/>
              </w:rPr>
              <w:t>069</w:t>
            </w:r>
          </w:p>
        </w:tc>
        <w:tc>
          <w:tcPr>
            <w:tcW w:w="1080" w:type="dxa"/>
            <w:tcBorders>
              <w:top w:val="dotted" w:sz="4" w:space="0" w:color="auto"/>
              <w:bottom w:val="dotted" w:sz="4" w:space="0" w:color="auto"/>
            </w:tcBorders>
            <w:shd w:val="clear" w:color="auto" w:fill="auto"/>
            <w:vAlign w:val="center"/>
          </w:tcPr>
          <w:p w14:paraId="6D2B0FCB"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auto"/>
            <w:vAlign w:val="center"/>
          </w:tcPr>
          <w:p w14:paraId="2809D429"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dotted" w:sz="4" w:space="0" w:color="auto"/>
            </w:tcBorders>
            <w:shd w:val="clear" w:color="auto" w:fill="auto"/>
            <w:vAlign w:val="center"/>
          </w:tcPr>
          <w:p w14:paraId="1C1CF4A6"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1DE25049" w14:textId="77777777" w:rsidR="00A944C4" w:rsidRPr="001E36DE" w:rsidRDefault="00A944C4" w:rsidP="00C505A2">
            <w:pPr>
              <w:jc w:val="center"/>
              <w:rPr>
                <w:rFonts w:ascii="Arial" w:hAnsi="Arial" w:cs="Arial"/>
                <w:sz w:val="18"/>
                <w:szCs w:val="18"/>
              </w:rPr>
            </w:pPr>
          </w:p>
        </w:tc>
        <w:tc>
          <w:tcPr>
            <w:tcW w:w="4520" w:type="dxa"/>
            <w:vMerge/>
            <w:shd w:val="clear" w:color="auto" w:fill="auto"/>
          </w:tcPr>
          <w:p w14:paraId="0E2EBB0B" w14:textId="77777777" w:rsidR="00A944C4" w:rsidRPr="00097BE1" w:rsidRDefault="00A944C4" w:rsidP="00C505A2">
            <w:pPr>
              <w:spacing w:before="120" w:after="120" w:line="276" w:lineRule="auto"/>
              <w:rPr>
                <w:rFonts w:ascii="Arial" w:hAnsi="Arial" w:cs="Arial"/>
                <w:sz w:val="18"/>
                <w:szCs w:val="18"/>
              </w:rPr>
            </w:pPr>
          </w:p>
        </w:tc>
      </w:tr>
      <w:tr w:rsidR="00A944C4" w:rsidRPr="005D0DEF" w14:paraId="70FC1EC4" w14:textId="77777777" w:rsidTr="007778A6">
        <w:trPr>
          <w:trHeight w:val="427"/>
        </w:trPr>
        <w:tc>
          <w:tcPr>
            <w:tcW w:w="2245" w:type="dxa"/>
            <w:tcBorders>
              <w:top w:val="dotted" w:sz="4" w:space="0" w:color="auto"/>
              <w:bottom w:val="dotted" w:sz="4" w:space="0" w:color="auto"/>
            </w:tcBorders>
            <w:vAlign w:val="center"/>
          </w:tcPr>
          <w:p w14:paraId="377F04D0" w14:textId="77777777" w:rsidR="00A944C4" w:rsidRPr="00263CAA" w:rsidRDefault="00A944C4" w:rsidP="00767B4C">
            <w:pPr>
              <w:pStyle w:val="ListParagraph"/>
              <w:numPr>
                <w:ilvl w:val="0"/>
                <w:numId w:val="82"/>
              </w:numPr>
              <w:spacing w:before="120"/>
              <w:ind w:left="330" w:hanging="270"/>
              <w:rPr>
                <w:rFonts w:ascii="Arial" w:hAnsi="Arial" w:cs="Arial"/>
                <w:sz w:val="18"/>
                <w:szCs w:val="18"/>
              </w:rPr>
            </w:pPr>
            <w:r w:rsidRPr="00263CAA">
              <w:rPr>
                <w:rFonts w:ascii="Arial" w:hAnsi="Arial" w:cs="Arial"/>
                <w:sz w:val="18"/>
                <w:szCs w:val="18"/>
              </w:rPr>
              <w:t>HS</w:t>
            </w:r>
            <w:r w:rsidRPr="00263CAA">
              <w:rPr>
                <w:rFonts w:ascii="Arial" w:hAnsi="Arial" w:cs="Arial"/>
                <w:sz w:val="18"/>
                <w:szCs w:val="18"/>
                <w:cs/>
              </w:rPr>
              <w:t>-</w:t>
            </w:r>
            <w:r w:rsidRPr="00263CAA">
              <w:rPr>
                <w:rFonts w:ascii="Arial" w:hAnsi="Arial" w:cs="Arial"/>
                <w:sz w:val="18"/>
                <w:szCs w:val="18"/>
              </w:rPr>
              <w:t>PZ</w:t>
            </w:r>
            <w:r w:rsidRPr="00263CAA">
              <w:rPr>
                <w:rFonts w:ascii="Arial" w:hAnsi="Arial" w:cs="Arial"/>
                <w:sz w:val="18"/>
                <w:szCs w:val="18"/>
                <w:cs/>
              </w:rPr>
              <w:t>-</w:t>
            </w:r>
            <w:r w:rsidRPr="00263CAA">
              <w:rPr>
                <w:rFonts w:ascii="Arial" w:hAnsi="Arial" w:cs="Arial"/>
                <w:sz w:val="18"/>
                <w:szCs w:val="18"/>
              </w:rPr>
              <w:t>051</w:t>
            </w:r>
          </w:p>
        </w:tc>
        <w:tc>
          <w:tcPr>
            <w:tcW w:w="3870" w:type="dxa"/>
            <w:tcBorders>
              <w:top w:val="dotted" w:sz="4" w:space="0" w:color="auto"/>
              <w:bottom w:val="dotted" w:sz="4" w:space="0" w:color="auto"/>
            </w:tcBorders>
            <w:shd w:val="clear" w:color="auto" w:fill="auto"/>
          </w:tcPr>
          <w:p w14:paraId="1EE86AA5" w14:textId="77777777" w:rsidR="00A944C4" w:rsidRPr="00263CAA" w:rsidRDefault="00A944C4" w:rsidP="00C505A2">
            <w:pPr>
              <w:spacing w:before="120" w:after="120"/>
              <w:rPr>
                <w:rFonts w:ascii="Arial" w:eastAsia="Calibri" w:hAnsi="Arial" w:cs="Arial"/>
                <w:sz w:val="18"/>
                <w:szCs w:val="18"/>
              </w:rPr>
            </w:pPr>
            <w:r w:rsidRPr="00263CAA">
              <w:rPr>
                <w:rFonts w:ascii="Arial" w:hAnsi="Arial" w:cs="Arial"/>
                <w:sz w:val="18"/>
                <w:szCs w:val="18"/>
              </w:rPr>
              <w:t>PZE</w:t>
            </w:r>
            <w:r>
              <w:rPr>
                <w:rFonts w:ascii="Arial" w:hAnsi="Arial" w:cs="Arial"/>
                <w:sz w:val="18"/>
                <w:szCs w:val="18"/>
              </w:rPr>
              <w:t xml:space="preserve"> </w:t>
            </w:r>
            <w:r w:rsidRPr="00263CAA">
              <w:rPr>
                <w:rFonts w:ascii="Arial" w:hAnsi="Arial" w:cs="Arial"/>
                <w:sz w:val="18"/>
                <w:szCs w:val="18"/>
              </w:rPr>
              <w:t>051</w:t>
            </w:r>
          </w:p>
        </w:tc>
        <w:tc>
          <w:tcPr>
            <w:tcW w:w="1080" w:type="dxa"/>
            <w:tcBorders>
              <w:top w:val="dotted" w:sz="4" w:space="0" w:color="auto"/>
              <w:bottom w:val="dotted" w:sz="4" w:space="0" w:color="auto"/>
            </w:tcBorders>
            <w:shd w:val="clear" w:color="auto" w:fill="auto"/>
            <w:vAlign w:val="center"/>
          </w:tcPr>
          <w:p w14:paraId="554FEF91"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auto"/>
            <w:vAlign w:val="center"/>
          </w:tcPr>
          <w:p w14:paraId="76A66D48"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dotted" w:sz="4" w:space="0" w:color="auto"/>
            </w:tcBorders>
            <w:shd w:val="clear" w:color="auto" w:fill="auto"/>
            <w:vAlign w:val="center"/>
          </w:tcPr>
          <w:p w14:paraId="69BB5AAA"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5392212B" w14:textId="77777777" w:rsidR="00A944C4" w:rsidRPr="001E36DE" w:rsidRDefault="00A944C4" w:rsidP="00C505A2">
            <w:pPr>
              <w:jc w:val="center"/>
              <w:rPr>
                <w:rFonts w:ascii="Arial" w:hAnsi="Arial" w:cs="Arial"/>
                <w:sz w:val="18"/>
                <w:szCs w:val="18"/>
              </w:rPr>
            </w:pPr>
          </w:p>
        </w:tc>
        <w:tc>
          <w:tcPr>
            <w:tcW w:w="4520" w:type="dxa"/>
            <w:vMerge/>
            <w:shd w:val="clear" w:color="auto" w:fill="auto"/>
          </w:tcPr>
          <w:p w14:paraId="280F60AA" w14:textId="77777777" w:rsidR="00A944C4" w:rsidRPr="00097BE1" w:rsidRDefault="00A944C4" w:rsidP="00C505A2">
            <w:pPr>
              <w:spacing w:before="120" w:after="120" w:line="276" w:lineRule="auto"/>
              <w:rPr>
                <w:rFonts w:ascii="Arial" w:hAnsi="Arial" w:cs="Arial"/>
                <w:sz w:val="18"/>
                <w:szCs w:val="18"/>
              </w:rPr>
            </w:pPr>
          </w:p>
        </w:tc>
      </w:tr>
      <w:tr w:rsidR="00A944C4" w:rsidRPr="005D0DEF" w14:paraId="57C45275" w14:textId="77777777" w:rsidTr="007778A6">
        <w:trPr>
          <w:trHeight w:val="427"/>
        </w:trPr>
        <w:tc>
          <w:tcPr>
            <w:tcW w:w="2245" w:type="dxa"/>
            <w:tcBorders>
              <w:top w:val="dotted" w:sz="4" w:space="0" w:color="auto"/>
              <w:bottom w:val="dotted" w:sz="4" w:space="0" w:color="auto"/>
            </w:tcBorders>
            <w:vAlign w:val="center"/>
          </w:tcPr>
          <w:p w14:paraId="13352A36" w14:textId="77777777" w:rsidR="00A944C4" w:rsidRPr="00263CAA" w:rsidRDefault="00A944C4" w:rsidP="00767B4C">
            <w:pPr>
              <w:pStyle w:val="ListParagraph"/>
              <w:numPr>
                <w:ilvl w:val="0"/>
                <w:numId w:val="82"/>
              </w:numPr>
              <w:spacing w:before="120"/>
              <w:ind w:left="330" w:hanging="270"/>
              <w:rPr>
                <w:rFonts w:ascii="Arial" w:hAnsi="Arial" w:cs="Arial"/>
                <w:sz w:val="18"/>
                <w:szCs w:val="18"/>
              </w:rPr>
            </w:pPr>
            <w:r w:rsidRPr="00263CAA">
              <w:rPr>
                <w:rFonts w:ascii="Arial" w:hAnsi="Arial" w:cs="Arial"/>
                <w:sz w:val="18"/>
                <w:szCs w:val="18"/>
              </w:rPr>
              <w:t>HS</w:t>
            </w:r>
            <w:r w:rsidRPr="00263CAA">
              <w:rPr>
                <w:rFonts w:ascii="Arial" w:hAnsi="Arial" w:cs="Arial"/>
                <w:sz w:val="18"/>
                <w:szCs w:val="18"/>
                <w:cs/>
              </w:rPr>
              <w:t>-</w:t>
            </w:r>
            <w:r w:rsidRPr="00263CAA">
              <w:rPr>
                <w:rFonts w:ascii="Arial" w:hAnsi="Arial" w:cs="Arial"/>
                <w:sz w:val="18"/>
                <w:szCs w:val="18"/>
              </w:rPr>
              <w:t>PZ</w:t>
            </w:r>
            <w:r w:rsidRPr="00263CAA">
              <w:rPr>
                <w:rFonts w:ascii="Arial" w:hAnsi="Arial" w:cs="Arial"/>
                <w:sz w:val="18"/>
                <w:szCs w:val="18"/>
                <w:cs/>
              </w:rPr>
              <w:t>-</w:t>
            </w:r>
            <w:r w:rsidRPr="00263CAA">
              <w:rPr>
                <w:rFonts w:ascii="Arial" w:hAnsi="Arial" w:cs="Arial"/>
                <w:sz w:val="18"/>
                <w:szCs w:val="18"/>
              </w:rPr>
              <w:t>060</w:t>
            </w:r>
          </w:p>
        </w:tc>
        <w:tc>
          <w:tcPr>
            <w:tcW w:w="3870" w:type="dxa"/>
            <w:tcBorders>
              <w:top w:val="dotted" w:sz="4" w:space="0" w:color="auto"/>
              <w:bottom w:val="dotted" w:sz="4" w:space="0" w:color="auto"/>
            </w:tcBorders>
            <w:shd w:val="clear" w:color="auto" w:fill="auto"/>
          </w:tcPr>
          <w:p w14:paraId="79A10765" w14:textId="77777777" w:rsidR="00A944C4" w:rsidRPr="00263CAA" w:rsidRDefault="00A944C4" w:rsidP="00C505A2">
            <w:pPr>
              <w:spacing w:before="120" w:after="120"/>
              <w:rPr>
                <w:rFonts w:ascii="Arial" w:eastAsia="Calibri" w:hAnsi="Arial" w:cs="Arial"/>
                <w:sz w:val="18"/>
                <w:szCs w:val="18"/>
              </w:rPr>
            </w:pPr>
            <w:r w:rsidRPr="00263CAA">
              <w:rPr>
                <w:rFonts w:ascii="Arial" w:hAnsi="Arial" w:cs="Arial"/>
                <w:sz w:val="18"/>
                <w:szCs w:val="18"/>
              </w:rPr>
              <w:t>PZE</w:t>
            </w:r>
            <w:r>
              <w:rPr>
                <w:rFonts w:ascii="Arial" w:hAnsi="Arial" w:cs="Arial"/>
                <w:sz w:val="18"/>
                <w:szCs w:val="18"/>
              </w:rPr>
              <w:t xml:space="preserve"> </w:t>
            </w:r>
            <w:r w:rsidRPr="00263CAA">
              <w:rPr>
                <w:rFonts w:ascii="Arial" w:hAnsi="Arial" w:cs="Arial"/>
                <w:sz w:val="18"/>
                <w:szCs w:val="18"/>
              </w:rPr>
              <w:t>060</w:t>
            </w:r>
          </w:p>
        </w:tc>
        <w:tc>
          <w:tcPr>
            <w:tcW w:w="1080" w:type="dxa"/>
            <w:tcBorders>
              <w:top w:val="dotted" w:sz="4" w:space="0" w:color="auto"/>
              <w:bottom w:val="dotted" w:sz="4" w:space="0" w:color="auto"/>
            </w:tcBorders>
            <w:shd w:val="clear" w:color="auto" w:fill="auto"/>
            <w:vAlign w:val="center"/>
          </w:tcPr>
          <w:p w14:paraId="31A5AD38"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auto"/>
            <w:vAlign w:val="center"/>
          </w:tcPr>
          <w:p w14:paraId="3BF31D2D"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dotted" w:sz="4" w:space="0" w:color="auto"/>
            </w:tcBorders>
            <w:shd w:val="clear" w:color="auto" w:fill="auto"/>
            <w:vAlign w:val="center"/>
          </w:tcPr>
          <w:p w14:paraId="78B32D66"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0CE18B08" w14:textId="77777777" w:rsidR="00A944C4" w:rsidRPr="001E36DE" w:rsidRDefault="00A944C4" w:rsidP="00C505A2">
            <w:pPr>
              <w:jc w:val="center"/>
              <w:rPr>
                <w:rFonts w:ascii="Arial" w:hAnsi="Arial" w:cs="Arial"/>
                <w:sz w:val="18"/>
                <w:szCs w:val="18"/>
              </w:rPr>
            </w:pPr>
          </w:p>
        </w:tc>
        <w:tc>
          <w:tcPr>
            <w:tcW w:w="4520" w:type="dxa"/>
            <w:vMerge/>
            <w:shd w:val="clear" w:color="auto" w:fill="auto"/>
          </w:tcPr>
          <w:p w14:paraId="439F77D1" w14:textId="77777777" w:rsidR="00A944C4" w:rsidRPr="00097BE1" w:rsidRDefault="00A944C4" w:rsidP="00C505A2">
            <w:pPr>
              <w:spacing w:before="120" w:after="120" w:line="276" w:lineRule="auto"/>
              <w:rPr>
                <w:rFonts w:ascii="Arial" w:hAnsi="Arial" w:cs="Arial"/>
                <w:sz w:val="18"/>
                <w:szCs w:val="18"/>
              </w:rPr>
            </w:pPr>
          </w:p>
        </w:tc>
      </w:tr>
      <w:tr w:rsidR="00A944C4" w:rsidRPr="005D0DEF" w14:paraId="7795B0B9" w14:textId="77777777" w:rsidTr="00FC1FDD">
        <w:trPr>
          <w:trHeight w:val="427"/>
        </w:trPr>
        <w:tc>
          <w:tcPr>
            <w:tcW w:w="2245" w:type="dxa"/>
            <w:tcBorders>
              <w:top w:val="dotted" w:sz="4" w:space="0" w:color="auto"/>
              <w:bottom w:val="single" w:sz="12" w:space="0" w:color="auto"/>
            </w:tcBorders>
          </w:tcPr>
          <w:p w14:paraId="219C41ED" w14:textId="77777777" w:rsidR="00A944C4" w:rsidRPr="00263CAA" w:rsidRDefault="00A944C4" w:rsidP="00767B4C">
            <w:pPr>
              <w:pStyle w:val="ListParagraph"/>
              <w:numPr>
                <w:ilvl w:val="0"/>
                <w:numId w:val="82"/>
              </w:numPr>
              <w:spacing w:before="120"/>
              <w:ind w:left="330" w:hanging="270"/>
              <w:rPr>
                <w:rFonts w:ascii="Arial" w:hAnsi="Arial" w:cs="Arial"/>
                <w:sz w:val="18"/>
                <w:szCs w:val="18"/>
              </w:rPr>
            </w:pPr>
            <w:r w:rsidRPr="00263CAA">
              <w:rPr>
                <w:rFonts w:ascii="Arial" w:hAnsi="Arial" w:cs="Arial"/>
                <w:sz w:val="18"/>
                <w:szCs w:val="18"/>
              </w:rPr>
              <w:t>HS</w:t>
            </w:r>
            <w:r w:rsidRPr="00263CAA">
              <w:rPr>
                <w:rFonts w:ascii="Arial" w:hAnsi="Arial" w:cs="Arial"/>
                <w:sz w:val="18"/>
                <w:szCs w:val="18"/>
                <w:cs/>
              </w:rPr>
              <w:t>-</w:t>
            </w:r>
            <w:r w:rsidRPr="00263CAA">
              <w:rPr>
                <w:rFonts w:ascii="Arial" w:hAnsi="Arial" w:cs="Arial"/>
                <w:sz w:val="18"/>
                <w:szCs w:val="18"/>
              </w:rPr>
              <w:t>PZ</w:t>
            </w:r>
            <w:r w:rsidRPr="00263CAA">
              <w:rPr>
                <w:rFonts w:ascii="Arial" w:hAnsi="Arial" w:cs="Arial"/>
                <w:sz w:val="18"/>
                <w:szCs w:val="18"/>
                <w:cs/>
              </w:rPr>
              <w:t>-</w:t>
            </w:r>
            <w:r w:rsidRPr="00263CAA">
              <w:rPr>
                <w:rFonts w:ascii="Arial" w:hAnsi="Arial" w:cs="Arial"/>
                <w:sz w:val="18"/>
                <w:szCs w:val="18"/>
              </w:rPr>
              <w:t>136</w:t>
            </w:r>
          </w:p>
        </w:tc>
        <w:tc>
          <w:tcPr>
            <w:tcW w:w="3870" w:type="dxa"/>
            <w:tcBorders>
              <w:top w:val="dotted" w:sz="4" w:space="0" w:color="auto"/>
              <w:bottom w:val="single" w:sz="12" w:space="0" w:color="auto"/>
            </w:tcBorders>
            <w:shd w:val="clear" w:color="auto" w:fill="auto"/>
          </w:tcPr>
          <w:p w14:paraId="0299D866" w14:textId="77777777" w:rsidR="00A944C4" w:rsidRPr="00263CAA" w:rsidRDefault="00A944C4" w:rsidP="00C505A2">
            <w:pPr>
              <w:spacing w:before="120" w:after="120"/>
              <w:rPr>
                <w:rFonts w:ascii="Arial" w:eastAsia="Calibri" w:hAnsi="Arial" w:cs="Arial"/>
                <w:sz w:val="18"/>
                <w:szCs w:val="18"/>
              </w:rPr>
            </w:pPr>
            <w:r w:rsidRPr="00263CAA">
              <w:rPr>
                <w:rFonts w:ascii="Arial" w:hAnsi="Arial" w:cs="Arial"/>
                <w:sz w:val="18"/>
                <w:szCs w:val="18"/>
              </w:rPr>
              <w:t>PZE</w:t>
            </w:r>
            <w:r>
              <w:rPr>
                <w:rFonts w:ascii="Arial" w:hAnsi="Arial" w:cs="Arial"/>
                <w:sz w:val="18"/>
                <w:szCs w:val="18"/>
              </w:rPr>
              <w:t xml:space="preserve"> </w:t>
            </w:r>
            <w:r w:rsidRPr="00263CAA">
              <w:rPr>
                <w:rFonts w:ascii="Arial" w:hAnsi="Arial" w:cs="Arial"/>
                <w:sz w:val="18"/>
                <w:szCs w:val="18"/>
              </w:rPr>
              <w:t>136</w:t>
            </w:r>
          </w:p>
        </w:tc>
        <w:tc>
          <w:tcPr>
            <w:tcW w:w="1080" w:type="dxa"/>
            <w:tcBorders>
              <w:top w:val="dotted" w:sz="4" w:space="0" w:color="auto"/>
              <w:bottom w:val="single" w:sz="12" w:space="0" w:color="auto"/>
            </w:tcBorders>
            <w:shd w:val="clear" w:color="auto" w:fill="auto"/>
          </w:tcPr>
          <w:p w14:paraId="630F767A" w14:textId="77777777" w:rsidR="00A944C4" w:rsidRPr="00E1682D" w:rsidRDefault="00A944C4"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single" w:sz="12" w:space="0" w:color="auto"/>
            </w:tcBorders>
            <w:shd w:val="clear" w:color="auto" w:fill="auto"/>
          </w:tcPr>
          <w:p w14:paraId="634113B7" w14:textId="77777777" w:rsidR="00A944C4" w:rsidRPr="00E1682D" w:rsidRDefault="00A944C4"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single" w:sz="12" w:space="0" w:color="auto"/>
            </w:tcBorders>
            <w:shd w:val="clear" w:color="auto" w:fill="auto"/>
          </w:tcPr>
          <w:p w14:paraId="529E4BD1" w14:textId="77777777" w:rsidR="00A944C4" w:rsidRPr="00E1682D" w:rsidRDefault="00A944C4"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single" w:sz="12" w:space="0" w:color="auto"/>
            </w:tcBorders>
            <w:shd w:val="clear" w:color="auto" w:fill="808080" w:themeFill="background1" w:themeFillShade="80"/>
            <w:vAlign w:val="center"/>
          </w:tcPr>
          <w:p w14:paraId="1DCF5FD4" w14:textId="77777777" w:rsidR="00A944C4" w:rsidRPr="001E36DE" w:rsidRDefault="00A944C4" w:rsidP="00C505A2">
            <w:pPr>
              <w:jc w:val="center"/>
              <w:rPr>
                <w:rFonts w:ascii="Arial" w:hAnsi="Arial" w:cs="Arial"/>
                <w:sz w:val="18"/>
                <w:szCs w:val="18"/>
              </w:rPr>
            </w:pPr>
          </w:p>
        </w:tc>
        <w:tc>
          <w:tcPr>
            <w:tcW w:w="4520" w:type="dxa"/>
            <w:vMerge/>
            <w:shd w:val="clear" w:color="auto" w:fill="auto"/>
          </w:tcPr>
          <w:p w14:paraId="379C05C2" w14:textId="77777777" w:rsidR="00A944C4" w:rsidRPr="00097BE1" w:rsidRDefault="00A944C4" w:rsidP="00C505A2">
            <w:pPr>
              <w:spacing w:before="120" w:after="120" w:line="276" w:lineRule="auto"/>
              <w:rPr>
                <w:rFonts w:ascii="Arial" w:hAnsi="Arial" w:cs="Arial"/>
                <w:sz w:val="18"/>
                <w:szCs w:val="18"/>
              </w:rPr>
            </w:pPr>
          </w:p>
        </w:tc>
      </w:tr>
      <w:tr w:rsidR="00A944C4" w:rsidRPr="005D0DEF" w14:paraId="59A7256E" w14:textId="77777777" w:rsidTr="00FC1FDD">
        <w:trPr>
          <w:trHeight w:val="427"/>
        </w:trPr>
        <w:tc>
          <w:tcPr>
            <w:tcW w:w="10255" w:type="dxa"/>
            <w:gridSpan w:val="6"/>
            <w:tcBorders>
              <w:top w:val="single" w:sz="12" w:space="0" w:color="auto"/>
              <w:bottom w:val="nil"/>
            </w:tcBorders>
            <w:shd w:val="clear" w:color="auto" w:fill="F3FFF3"/>
            <w:vAlign w:val="center"/>
          </w:tcPr>
          <w:p w14:paraId="44A9B3D3" w14:textId="77777777" w:rsidR="00A944C4" w:rsidRPr="00DC5EDD" w:rsidRDefault="00A944C4" w:rsidP="00C505A2">
            <w:pPr>
              <w:rPr>
                <w:rFonts w:ascii="Arial" w:hAnsi="Arial" w:cs="Arial"/>
                <w:b/>
                <w:bCs/>
                <w:sz w:val="18"/>
                <w:szCs w:val="18"/>
              </w:rPr>
            </w:pPr>
            <w:r w:rsidRPr="00DC5EDD">
              <w:rPr>
                <w:rFonts w:ascii="Arial" w:hAnsi="Arial" w:cs="Arial"/>
                <w:b/>
                <w:bCs/>
                <w:sz w:val="18"/>
                <w:szCs w:val="18"/>
              </w:rPr>
              <w:t>Ash Pond</w:t>
            </w:r>
          </w:p>
        </w:tc>
        <w:tc>
          <w:tcPr>
            <w:tcW w:w="4520" w:type="dxa"/>
            <w:vMerge/>
            <w:shd w:val="clear" w:color="auto" w:fill="auto"/>
          </w:tcPr>
          <w:p w14:paraId="24B54866" w14:textId="76B9FAF4" w:rsidR="00A944C4" w:rsidRPr="00A944C4" w:rsidRDefault="00A944C4" w:rsidP="00A944C4">
            <w:pPr>
              <w:pStyle w:val="TableParagraph"/>
              <w:spacing w:before="120" w:after="120" w:line="276" w:lineRule="auto"/>
              <w:rPr>
                <w:sz w:val="18"/>
                <w:szCs w:val="18"/>
              </w:rPr>
            </w:pPr>
          </w:p>
        </w:tc>
      </w:tr>
      <w:tr w:rsidR="00A944C4" w:rsidRPr="005D0DEF" w14:paraId="5D4AF053" w14:textId="77777777" w:rsidTr="007778A6">
        <w:trPr>
          <w:trHeight w:val="427"/>
        </w:trPr>
        <w:tc>
          <w:tcPr>
            <w:tcW w:w="2245" w:type="dxa"/>
            <w:tcBorders>
              <w:top w:val="nil"/>
              <w:bottom w:val="dotted" w:sz="4" w:space="0" w:color="auto"/>
            </w:tcBorders>
            <w:vAlign w:val="center"/>
          </w:tcPr>
          <w:p w14:paraId="7C53C586" w14:textId="77777777" w:rsidR="00A944C4" w:rsidRPr="00DC5EDD" w:rsidRDefault="00A944C4" w:rsidP="00767B4C">
            <w:pPr>
              <w:pStyle w:val="ListParagraph"/>
              <w:numPr>
                <w:ilvl w:val="0"/>
                <w:numId w:val="83"/>
              </w:numPr>
              <w:spacing w:before="120"/>
              <w:ind w:left="420"/>
              <w:rPr>
                <w:rFonts w:ascii="Arial" w:hAnsi="Arial" w:cs="Arial"/>
                <w:sz w:val="18"/>
                <w:szCs w:val="18"/>
              </w:rPr>
            </w:pPr>
            <w:r w:rsidRPr="00DC5EDD">
              <w:rPr>
                <w:rFonts w:ascii="Arial" w:hAnsi="Arial" w:cs="Arial"/>
                <w:sz w:val="18"/>
                <w:szCs w:val="18"/>
              </w:rPr>
              <w:lastRenderedPageBreak/>
              <w:t>HS-ASH-001</w:t>
            </w:r>
          </w:p>
        </w:tc>
        <w:tc>
          <w:tcPr>
            <w:tcW w:w="3870" w:type="dxa"/>
            <w:tcBorders>
              <w:top w:val="nil"/>
              <w:bottom w:val="dotted" w:sz="4" w:space="0" w:color="auto"/>
            </w:tcBorders>
            <w:shd w:val="clear" w:color="auto" w:fill="auto"/>
            <w:vAlign w:val="center"/>
          </w:tcPr>
          <w:p w14:paraId="34CD9A58" w14:textId="77777777" w:rsidR="00A944C4" w:rsidRPr="00E1682D" w:rsidRDefault="00A944C4" w:rsidP="00C505A2">
            <w:pPr>
              <w:spacing w:before="120" w:after="120"/>
              <w:rPr>
                <w:rFonts w:ascii="Arial" w:eastAsia="Calibri" w:hAnsi="Arial" w:cs="Arial"/>
                <w:sz w:val="18"/>
                <w:szCs w:val="18"/>
              </w:rPr>
            </w:pPr>
            <w:r w:rsidRPr="00DC5EDD">
              <w:rPr>
                <w:rFonts w:ascii="Arial" w:eastAsia="Calibri" w:hAnsi="Arial" w:cs="Arial"/>
                <w:sz w:val="18"/>
                <w:szCs w:val="18"/>
              </w:rPr>
              <w:t>Deep Well</w:t>
            </w:r>
          </w:p>
        </w:tc>
        <w:tc>
          <w:tcPr>
            <w:tcW w:w="1080" w:type="dxa"/>
            <w:tcBorders>
              <w:top w:val="nil"/>
              <w:bottom w:val="dotted" w:sz="4" w:space="0" w:color="auto"/>
            </w:tcBorders>
            <w:shd w:val="clear" w:color="auto" w:fill="auto"/>
            <w:vAlign w:val="center"/>
          </w:tcPr>
          <w:p w14:paraId="4EA6F4C4"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dotted" w:sz="4" w:space="0" w:color="auto"/>
            </w:tcBorders>
            <w:shd w:val="clear" w:color="auto" w:fill="auto"/>
            <w:vAlign w:val="center"/>
          </w:tcPr>
          <w:p w14:paraId="7608D206"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nil"/>
              <w:bottom w:val="dotted" w:sz="4" w:space="0" w:color="auto"/>
            </w:tcBorders>
            <w:shd w:val="clear" w:color="auto" w:fill="auto"/>
            <w:vAlign w:val="center"/>
          </w:tcPr>
          <w:p w14:paraId="4B6E33AE"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dotted" w:sz="4" w:space="0" w:color="auto"/>
            </w:tcBorders>
            <w:shd w:val="clear" w:color="auto" w:fill="808080" w:themeFill="background1" w:themeFillShade="80"/>
            <w:vAlign w:val="center"/>
          </w:tcPr>
          <w:p w14:paraId="5DC16BA8" w14:textId="77777777" w:rsidR="00A944C4" w:rsidRPr="001E36DE" w:rsidRDefault="00A944C4" w:rsidP="00C505A2">
            <w:pPr>
              <w:jc w:val="center"/>
              <w:rPr>
                <w:rFonts w:ascii="Arial" w:hAnsi="Arial" w:cs="Arial"/>
                <w:sz w:val="18"/>
                <w:szCs w:val="18"/>
              </w:rPr>
            </w:pPr>
          </w:p>
        </w:tc>
        <w:tc>
          <w:tcPr>
            <w:tcW w:w="4520" w:type="dxa"/>
            <w:vMerge/>
            <w:shd w:val="clear" w:color="auto" w:fill="auto"/>
          </w:tcPr>
          <w:p w14:paraId="604BF6E1" w14:textId="77777777" w:rsidR="00A944C4" w:rsidRPr="00097BE1" w:rsidRDefault="00A944C4" w:rsidP="00C505A2">
            <w:pPr>
              <w:spacing w:before="120" w:after="120" w:line="276" w:lineRule="auto"/>
              <w:rPr>
                <w:rFonts w:ascii="Arial" w:hAnsi="Arial" w:cs="Arial"/>
                <w:sz w:val="18"/>
                <w:szCs w:val="18"/>
              </w:rPr>
            </w:pPr>
          </w:p>
        </w:tc>
      </w:tr>
      <w:tr w:rsidR="00A944C4" w:rsidRPr="005D0DEF" w14:paraId="7E65617B" w14:textId="77777777" w:rsidTr="007778A6">
        <w:trPr>
          <w:trHeight w:val="427"/>
        </w:trPr>
        <w:tc>
          <w:tcPr>
            <w:tcW w:w="2245" w:type="dxa"/>
            <w:tcBorders>
              <w:top w:val="dotted" w:sz="4" w:space="0" w:color="auto"/>
              <w:bottom w:val="nil"/>
            </w:tcBorders>
            <w:vAlign w:val="center"/>
          </w:tcPr>
          <w:p w14:paraId="1EF29126" w14:textId="77777777" w:rsidR="00A944C4" w:rsidRPr="00DC5EDD" w:rsidRDefault="00A944C4" w:rsidP="00767B4C">
            <w:pPr>
              <w:pStyle w:val="ListParagraph"/>
              <w:numPr>
                <w:ilvl w:val="0"/>
                <w:numId w:val="83"/>
              </w:numPr>
              <w:spacing w:before="120"/>
              <w:ind w:left="420"/>
              <w:rPr>
                <w:rFonts w:ascii="Arial" w:hAnsi="Arial" w:cs="Arial"/>
                <w:sz w:val="18"/>
                <w:szCs w:val="18"/>
              </w:rPr>
            </w:pPr>
            <w:r w:rsidRPr="00DC5EDD">
              <w:rPr>
                <w:rFonts w:ascii="Arial" w:hAnsi="Arial" w:cs="Arial"/>
                <w:sz w:val="18"/>
                <w:szCs w:val="18"/>
              </w:rPr>
              <w:t>HS-ASH-00</w:t>
            </w:r>
            <w:r>
              <w:rPr>
                <w:rFonts w:ascii="Arial" w:hAnsi="Arial" w:cs="Arial"/>
                <w:sz w:val="18"/>
                <w:szCs w:val="18"/>
              </w:rPr>
              <w:t>2</w:t>
            </w:r>
          </w:p>
        </w:tc>
        <w:tc>
          <w:tcPr>
            <w:tcW w:w="3870" w:type="dxa"/>
            <w:tcBorders>
              <w:top w:val="dotted" w:sz="4" w:space="0" w:color="auto"/>
              <w:bottom w:val="nil"/>
            </w:tcBorders>
            <w:shd w:val="clear" w:color="auto" w:fill="auto"/>
            <w:vAlign w:val="center"/>
          </w:tcPr>
          <w:p w14:paraId="5AB70EFB" w14:textId="77777777" w:rsidR="00A944C4" w:rsidRPr="00E1682D" w:rsidRDefault="00A944C4" w:rsidP="00C505A2">
            <w:pPr>
              <w:spacing w:before="120" w:after="120"/>
              <w:rPr>
                <w:rFonts w:ascii="Arial" w:eastAsia="Calibri" w:hAnsi="Arial" w:cs="Arial"/>
                <w:sz w:val="18"/>
                <w:szCs w:val="18"/>
              </w:rPr>
            </w:pPr>
            <w:r w:rsidRPr="00DC5EDD">
              <w:rPr>
                <w:rFonts w:ascii="Arial" w:eastAsia="Calibri" w:hAnsi="Arial" w:cs="Arial"/>
                <w:sz w:val="18"/>
                <w:szCs w:val="18"/>
              </w:rPr>
              <w:t>Shallow Well</w:t>
            </w:r>
          </w:p>
        </w:tc>
        <w:tc>
          <w:tcPr>
            <w:tcW w:w="1080" w:type="dxa"/>
            <w:tcBorders>
              <w:top w:val="dotted" w:sz="4" w:space="0" w:color="auto"/>
              <w:bottom w:val="nil"/>
            </w:tcBorders>
            <w:shd w:val="clear" w:color="auto" w:fill="auto"/>
            <w:vAlign w:val="center"/>
          </w:tcPr>
          <w:p w14:paraId="3BC6AB85"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nil"/>
            </w:tcBorders>
            <w:shd w:val="clear" w:color="auto" w:fill="auto"/>
            <w:vAlign w:val="center"/>
          </w:tcPr>
          <w:p w14:paraId="4FAEDC37"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nil"/>
            </w:tcBorders>
            <w:shd w:val="clear" w:color="auto" w:fill="auto"/>
            <w:vAlign w:val="center"/>
          </w:tcPr>
          <w:p w14:paraId="02430E17"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nil"/>
            </w:tcBorders>
            <w:shd w:val="clear" w:color="auto" w:fill="808080" w:themeFill="background1" w:themeFillShade="80"/>
            <w:vAlign w:val="center"/>
          </w:tcPr>
          <w:p w14:paraId="61802F3E" w14:textId="77777777" w:rsidR="00A944C4" w:rsidRPr="001E36DE" w:rsidRDefault="00A944C4" w:rsidP="00C505A2">
            <w:pPr>
              <w:jc w:val="center"/>
              <w:rPr>
                <w:rFonts w:ascii="Arial" w:hAnsi="Arial" w:cs="Arial"/>
                <w:sz w:val="18"/>
                <w:szCs w:val="18"/>
              </w:rPr>
            </w:pPr>
          </w:p>
        </w:tc>
        <w:tc>
          <w:tcPr>
            <w:tcW w:w="4520" w:type="dxa"/>
            <w:vMerge/>
            <w:shd w:val="clear" w:color="auto" w:fill="auto"/>
          </w:tcPr>
          <w:p w14:paraId="0DA141C9" w14:textId="77777777" w:rsidR="00A944C4" w:rsidRPr="00097BE1" w:rsidRDefault="00A944C4" w:rsidP="00C505A2">
            <w:pPr>
              <w:spacing w:before="120" w:after="120" w:line="276" w:lineRule="auto"/>
              <w:rPr>
                <w:rFonts w:ascii="Arial" w:hAnsi="Arial" w:cs="Arial"/>
                <w:sz w:val="18"/>
                <w:szCs w:val="18"/>
              </w:rPr>
            </w:pPr>
          </w:p>
        </w:tc>
      </w:tr>
      <w:tr w:rsidR="00A944C4" w:rsidRPr="005D0DEF" w14:paraId="58953F75" w14:textId="77777777" w:rsidTr="007778A6">
        <w:trPr>
          <w:trHeight w:val="427"/>
        </w:trPr>
        <w:tc>
          <w:tcPr>
            <w:tcW w:w="2245" w:type="dxa"/>
            <w:tcBorders>
              <w:top w:val="nil"/>
              <w:bottom w:val="dotted" w:sz="4" w:space="0" w:color="auto"/>
            </w:tcBorders>
            <w:vAlign w:val="center"/>
          </w:tcPr>
          <w:p w14:paraId="1259A4FF" w14:textId="77777777" w:rsidR="00A944C4" w:rsidRPr="00DC5EDD" w:rsidRDefault="00A944C4" w:rsidP="00767B4C">
            <w:pPr>
              <w:pStyle w:val="ListParagraph"/>
              <w:numPr>
                <w:ilvl w:val="0"/>
                <w:numId w:val="83"/>
              </w:numPr>
              <w:spacing w:before="120"/>
              <w:ind w:left="420"/>
              <w:rPr>
                <w:rFonts w:ascii="Arial" w:hAnsi="Arial" w:cs="Arial"/>
                <w:sz w:val="18"/>
                <w:szCs w:val="18"/>
              </w:rPr>
            </w:pPr>
            <w:r w:rsidRPr="00DC5EDD">
              <w:rPr>
                <w:rFonts w:ascii="Arial" w:hAnsi="Arial" w:cs="Arial"/>
                <w:sz w:val="18"/>
                <w:szCs w:val="18"/>
              </w:rPr>
              <w:t>HS-ASH-00</w:t>
            </w:r>
            <w:r>
              <w:rPr>
                <w:rFonts w:ascii="Arial" w:hAnsi="Arial" w:cs="Arial"/>
                <w:sz w:val="18"/>
                <w:szCs w:val="18"/>
              </w:rPr>
              <w:t>3</w:t>
            </w:r>
          </w:p>
        </w:tc>
        <w:tc>
          <w:tcPr>
            <w:tcW w:w="3870" w:type="dxa"/>
            <w:tcBorders>
              <w:top w:val="nil"/>
              <w:bottom w:val="dotted" w:sz="4" w:space="0" w:color="auto"/>
            </w:tcBorders>
            <w:shd w:val="clear" w:color="auto" w:fill="auto"/>
            <w:vAlign w:val="center"/>
          </w:tcPr>
          <w:p w14:paraId="141B811D" w14:textId="77777777" w:rsidR="00A944C4" w:rsidRPr="00E1682D" w:rsidRDefault="00A944C4" w:rsidP="00C505A2">
            <w:pPr>
              <w:spacing w:before="120" w:after="120"/>
              <w:rPr>
                <w:rFonts w:ascii="Arial" w:eastAsia="Calibri" w:hAnsi="Arial" w:cs="Arial"/>
                <w:sz w:val="18"/>
                <w:szCs w:val="18"/>
              </w:rPr>
            </w:pPr>
            <w:r w:rsidRPr="00DC5EDD">
              <w:rPr>
                <w:rFonts w:ascii="Arial" w:eastAsia="Calibri" w:hAnsi="Arial" w:cs="Arial"/>
                <w:sz w:val="18"/>
                <w:szCs w:val="18"/>
              </w:rPr>
              <w:t>Deep Well</w:t>
            </w:r>
          </w:p>
        </w:tc>
        <w:tc>
          <w:tcPr>
            <w:tcW w:w="1080" w:type="dxa"/>
            <w:tcBorders>
              <w:top w:val="nil"/>
              <w:bottom w:val="dotted" w:sz="4" w:space="0" w:color="auto"/>
            </w:tcBorders>
            <w:shd w:val="clear" w:color="auto" w:fill="auto"/>
            <w:vAlign w:val="center"/>
          </w:tcPr>
          <w:p w14:paraId="7E34EB08"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dotted" w:sz="4" w:space="0" w:color="auto"/>
            </w:tcBorders>
            <w:shd w:val="clear" w:color="auto" w:fill="auto"/>
            <w:vAlign w:val="center"/>
          </w:tcPr>
          <w:p w14:paraId="4F298645"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nil"/>
              <w:bottom w:val="dotted" w:sz="4" w:space="0" w:color="auto"/>
            </w:tcBorders>
            <w:shd w:val="clear" w:color="auto" w:fill="auto"/>
            <w:vAlign w:val="center"/>
          </w:tcPr>
          <w:p w14:paraId="0710E25B"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dotted" w:sz="4" w:space="0" w:color="auto"/>
            </w:tcBorders>
            <w:shd w:val="clear" w:color="auto" w:fill="808080" w:themeFill="background1" w:themeFillShade="80"/>
            <w:vAlign w:val="center"/>
          </w:tcPr>
          <w:p w14:paraId="2DC87601" w14:textId="77777777" w:rsidR="00A944C4" w:rsidRPr="001E36DE" w:rsidRDefault="00A944C4" w:rsidP="00C505A2">
            <w:pPr>
              <w:jc w:val="center"/>
              <w:rPr>
                <w:rFonts w:ascii="Arial" w:hAnsi="Arial" w:cs="Arial"/>
                <w:sz w:val="18"/>
                <w:szCs w:val="18"/>
              </w:rPr>
            </w:pPr>
          </w:p>
        </w:tc>
        <w:tc>
          <w:tcPr>
            <w:tcW w:w="4520" w:type="dxa"/>
            <w:vMerge/>
            <w:shd w:val="clear" w:color="auto" w:fill="auto"/>
          </w:tcPr>
          <w:p w14:paraId="7E63DFFF" w14:textId="77777777" w:rsidR="00A944C4" w:rsidRPr="00097BE1" w:rsidRDefault="00A944C4" w:rsidP="00C505A2">
            <w:pPr>
              <w:spacing w:before="120" w:after="120" w:line="276" w:lineRule="auto"/>
              <w:rPr>
                <w:rFonts w:ascii="Arial" w:hAnsi="Arial" w:cs="Arial"/>
                <w:sz w:val="18"/>
                <w:szCs w:val="18"/>
              </w:rPr>
            </w:pPr>
          </w:p>
        </w:tc>
      </w:tr>
      <w:tr w:rsidR="00A944C4" w:rsidRPr="005D0DEF" w14:paraId="7B93BF22" w14:textId="77777777" w:rsidTr="007778A6">
        <w:trPr>
          <w:trHeight w:val="427"/>
        </w:trPr>
        <w:tc>
          <w:tcPr>
            <w:tcW w:w="2245" w:type="dxa"/>
            <w:tcBorders>
              <w:top w:val="dotted" w:sz="4" w:space="0" w:color="auto"/>
              <w:bottom w:val="dotted" w:sz="4" w:space="0" w:color="auto"/>
            </w:tcBorders>
            <w:vAlign w:val="center"/>
          </w:tcPr>
          <w:p w14:paraId="70B0553A" w14:textId="77777777" w:rsidR="00A944C4" w:rsidRPr="00DC5EDD" w:rsidRDefault="00A944C4" w:rsidP="00767B4C">
            <w:pPr>
              <w:pStyle w:val="ListParagraph"/>
              <w:numPr>
                <w:ilvl w:val="0"/>
                <w:numId w:val="83"/>
              </w:numPr>
              <w:spacing w:before="120"/>
              <w:ind w:left="420"/>
              <w:rPr>
                <w:rFonts w:ascii="Arial" w:hAnsi="Arial" w:cs="Arial"/>
                <w:sz w:val="18"/>
                <w:szCs w:val="18"/>
              </w:rPr>
            </w:pPr>
            <w:r w:rsidRPr="00DC5EDD">
              <w:rPr>
                <w:rFonts w:ascii="Arial" w:hAnsi="Arial" w:cs="Arial"/>
                <w:sz w:val="18"/>
                <w:szCs w:val="18"/>
              </w:rPr>
              <w:t>HS-ASH-00</w:t>
            </w:r>
            <w:r>
              <w:rPr>
                <w:rFonts w:ascii="Arial" w:hAnsi="Arial" w:cs="Arial"/>
                <w:sz w:val="18"/>
                <w:szCs w:val="18"/>
              </w:rPr>
              <w:t>4</w:t>
            </w:r>
          </w:p>
        </w:tc>
        <w:tc>
          <w:tcPr>
            <w:tcW w:w="3870" w:type="dxa"/>
            <w:tcBorders>
              <w:top w:val="dotted" w:sz="4" w:space="0" w:color="auto"/>
              <w:bottom w:val="dotted" w:sz="4" w:space="0" w:color="auto"/>
            </w:tcBorders>
            <w:shd w:val="clear" w:color="auto" w:fill="auto"/>
            <w:vAlign w:val="center"/>
          </w:tcPr>
          <w:p w14:paraId="37C27739" w14:textId="77777777" w:rsidR="00A944C4" w:rsidRPr="00E1682D" w:rsidRDefault="00A944C4" w:rsidP="00C505A2">
            <w:pPr>
              <w:spacing w:before="120" w:after="120"/>
              <w:rPr>
                <w:rFonts w:ascii="Arial" w:eastAsia="Calibri" w:hAnsi="Arial" w:cs="Arial"/>
                <w:sz w:val="18"/>
                <w:szCs w:val="18"/>
              </w:rPr>
            </w:pPr>
            <w:r w:rsidRPr="00DC5EDD">
              <w:rPr>
                <w:rFonts w:ascii="Arial" w:eastAsia="Calibri" w:hAnsi="Arial" w:cs="Arial"/>
                <w:sz w:val="18"/>
                <w:szCs w:val="18"/>
              </w:rPr>
              <w:t>Shallow Well</w:t>
            </w:r>
          </w:p>
        </w:tc>
        <w:tc>
          <w:tcPr>
            <w:tcW w:w="1080" w:type="dxa"/>
            <w:tcBorders>
              <w:top w:val="dotted" w:sz="4" w:space="0" w:color="auto"/>
              <w:bottom w:val="dotted" w:sz="4" w:space="0" w:color="auto"/>
            </w:tcBorders>
            <w:shd w:val="clear" w:color="auto" w:fill="auto"/>
            <w:vAlign w:val="center"/>
          </w:tcPr>
          <w:p w14:paraId="3A64A7F0"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auto"/>
            <w:vAlign w:val="center"/>
          </w:tcPr>
          <w:p w14:paraId="428B810C"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dotted" w:sz="4" w:space="0" w:color="auto"/>
            </w:tcBorders>
            <w:shd w:val="clear" w:color="auto" w:fill="auto"/>
            <w:vAlign w:val="center"/>
          </w:tcPr>
          <w:p w14:paraId="7CE2818C"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1890D00C" w14:textId="77777777" w:rsidR="00A944C4" w:rsidRPr="001E36DE" w:rsidRDefault="00A944C4" w:rsidP="00C505A2">
            <w:pPr>
              <w:jc w:val="center"/>
              <w:rPr>
                <w:rFonts w:ascii="Arial" w:hAnsi="Arial" w:cs="Arial"/>
                <w:sz w:val="18"/>
                <w:szCs w:val="18"/>
              </w:rPr>
            </w:pPr>
          </w:p>
        </w:tc>
        <w:tc>
          <w:tcPr>
            <w:tcW w:w="4520" w:type="dxa"/>
            <w:vMerge/>
            <w:shd w:val="clear" w:color="auto" w:fill="auto"/>
          </w:tcPr>
          <w:p w14:paraId="068A1D53" w14:textId="77777777" w:rsidR="00A944C4" w:rsidRPr="00097BE1" w:rsidRDefault="00A944C4" w:rsidP="00C505A2">
            <w:pPr>
              <w:spacing w:before="120" w:after="120" w:line="276" w:lineRule="auto"/>
              <w:rPr>
                <w:rFonts w:ascii="Arial" w:hAnsi="Arial" w:cs="Arial"/>
                <w:sz w:val="18"/>
                <w:szCs w:val="18"/>
              </w:rPr>
            </w:pPr>
          </w:p>
        </w:tc>
      </w:tr>
      <w:tr w:rsidR="00A944C4" w:rsidRPr="005D0DEF" w14:paraId="07A7E8CF" w14:textId="77777777" w:rsidTr="007778A6">
        <w:trPr>
          <w:trHeight w:val="427"/>
        </w:trPr>
        <w:tc>
          <w:tcPr>
            <w:tcW w:w="2245" w:type="dxa"/>
            <w:tcBorders>
              <w:top w:val="dotted" w:sz="4" w:space="0" w:color="auto"/>
              <w:bottom w:val="dotted" w:sz="4" w:space="0" w:color="auto"/>
            </w:tcBorders>
            <w:vAlign w:val="center"/>
          </w:tcPr>
          <w:p w14:paraId="6E186E37" w14:textId="77777777" w:rsidR="00A944C4" w:rsidRPr="009B1B8F" w:rsidRDefault="00A944C4" w:rsidP="00767B4C">
            <w:pPr>
              <w:pStyle w:val="ListParagraph"/>
              <w:numPr>
                <w:ilvl w:val="0"/>
                <w:numId w:val="83"/>
              </w:numPr>
              <w:spacing w:before="120"/>
              <w:ind w:left="420"/>
              <w:rPr>
                <w:rFonts w:ascii="Arial" w:hAnsi="Arial" w:cs="Arial"/>
                <w:sz w:val="18"/>
                <w:szCs w:val="18"/>
              </w:rPr>
            </w:pPr>
            <w:r w:rsidRPr="009B1B8F">
              <w:rPr>
                <w:rFonts w:ascii="Arial" w:hAnsi="Arial" w:cs="Arial"/>
                <w:sz w:val="18"/>
                <w:szCs w:val="18"/>
              </w:rPr>
              <w:t>HS-ASH-005</w:t>
            </w:r>
          </w:p>
        </w:tc>
        <w:tc>
          <w:tcPr>
            <w:tcW w:w="3870" w:type="dxa"/>
            <w:tcBorders>
              <w:top w:val="dotted" w:sz="4" w:space="0" w:color="auto"/>
              <w:bottom w:val="dotted" w:sz="4" w:space="0" w:color="auto"/>
            </w:tcBorders>
            <w:shd w:val="clear" w:color="auto" w:fill="auto"/>
            <w:vAlign w:val="center"/>
          </w:tcPr>
          <w:p w14:paraId="3A491F5A" w14:textId="77777777" w:rsidR="00A944C4" w:rsidRPr="00E1682D" w:rsidRDefault="00A944C4" w:rsidP="00C505A2">
            <w:pPr>
              <w:spacing w:before="120" w:after="120"/>
              <w:rPr>
                <w:rFonts w:ascii="Arial" w:eastAsia="Calibri" w:hAnsi="Arial" w:cs="Arial"/>
                <w:sz w:val="18"/>
                <w:szCs w:val="18"/>
              </w:rPr>
            </w:pPr>
            <w:r w:rsidRPr="00DC5EDD">
              <w:rPr>
                <w:rFonts w:ascii="Arial" w:eastAsia="Calibri" w:hAnsi="Arial" w:cs="Arial"/>
                <w:sz w:val="18"/>
                <w:szCs w:val="18"/>
              </w:rPr>
              <w:t>Deep Well</w:t>
            </w:r>
          </w:p>
        </w:tc>
        <w:tc>
          <w:tcPr>
            <w:tcW w:w="1080" w:type="dxa"/>
            <w:tcBorders>
              <w:top w:val="dotted" w:sz="4" w:space="0" w:color="auto"/>
              <w:bottom w:val="dotted" w:sz="4" w:space="0" w:color="auto"/>
            </w:tcBorders>
            <w:shd w:val="clear" w:color="auto" w:fill="auto"/>
            <w:vAlign w:val="center"/>
          </w:tcPr>
          <w:p w14:paraId="2244A4C7"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auto"/>
            <w:vAlign w:val="center"/>
          </w:tcPr>
          <w:p w14:paraId="3E721B0B"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dotted" w:sz="4" w:space="0" w:color="auto"/>
            </w:tcBorders>
            <w:shd w:val="clear" w:color="auto" w:fill="auto"/>
            <w:vAlign w:val="center"/>
          </w:tcPr>
          <w:p w14:paraId="3A844A0A" w14:textId="77777777" w:rsidR="00A944C4" w:rsidRPr="00E1682D" w:rsidRDefault="00A944C4" w:rsidP="007778A6">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001941B2" w14:textId="77777777" w:rsidR="00A944C4" w:rsidRPr="001E36DE" w:rsidRDefault="00A944C4" w:rsidP="00C505A2">
            <w:pPr>
              <w:jc w:val="center"/>
              <w:rPr>
                <w:rFonts w:ascii="Arial" w:hAnsi="Arial" w:cs="Arial"/>
                <w:sz w:val="18"/>
                <w:szCs w:val="18"/>
              </w:rPr>
            </w:pPr>
          </w:p>
        </w:tc>
        <w:tc>
          <w:tcPr>
            <w:tcW w:w="4520" w:type="dxa"/>
            <w:vMerge/>
            <w:shd w:val="clear" w:color="auto" w:fill="auto"/>
          </w:tcPr>
          <w:p w14:paraId="63F9F7E5" w14:textId="77777777" w:rsidR="00A944C4" w:rsidRPr="00097BE1" w:rsidRDefault="00A944C4" w:rsidP="00C505A2">
            <w:pPr>
              <w:spacing w:before="120" w:after="120" w:line="276" w:lineRule="auto"/>
              <w:rPr>
                <w:rFonts w:ascii="Arial" w:hAnsi="Arial" w:cs="Arial"/>
                <w:sz w:val="18"/>
                <w:szCs w:val="18"/>
              </w:rPr>
            </w:pPr>
          </w:p>
        </w:tc>
      </w:tr>
      <w:tr w:rsidR="00A944C4" w:rsidRPr="005D0DEF" w14:paraId="24289F41" w14:textId="77777777" w:rsidTr="00876545">
        <w:trPr>
          <w:trHeight w:val="427"/>
        </w:trPr>
        <w:tc>
          <w:tcPr>
            <w:tcW w:w="2245" w:type="dxa"/>
            <w:tcBorders>
              <w:top w:val="dotted" w:sz="4" w:space="0" w:color="auto"/>
              <w:bottom w:val="single" w:sz="12" w:space="0" w:color="auto"/>
            </w:tcBorders>
          </w:tcPr>
          <w:p w14:paraId="4F9AFB6E" w14:textId="77777777" w:rsidR="00A944C4" w:rsidRPr="0099139D" w:rsidRDefault="00A944C4" w:rsidP="00767B4C">
            <w:pPr>
              <w:pStyle w:val="ListParagraph"/>
              <w:numPr>
                <w:ilvl w:val="0"/>
                <w:numId w:val="83"/>
              </w:numPr>
              <w:spacing w:before="120"/>
              <w:ind w:left="420"/>
              <w:rPr>
                <w:rFonts w:ascii="Arial" w:hAnsi="Arial" w:cs="Arial"/>
                <w:sz w:val="18"/>
                <w:szCs w:val="18"/>
              </w:rPr>
            </w:pPr>
            <w:r w:rsidRPr="0099139D">
              <w:rPr>
                <w:rFonts w:ascii="Arial" w:hAnsi="Arial" w:cs="Arial"/>
                <w:sz w:val="18"/>
                <w:szCs w:val="18"/>
              </w:rPr>
              <w:t>HS-ASH-006</w:t>
            </w:r>
          </w:p>
        </w:tc>
        <w:tc>
          <w:tcPr>
            <w:tcW w:w="3870" w:type="dxa"/>
            <w:tcBorders>
              <w:top w:val="dotted" w:sz="4" w:space="0" w:color="auto"/>
              <w:bottom w:val="single" w:sz="12" w:space="0" w:color="auto"/>
            </w:tcBorders>
            <w:shd w:val="clear" w:color="auto" w:fill="auto"/>
          </w:tcPr>
          <w:p w14:paraId="07AC8793" w14:textId="77777777" w:rsidR="00A944C4" w:rsidRPr="00E1682D" w:rsidRDefault="00A944C4" w:rsidP="00253131">
            <w:pPr>
              <w:spacing w:before="120" w:after="120"/>
              <w:rPr>
                <w:rFonts w:ascii="Arial" w:eastAsia="Calibri" w:hAnsi="Arial" w:cs="Arial"/>
                <w:sz w:val="18"/>
                <w:szCs w:val="18"/>
              </w:rPr>
            </w:pPr>
            <w:r w:rsidRPr="00DC5EDD">
              <w:rPr>
                <w:rFonts w:ascii="Arial" w:eastAsia="Calibri" w:hAnsi="Arial" w:cs="Arial"/>
                <w:sz w:val="18"/>
                <w:szCs w:val="18"/>
              </w:rPr>
              <w:t>Shallow Well</w:t>
            </w:r>
          </w:p>
        </w:tc>
        <w:tc>
          <w:tcPr>
            <w:tcW w:w="1080" w:type="dxa"/>
            <w:tcBorders>
              <w:top w:val="dotted" w:sz="4" w:space="0" w:color="auto"/>
              <w:bottom w:val="single" w:sz="12" w:space="0" w:color="auto"/>
            </w:tcBorders>
            <w:shd w:val="clear" w:color="auto" w:fill="auto"/>
          </w:tcPr>
          <w:p w14:paraId="00D9D95D" w14:textId="77777777" w:rsidR="00A944C4" w:rsidRPr="00E1682D" w:rsidRDefault="00A944C4"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single" w:sz="12" w:space="0" w:color="auto"/>
            </w:tcBorders>
            <w:shd w:val="clear" w:color="auto" w:fill="auto"/>
          </w:tcPr>
          <w:p w14:paraId="407478C9" w14:textId="77777777" w:rsidR="00A944C4" w:rsidRPr="00E1682D" w:rsidRDefault="00A944C4"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1080" w:type="dxa"/>
            <w:tcBorders>
              <w:top w:val="dotted" w:sz="4" w:space="0" w:color="auto"/>
              <w:bottom w:val="single" w:sz="12" w:space="0" w:color="auto"/>
            </w:tcBorders>
            <w:shd w:val="clear" w:color="auto" w:fill="auto"/>
          </w:tcPr>
          <w:p w14:paraId="4F4A931B" w14:textId="77777777" w:rsidR="00A944C4" w:rsidRPr="00E1682D" w:rsidRDefault="00A944C4"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single" w:sz="12" w:space="0" w:color="auto"/>
            </w:tcBorders>
            <w:shd w:val="clear" w:color="auto" w:fill="808080" w:themeFill="background1" w:themeFillShade="80"/>
            <w:vAlign w:val="center"/>
          </w:tcPr>
          <w:p w14:paraId="7AFA612D" w14:textId="77777777" w:rsidR="00A944C4" w:rsidRPr="001E36DE" w:rsidRDefault="00A944C4"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726EEA8A" w14:textId="77777777" w:rsidR="00A944C4" w:rsidRPr="00097BE1" w:rsidRDefault="00A944C4" w:rsidP="00C505A2">
            <w:pPr>
              <w:spacing w:before="120" w:after="120" w:line="276" w:lineRule="auto"/>
              <w:rPr>
                <w:rFonts w:ascii="Arial" w:hAnsi="Arial" w:cs="Arial"/>
                <w:sz w:val="18"/>
                <w:szCs w:val="18"/>
              </w:rPr>
            </w:pPr>
          </w:p>
        </w:tc>
      </w:tr>
      <w:tr w:rsidR="00582F98" w:rsidRPr="005D0DEF" w14:paraId="335AD0BD" w14:textId="77777777" w:rsidTr="00876545">
        <w:trPr>
          <w:trHeight w:val="427"/>
        </w:trPr>
        <w:tc>
          <w:tcPr>
            <w:tcW w:w="10255" w:type="dxa"/>
            <w:gridSpan w:val="6"/>
            <w:tcBorders>
              <w:top w:val="single" w:sz="12" w:space="0" w:color="auto"/>
              <w:bottom w:val="nil"/>
            </w:tcBorders>
            <w:shd w:val="clear" w:color="auto" w:fill="F3FFF3"/>
            <w:vAlign w:val="center"/>
          </w:tcPr>
          <w:p w14:paraId="4572427A" w14:textId="77777777" w:rsidR="00582F98" w:rsidRPr="0099139D" w:rsidRDefault="00582F98" w:rsidP="00C505A2">
            <w:pPr>
              <w:rPr>
                <w:rFonts w:ascii="Arial" w:hAnsi="Arial" w:cs="Arial"/>
                <w:b/>
                <w:bCs/>
                <w:sz w:val="18"/>
                <w:szCs w:val="18"/>
              </w:rPr>
            </w:pPr>
            <w:r w:rsidRPr="0099139D">
              <w:rPr>
                <w:rFonts w:ascii="Arial" w:hAnsi="Arial" w:cs="Arial"/>
                <w:b/>
                <w:bCs/>
                <w:sz w:val="18"/>
                <w:szCs w:val="18"/>
              </w:rPr>
              <w:t>Monitoring well</w:t>
            </w:r>
          </w:p>
        </w:tc>
        <w:tc>
          <w:tcPr>
            <w:tcW w:w="4520" w:type="dxa"/>
            <w:vMerge w:val="restart"/>
            <w:tcBorders>
              <w:top w:val="single" w:sz="12" w:space="0" w:color="auto"/>
              <w:bottom w:val="single" w:sz="12" w:space="0" w:color="auto"/>
            </w:tcBorders>
            <w:shd w:val="clear" w:color="auto" w:fill="auto"/>
          </w:tcPr>
          <w:p w14:paraId="4B6D0F32" w14:textId="77777777" w:rsidR="00582F98" w:rsidRPr="00263CAA" w:rsidRDefault="00582F98" w:rsidP="00767B4C">
            <w:pPr>
              <w:pStyle w:val="TableParagraph"/>
              <w:numPr>
                <w:ilvl w:val="0"/>
                <w:numId w:val="86"/>
              </w:numPr>
              <w:spacing w:before="480" w:after="120" w:line="276" w:lineRule="auto"/>
              <w:ind w:left="436"/>
              <w:rPr>
                <w:sz w:val="18"/>
                <w:szCs w:val="18"/>
              </w:rPr>
            </w:pPr>
            <w:r w:rsidRPr="00263CAA">
              <w:rPr>
                <w:sz w:val="18"/>
                <w:szCs w:val="18"/>
              </w:rPr>
              <w:t>Bore depth</w:t>
            </w:r>
          </w:p>
          <w:p w14:paraId="31ECD8F1" w14:textId="77777777" w:rsidR="00582F98" w:rsidRPr="00263CAA" w:rsidRDefault="00582F98" w:rsidP="00767B4C">
            <w:pPr>
              <w:pStyle w:val="TableParagraph"/>
              <w:numPr>
                <w:ilvl w:val="0"/>
                <w:numId w:val="86"/>
              </w:numPr>
              <w:spacing w:before="120" w:after="120" w:line="276" w:lineRule="auto"/>
              <w:ind w:left="436"/>
              <w:rPr>
                <w:sz w:val="18"/>
                <w:szCs w:val="18"/>
              </w:rPr>
            </w:pPr>
            <w:r>
              <w:rPr>
                <w:sz w:val="18"/>
              </w:rPr>
              <w:t>Colour</w:t>
            </w:r>
          </w:p>
          <w:p w14:paraId="664B5EFA" w14:textId="77777777" w:rsidR="00582F98" w:rsidRPr="00263CAA" w:rsidRDefault="00582F98" w:rsidP="00767B4C">
            <w:pPr>
              <w:pStyle w:val="TableParagraph"/>
              <w:numPr>
                <w:ilvl w:val="0"/>
                <w:numId w:val="86"/>
              </w:numPr>
              <w:spacing w:before="120" w:after="120" w:line="276" w:lineRule="auto"/>
              <w:ind w:left="436"/>
              <w:rPr>
                <w:sz w:val="18"/>
                <w:szCs w:val="18"/>
              </w:rPr>
            </w:pPr>
            <w:r w:rsidRPr="00263CAA">
              <w:rPr>
                <w:sz w:val="18"/>
                <w:szCs w:val="18"/>
              </w:rPr>
              <w:t>Temperature</w:t>
            </w:r>
          </w:p>
          <w:p w14:paraId="74879D52" w14:textId="77777777" w:rsidR="00582F98" w:rsidRPr="00263CAA" w:rsidRDefault="00582F98" w:rsidP="00767B4C">
            <w:pPr>
              <w:pStyle w:val="TableParagraph"/>
              <w:numPr>
                <w:ilvl w:val="0"/>
                <w:numId w:val="86"/>
              </w:numPr>
              <w:spacing w:before="120" w:after="120" w:line="276" w:lineRule="auto"/>
              <w:ind w:left="436"/>
              <w:rPr>
                <w:sz w:val="18"/>
                <w:szCs w:val="18"/>
              </w:rPr>
            </w:pPr>
            <w:r w:rsidRPr="00263CAA">
              <w:rPr>
                <w:sz w:val="18"/>
                <w:szCs w:val="18"/>
              </w:rPr>
              <w:t>pH</w:t>
            </w:r>
          </w:p>
          <w:p w14:paraId="11AB4056" w14:textId="77777777" w:rsidR="00582F98" w:rsidRPr="00263CAA" w:rsidRDefault="00582F98" w:rsidP="00767B4C">
            <w:pPr>
              <w:pStyle w:val="TableParagraph"/>
              <w:numPr>
                <w:ilvl w:val="0"/>
                <w:numId w:val="86"/>
              </w:numPr>
              <w:spacing w:before="120" w:after="120" w:line="276" w:lineRule="auto"/>
              <w:ind w:left="436"/>
              <w:rPr>
                <w:sz w:val="18"/>
                <w:szCs w:val="18"/>
              </w:rPr>
            </w:pPr>
            <w:r w:rsidRPr="00263CAA">
              <w:rPr>
                <w:sz w:val="18"/>
                <w:szCs w:val="18"/>
              </w:rPr>
              <w:t>Turbidity</w:t>
            </w:r>
          </w:p>
          <w:p w14:paraId="71CFEC4B" w14:textId="77777777" w:rsidR="00582F98" w:rsidRPr="00263CAA" w:rsidRDefault="00582F98" w:rsidP="00767B4C">
            <w:pPr>
              <w:pStyle w:val="TableParagraph"/>
              <w:numPr>
                <w:ilvl w:val="0"/>
                <w:numId w:val="86"/>
              </w:numPr>
              <w:spacing w:before="120" w:after="120" w:line="276" w:lineRule="auto"/>
              <w:ind w:left="436"/>
              <w:rPr>
                <w:sz w:val="18"/>
                <w:szCs w:val="18"/>
              </w:rPr>
            </w:pPr>
            <w:r w:rsidRPr="00263CAA">
              <w:rPr>
                <w:sz w:val="18"/>
                <w:szCs w:val="18"/>
              </w:rPr>
              <w:t>Conductivity</w:t>
            </w:r>
          </w:p>
          <w:p w14:paraId="50A8FD45" w14:textId="77777777" w:rsidR="00582F98" w:rsidRPr="00263CAA" w:rsidRDefault="00582F98" w:rsidP="00767B4C">
            <w:pPr>
              <w:pStyle w:val="TableParagraph"/>
              <w:numPr>
                <w:ilvl w:val="0"/>
                <w:numId w:val="86"/>
              </w:numPr>
              <w:spacing w:before="120" w:after="120" w:line="276" w:lineRule="auto"/>
              <w:ind w:left="436"/>
              <w:rPr>
                <w:sz w:val="18"/>
                <w:szCs w:val="18"/>
              </w:rPr>
            </w:pPr>
            <w:r w:rsidRPr="00263CAA">
              <w:rPr>
                <w:sz w:val="18"/>
                <w:szCs w:val="18"/>
              </w:rPr>
              <w:lastRenderedPageBreak/>
              <w:t xml:space="preserve">Total Suspended Solids </w:t>
            </w:r>
            <w:r w:rsidRPr="00263CAA">
              <w:rPr>
                <w:sz w:val="18"/>
                <w:szCs w:val="18"/>
                <w:lang w:bidi="th-TH"/>
              </w:rPr>
              <w:t>(</w:t>
            </w:r>
            <w:r w:rsidRPr="00263CAA">
              <w:rPr>
                <w:sz w:val="18"/>
                <w:szCs w:val="18"/>
              </w:rPr>
              <w:t>TSS</w:t>
            </w:r>
            <w:r w:rsidRPr="00263CAA">
              <w:rPr>
                <w:sz w:val="18"/>
                <w:szCs w:val="18"/>
                <w:lang w:bidi="th-TH"/>
              </w:rPr>
              <w:t>)</w:t>
            </w:r>
          </w:p>
          <w:p w14:paraId="7E091C00" w14:textId="77777777" w:rsidR="00582F98" w:rsidRPr="00263CAA" w:rsidRDefault="00582F98" w:rsidP="00767B4C">
            <w:pPr>
              <w:pStyle w:val="TableParagraph"/>
              <w:numPr>
                <w:ilvl w:val="0"/>
                <w:numId w:val="86"/>
              </w:numPr>
              <w:spacing w:before="120" w:after="120" w:line="276" w:lineRule="auto"/>
              <w:ind w:left="436"/>
              <w:rPr>
                <w:sz w:val="18"/>
                <w:szCs w:val="18"/>
              </w:rPr>
            </w:pPr>
            <w:r w:rsidRPr="00263CAA">
              <w:rPr>
                <w:sz w:val="18"/>
                <w:szCs w:val="18"/>
              </w:rPr>
              <w:t>Total Dissolved Solids (TDS)</w:t>
            </w:r>
          </w:p>
          <w:p w14:paraId="3E842755" w14:textId="77777777" w:rsidR="00582F98" w:rsidRPr="00263CAA" w:rsidRDefault="00582F98" w:rsidP="00767B4C">
            <w:pPr>
              <w:pStyle w:val="TableParagraph"/>
              <w:numPr>
                <w:ilvl w:val="0"/>
                <w:numId w:val="86"/>
              </w:numPr>
              <w:spacing w:before="120" w:after="120" w:line="276" w:lineRule="auto"/>
              <w:ind w:left="436"/>
              <w:rPr>
                <w:sz w:val="18"/>
                <w:szCs w:val="18"/>
              </w:rPr>
            </w:pPr>
            <w:r w:rsidRPr="00263CAA">
              <w:rPr>
                <w:sz w:val="18"/>
                <w:szCs w:val="18"/>
              </w:rPr>
              <w:t>Total Solids (TS)</w:t>
            </w:r>
          </w:p>
          <w:p w14:paraId="6EE5C11E" w14:textId="77777777" w:rsidR="00582F98" w:rsidRPr="00263CAA" w:rsidRDefault="00582F98" w:rsidP="00767B4C">
            <w:pPr>
              <w:pStyle w:val="TableParagraph"/>
              <w:numPr>
                <w:ilvl w:val="0"/>
                <w:numId w:val="86"/>
              </w:numPr>
              <w:spacing w:before="120" w:after="120" w:line="276" w:lineRule="auto"/>
              <w:ind w:left="436"/>
              <w:rPr>
                <w:sz w:val="18"/>
                <w:szCs w:val="18"/>
              </w:rPr>
            </w:pPr>
            <w:r w:rsidRPr="00263CAA">
              <w:rPr>
                <w:sz w:val="18"/>
                <w:szCs w:val="18"/>
              </w:rPr>
              <w:t xml:space="preserve">Sodium </w:t>
            </w:r>
            <w:r w:rsidRPr="00263CAA">
              <w:rPr>
                <w:sz w:val="18"/>
                <w:szCs w:val="18"/>
                <w:lang w:bidi="th-TH"/>
              </w:rPr>
              <w:t>(</w:t>
            </w:r>
            <w:r w:rsidRPr="00263CAA">
              <w:rPr>
                <w:sz w:val="18"/>
                <w:szCs w:val="18"/>
              </w:rPr>
              <w:t>Na</w:t>
            </w:r>
            <w:r w:rsidRPr="00263CAA">
              <w:rPr>
                <w:sz w:val="18"/>
                <w:szCs w:val="18"/>
                <w:lang w:bidi="th-TH"/>
              </w:rPr>
              <w:t>)</w:t>
            </w:r>
          </w:p>
          <w:p w14:paraId="7F2E828C" w14:textId="77777777" w:rsidR="00582F98" w:rsidRPr="00263CAA" w:rsidRDefault="00582F98" w:rsidP="00767B4C">
            <w:pPr>
              <w:pStyle w:val="TableParagraph"/>
              <w:numPr>
                <w:ilvl w:val="0"/>
                <w:numId w:val="86"/>
              </w:numPr>
              <w:spacing w:before="120" w:after="120" w:line="276" w:lineRule="auto"/>
              <w:ind w:left="436"/>
              <w:rPr>
                <w:sz w:val="18"/>
                <w:szCs w:val="18"/>
              </w:rPr>
            </w:pPr>
            <w:r w:rsidRPr="00263CAA">
              <w:rPr>
                <w:sz w:val="18"/>
                <w:szCs w:val="18"/>
              </w:rPr>
              <w:t>Total Hardness</w:t>
            </w:r>
          </w:p>
          <w:p w14:paraId="36532F5E" w14:textId="77777777" w:rsidR="00582F98" w:rsidRPr="00263CAA" w:rsidRDefault="00582F98" w:rsidP="00767B4C">
            <w:pPr>
              <w:pStyle w:val="TableParagraph"/>
              <w:numPr>
                <w:ilvl w:val="0"/>
                <w:numId w:val="86"/>
              </w:numPr>
              <w:tabs>
                <w:tab w:val="left" w:pos="330"/>
              </w:tabs>
              <w:spacing w:before="120" w:after="120" w:line="276" w:lineRule="auto"/>
              <w:ind w:left="436"/>
              <w:rPr>
                <w:sz w:val="18"/>
                <w:szCs w:val="18"/>
              </w:rPr>
            </w:pPr>
            <w:r w:rsidRPr="00263CAA">
              <w:rPr>
                <w:sz w:val="18"/>
                <w:szCs w:val="18"/>
              </w:rPr>
              <w:t>Calcium (Ca)</w:t>
            </w:r>
          </w:p>
          <w:p w14:paraId="304D0264" w14:textId="77777777" w:rsidR="00582F98" w:rsidRPr="00263CAA" w:rsidRDefault="00582F98" w:rsidP="00767B4C">
            <w:pPr>
              <w:pStyle w:val="TableParagraph"/>
              <w:numPr>
                <w:ilvl w:val="0"/>
                <w:numId w:val="86"/>
              </w:numPr>
              <w:tabs>
                <w:tab w:val="left" w:pos="330"/>
              </w:tabs>
              <w:spacing w:before="120" w:after="120" w:line="276" w:lineRule="auto"/>
              <w:ind w:left="436"/>
              <w:rPr>
                <w:sz w:val="18"/>
                <w:szCs w:val="18"/>
              </w:rPr>
            </w:pPr>
            <w:r w:rsidRPr="00263CAA">
              <w:rPr>
                <w:sz w:val="18"/>
                <w:szCs w:val="18"/>
              </w:rPr>
              <w:t>Magnesium (Mg)</w:t>
            </w:r>
          </w:p>
          <w:p w14:paraId="1561769F" w14:textId="77777777" w:rsidR="00582F98" w:rsidRPr="00263CAA" w:rsidRDefault="00582F98" w:rsidP="00767B4C">
            <w:pPr>
              <w:pStyle w:val="TableParagraph"/>
              <w:numPr>
                <w:ilvl w:val="0"/>
                <w:numId w:val="86"/>
              </w:numPr>
              <w:tabs>
                <w:tab w:val="left" w:pos="315"/>
              </w:tabs>
              <w:spacing w:before="120" w:after="120" w:line="276" w:lineRule="auto"/>
              <w:ind w:left="436"/>
              <w:rPr>
                <w:sz w:val="18"/>
                <w:szCs w:val="18"/>
              </w:rPr>
            </w:pPr>
            <w:r w:rsidRPr="00263CAA">
              <w:rPr>
                <w:sz w:val="18"/>
                <w:szCs w:val="18"/>
              </w:rPr>
              <w:t>Iron (Fe)</w:t>
            </w:r>
          </w:p>
          <w:p w14:paraId="57105F64" w14:textId="77777777" w:rsidR="00582F98" w:rsidRPr="00263CAA" w:rsidRDefault="00582F98" w:rsidP="00767B4C">
            <w:pPr>
              <w:pStyle w:val="TableParagraph"/>
              <w:numPr>
                <w:ilvl w:val="0"/>
                <w:numId w:val="86"/>
              </w:numPr>
              <w:tabs>
                <w:tab w:val="left" w:pos="315"/>
              </w:tabs>
              <w:spacing w:before="120" w:after="120" w:line="276" w:lineRule="auto"/>
              <w:ind w:left="436"/>
              <w:rPr>
                <w:sz w:val="18"/>
                <w:szCs w:val="18"/>
              </w:rPr>
            </w:pPr>
            <w:r w:rsidRPr="00263CAA">
              <w:rPr>
                <w:sz w:val="18"/>
                <w:szCs w:val="18"/>
              </w:rPr>
              <w:t>Manganese (Mn)</w:t>
            </w:r>
          </w:p>
          <w:p w14:paraId="14C74417" w14:textId="32539FD6" w:rsidR="00253131" w:rsidRDefault="00582F98" w:rsidP="00767B4C">
            <w:pPr>
              <w:pStyle w:val="TableParagraph"/>
              <w:numPr>
                <w:ilvl w:val="0"/>
                <w:numId w:val="86"/>
              </w:numPr>
              <w:tabs>
                <w:tab w:val="left" w:pos="315"/>
              </w:tabs>
              <w:spacing w:before="120" w:after="120" w:line="276" w:lineRule="auto"/>
              <w:ind w:left="436"/>
              <w:rPr>
                <w:sz w:val="18"/>
                <w:szCs w:val="18"/>
              </w:rPr>
            </w:pPr>
            <w:r w:rsidRPr="00263CAA">
              <w:rPr>
                <w:sz w:val="18"/>
                <w:szCs w:val="18"/>
              </w:rPr>
              <w:t>Nitrate</w:t>
            </w:r>
            <w:r w:rsidR="003E5291">
              <w:rPr>
                <w:sz w:val="18"/>
                <w:szCs w:val="18"/>
              </w:rPr>
              <w:t xml:space="preserve"> </w:t>
            </w:r>
            <w:r w:rsidRPr="00263CAA">
              <w:rPr>
                <w:sz w:val="18"/>
                <w:szCs w:val="18"/>
                <w:rtl/>
                <w:cs/>
              </w:rPr>
              <w:t>-</w:t>
            </w:r>
            <w:r w:rsidR="003E5291">
              <w:rPr>
                <w:sz w:val="18"/>
                <w:szCs w:val="18"/>
              </w:rPr>
              <w:t xml:space="preserve"> </w:t>
            </w:r>
            <w:r w:rsidRPr="00263CAA">
              <w:rPr>
                <w:sz w:val="18"/>
                <w:szCs w:val="18"/>
              </w:rPr>
              <w:t xml:space="preserve">Nitrogen </w:t>
            </w:r>
            <w:r w:rsidRPr="00263CAA">
              <w:rPr>
                <w:sz w:val="18"/>
                <w:szCs w:val="18"/>
                <w:lang w:bidi="th-TH"/>
              </w:rPr>
              <w:t>(</w:t>
            </w:r>
            <w:r w:rsidRPr="00263CAA">
              <w:rPr>
                <w:sz w:val="18"/>
                <w:szCs w:val="18"/>
              </w:rPr>
              <w:t>NO</w:t>
            </w:r>
            <w:r w:rsidRPr="00263CAA">
              <w:rPr>
                <w:sz w:val="18"/>
                <w:szCs w:val="18"/>
                <w:vertAlign w:val="subscript"/>
              </w:rPr>
              <w:t>3</w:t>
            </w:r>
            <w:r>
              <w:rPr>
                <w:rFonts w:cstheme="minorBidi" w:hint="cs"/>
                <w:sz w:val="18"/>
                <w:vertAlign w:val="subscript"/>
                <w:cs/>
                <w:lang w:bidi="th-TH"/>
              </w:rPr>
              <w:t xml:space="preserve"> </w:t>
            </w:r>
            <w:r w:rsidRPr="00263CAA">
              <w:rPr>
                <w:sz w:val="18"/>
                <w:szCs w:val="18"/>
              </w:rPr>
              <w:t>-</w:t>
            </w:r>
            <w:r>
              <w:rPr>
                <w:rFonts w:cstheme="minorBidi" w:hint="cs"/>
                <w:sz w:val="18"/>
                <w:cs/>
                <w:lang w:bidi="th-TH"/>
              </w:rPr>
              <w:t xml:space="preserve"> </w:t>
            </w:r>
            <w:r w:rsidRPr="00263CAA">
              <w:rPr>
                <w:sz w:val="18"/>
                <w:szCs w:val="18"/>
              </w:rPr>
              <w:t>N</w:t>
            </w:r>
            <w:r w:rsidRPr="00263CAA">
              <w:rPr>
                <w:sz w:val="18"/>
                <w:szCs w:val="18"/>
                <w:lang w:bidi="th-TH"/>
              </w:rPr>
              <w:t>)</w:t>
            </w:r>
          </w:p>
          <w:p w14:paraId="7A5E5EEE" w14:textId="77777777" w:rsidR="00253131" w:rsidRPr="00253131" w:rsidRDefault="00582F98" w:rsidP="00767B4C">
            <w:pPr>
              <w:pStyle w:val="TableParagraph"/>
              <w:numPr>
                <w:ilvl w:val="0"/>
                <w:numId w:val="86"/>
              </w:numPr>
              <w:tabs>
                <w:tab w:val="left" w:pos="315"/>
              </w:tabs>
              <w:spacing w:before="120" w:after="120" w:line="276" w:lineRule="auto"/>
              <w:ind w:left="436"/>
              <w:rPr>
                <w:sz w:val="18"/>
                <w:szCs w:val="18"/>
              </w:rPr>
            </w:pPr>
            <w:r w:rsidRPr="00253131">
              <w:rPr>
                <w:sz w:val="18"/>
                <w:szCs w:val="18"/>
              </w:rPr>
              <w:t>Phosphate (PO</w:t>
            </w:r>
            <w:r w:rsidRPr="00253131">
              <w:rPr>
                <w:sz w:val="18"/>
                <w:szCs w:val="18"/>
                <w:vertAlign w:val="subscript"/>
              </w:rPr>
              <w:t>4</w:t>
            </w:r>
            <w:r w:rsidRPr="00253131">
              <w:rPr>
                <w:sz w:val="18"/>
                <w:szCs w:val="18"/>
                <w:vertAlign w:val="superscript"/>
              </w:rPr>
              <w:t>3-</w:t>
            </w:r>
            <w:r w:rsidRPr="00253131">
              <w:rPr>
                <w:sz w:val="18"/>
              </w:rPr>
              <w:t>)</w:t>
            </w:r>
          </w:p>
          <w:p w14:paraId="550452AB" w14:textId="77777777" w:rsidR="00253131" w:rsidRDefault="00582F98" w:rsidP="00767B4C">
            <w:pPr>
              <w:pStyle w:val="TableParagraph"/>
              <w:numPr>
                <w:ilvl w:val="0"/>
                <w:numId w:val="86"/>
              </w:numPr>
              <w:tabs>
                <w:tab w:val="left" w:pos="315"/>
              </w:tabs>
              <w:spacing w:before="120" w:after="120" w:line="276" w:lineRule="auto"/>
              <w:ind w:left="436"/>
              <w:rPr>
                <w:sz w:val="18"/>
                <w:szCs w:val="18"/>
              </w:rPr>
            </w:pPr>
            <w:r w:rsidRPr="00253131">
              <w:rPr>
                <w:sz w:val="18"/>
                <w:szCs w:val="18"/>
              </w:rPr>
              <w:t>Cadmium</w:t>
            </w:r>
            <w:r w:rsidRPr="00253131">
              <w:rPr>
                <w:sz w:val="18"/>
                <w:szCs w:val="18"/>
                <w:rtl/>
              </w:rPr>
              <w:t xml:space="preserve"> </w:t>
            </w:r>
            <w:r w:rsidRPr="00253131">
              <w:rPr>
                <w:sz w:val="18"/>
                <w:szCs w:val="18"/>
                <w:lang w:bidi="th-TH"/>
              </w:rPr>
              <w:t>(</w:t>
            </w:r>
            <w:r w:rsidRPr="00253131">
              <w:rPr>
                <w:sz w:val="18"/>
                <w:szCs w:val="18"/>
              </w:rPr>
              <w:t>Cd</w:t>
            </w:r>
            <w:r w:rsidRPr="00253131">
              <w:rPr>
                <w:sz w:val="18"/>
                <w:szCs w:val="18"/>
                <w:lang w:bidi="th-TH"/>
              </w:rPr>
              <w:t>)</w:t>
            </w:r>
          </w:p>
          <w:p w14:paraId="103FBB3E" w14:textId="77777777" w:rsidR="0027784A" w:rsidRDefault="00582F98" w:rsidP="00767B4C">
            <w:pPr>
              <w:pStyle w:val="TableParagraph"/>
              <w:numPr>
                <w:ilvl w:val="0"/>
                <w:numId w:val="86"/>
              </w:numPr>
              <w:tabs>
                <w:tab w:val="left" w:pos="315"/>
              </w:tabs>
              <w:spacing w:before="120" w:after="120" w:line="276" w:lineRule="auto"/>
              <w:ind w:left="436"/>
              <w:rPr>
                <w:sz w:val="18"/>
                <w:szCs w:val="18"/>
              </w:rPr>
            </w:pPr>
            <w:r w:rsidRPr="00253131">
              <w:rPr>
                <w:sz w:val="18"/>
                <w:szCs w:val="18"/>
              </w:rPr>
              <w:t>Chromium</w:t>
            </w:r>
            <w:r w:rsidRPr="00253131">
              <w:rPr>
                <w:sz w:val="18"/>
                <w:szCs w:val="18"/>
                <w:rtl/>
              </w:rPr>
              <w:t xml:space="preserve"> </w:t>
            </w:r>
            <w:r w:rsidRPr="00253131">
              <w:rPr>
                <w:sz w:val="18"/>
                <w:szCs w:val="18"/>
                <w:lang w:bidi="th-TH"/>
              </w:rPr>
              <w:t>(</w:t>
            </w:r>
            <w:r w:rsidRPr="00253131">
              <w:rPr>
                <w:sz w:val="18"/>
                <w:szCs w:val="18"/>
              </w:rPr>
              <w:t>Cr</w:t>
            </w:r>
            <w:r w:rsidRPr="00253131">
              <w:rPr>
                <w:sz w:val="18"/>
                <w:szCs w:val="18"/>
                <w:lang w:bidi="th-TH"/>
              </w:rPr>
              <w:t>)</w:t>
            </w:r>
          </w:p>
          <w:p w14:paraId="4BA36EF1" w14:textId="77777777" w:rsidR="0027784A" w:rsidRDefault="00582F98" w:rsidP="00767B4C">
            <w:pPr>
              <w:pStyle w:val="TableParagraph"/>
              <w:numPr>
                <w:ilvl w:val="0"/>
                <w:numId w:val="86"/>
              </w:numPr>
              <w:tabs>
                <w:tab w:val="left" w:pos="315"/>
              </w:tabs>
              <w:spacing w:before="120" w:after="120" w:line="276" w:lineRule="auto"/>
              <w:ind w:left="436"/>
              <w:rPr>
                <w:sz w:val="18"/>
                <w:szCs w:val="18"/>
              </w:rPr>
            </w:pPr>
            <w:r w:rsidRPr="0027784A">
              <w:rPr>
                <w:sz w:val="18"/>
                <w:szCs w:val="18"/>
              </w:rPr>
              <w:t xml:space="preserve">Arsenic </w:t>
            </w:r>
            <w:r w:rsidRPr="0027784A">
              <w:rPr>
                <w:sz w:val="18"/>
                <w:szCs w:val="18"/>
                <w:lang w:bidi="th-TH"/>
              </w:rPr>
              <w:t>(</w:t>
            </w:r>
            <w:r w:rsidRPr="0027784A">
              <w:rPr>
                <w:sz w:val="18"/>
                <w:szCs w:val="18"/>
              </w:rPr>
              <w:t>As</w:t>
            </w:r>
            <w:r w:rsidRPr="0027784A">
              <w:rPr>
                <w:sz w:val="18"/>
                <w:szCs w:val="18"/>
                <w:lang w:bidi="th-TH"/>
              </w:rPr>
              <w:t>)</w:t>
            </w:r>
          </w:p>
          <w:p w14:paraId="6B18AA7B" w14:textId="77777777" w:rsidR="0027784A" w:rsidRDefault="00582F98" w:rsidP="00767B4C">
            <w:pPr>
              <w:pStyle w:val="TableParagraph"/>
              <w:numPr>
                <w:ilvl w:val="0"/>
                <w:numId w:val="86"/>
              </w:numPr>
              <w:tabs>
                <w:tab w:val="left" w:pos="315"/>
              </w:tabs>
              <w:spacing w:before="120" w:after="120" w:line="276" w:lineRule="auto"/>
              <w:ind w:left="436"/>
              <w:rPr>
                <w:sz w:val="18"/>
                <w:szCs w:val="18"/>
              </w:rPr>
            </w:pPr>
            <w:r w:rsidRPr="0027784A">
              <w:rPr>
                <w:sz w:val="18"/>
                <w:szCs w:val="18"/>
              </w:rPr>
              <w:t xml:space="preserve">Lead </w:t>
            </w:r>
            <w:r w:rsidRPr="0027784A">
              <w:rPr>
                <w:sz w:val="18"/>
                <w:szCs w:val="18"/>
                <w:lang w:bidi="th-TH"/>
              </w:rPr>
              <w:t>(</w:t>
            </w:r>
            <w:r w:rsidRPr="0027784A">
              <w:rPr>
                <w:sz w:val="18"/>
                <w:szCs w:val="18"/>
              </w:rPr>
              <w:t>Pb</w:t>
            </w:r>
            <w:r w:rsidRPr="0027784A">
              <w:rPr>
                <w:sz w:val="18"/>
                <w:szCs w:val="18"/>
                <w:lang w:bidi="th-TH"/>
              </w:rPr>
              <w:t>)</w:t>
            </w:r>
          </w:p>
          <w:p w14:paraId="724F0E31" w14:textId="77777777" w:rsidR="0027784A" w:rsidRDefault="00582F98" w:rsidP="00767B4C">
            <w:pPr>
              <w:pStyle w:val="TableParagraph"/>
              <w:numPr>
                <w:ilvl w:val="0"/>
                <w:numId w:val="86"/>
              </w:numPr>
              <w:tabs>
                <w:tab w:val="left" w:pos="315"/>
              </w:tabs>
              <w:spacing w:before="120" w:after="120" w:line="276" w:lineRule="auto"/>
              <w:ind w:left="436"/>
              <w:rPr>
                <w:sz w:val="18"/>
                <w:szCs w:val="18"/>
              </w:rPr>
            </w:pPr>
            <w:r w:rsidRPr="0027784A">
              <w:rPr>
                <w:sz w:val="18"/>
                <w:szCs w:val="18"/>
              </w:rPr>
              <w:t xml:space="preserve">Zinc </w:t>
            </w:r>
            <w:r w:rsidRPr="0027784A">
              <w:rPr>
                <w:sz w:val="18"/>
                <w:szCs w:val="18"/>
                <w:lang w:bidi="th-TH"/>
              </w:rPr>
              <w:t>(</w:t>
            </w:r>
            <w:r w:rsidRPr="0027784A">
              <w:rPr>
                <w:sz w:val="18"/>
                <w:szCs w:val="18"/>
              </w:rPr>
              <w:t>Zn</w:t>
            </w:r>
            <w:r w:rsidRPr="0027784A">
              <w:rPr>
                <w:sz w:val="18"/>
                <w:szCs w:val="18"/>
                <w:lang w:bidi="th-TH"/>
              </w:rPr>
              <w:t>)</w:t>
            </w:r>
          </w:p>
          <w:p w14:paraId="5602F0FB" w14:textId="77777777" w:rsidR="0027784A" w:rsidRDefault="00582F98" w:rsidP="00767B4C">
            <w:pPr>
              <w:pStyle w:val="TableParagraph"/>
              <w:numPr>
                <w:ilvl w:val="0"/>
                <w:numId w:val="86"/>
              </w:numPr>
              <w:tabs>
                <w:tab w:val="left" w:pos="315"/>
              </w:tabs>
              <w:spacing w:before="120" w:after="120" w:line="276" w:lineRule="auto"/>
              <w:ind w:left="436"/>
              <w:rPr>
                <w:sz w:val="18"/>
                <w:szCs w:val="18"/>
              </w:rPr>
            </w:pPr>
            <w:r w:rsidRPr="0027784A">
              <w:rPr>
                <w:sz w:val="18"/>
                <w:szCs w:val="18"/>
              </w:rPr>
              <w:t xml:space="preserve">Mercury </w:t>
            </w:r>
            <w:r w:rsidRPr="0027784A">
              <w:rPr>
                <w:sz w:val="18"/>
                <w:szCs w:val="18"/>
                <w:lang w:bidi="th-TH"/>
              </w:rPr>
              <w:t>(</w:t>
            </w:r>
            <w:r w:rsidRPr="0027784A">
              <w:rPr>
                <w:sz w:val="18"/>
                <w:szCs w:val="18"/>
              </w:rPr>
              <w:t>Hg</w:t>
            </w:r>
            <w:r w:rsidRPr="0027784A">
              <w:rPr>
                <w:sz w:val="18"/>
                <w:szCs w:val="18"/>
                <w:lang w:bidi="th-TH"/>
              </w:rPr>
              <w:t>)</w:t>
            </w:r>
          </w:p>
          <w:p w14:paraId="003C5ED9" w14:textId="77777777" w:rsidR="0027784A" w:rsidRDefault="00582F98" w:rsidP="00767B4C">
            <w:pPr>
              <w:pStyle w:val="TableParagraph"/>
              <w:numPr>
                <w:ilvl w:val="0"/>
                <w:numId w:val="86"/>
              </w:numPr>
              <w:tabs>
                <w:tab w:val="left" w:pos="315"/>
              </w:tabs>
              <w:spacing w:before="120" w:after="120" w:line="276" w:lineRule="auto"/>
              <w:ind w:left="436"/>
              <w:rPr>
                <w:sz w:val="18"/>
                <w:szCs w:val="18"/>
              </w:rPr>
            </w:pPr>
            <w:r w:rsidRPr="0027784A">
              <w:rPr>
                <w:sz w:val="18"/>
                <w:szCs w:val="18"/>
              </w:rPr>
              <w:t xml:space="preserve">Nickel </w:t>
            </w:r>
            <w:r w:rsidRPr="0027784A">
              <w:rPr>
                <w:sz w:val="18"/>
                <w:szCs w:val="18"/>
                <w:lang w:bidi="th-TH"/>
              </w:rPr>
              <w:t>(</w:t>
            </w:r>
            <w:r w:rsidRPr="0027784A">
              <w:rPr>
                <w:sz w:val="18"/>
                <w:szCs w:val="18"/>
              </w:rPr>
              <w:t>Ni</w:t>
            </w:r>
            <w:r w:rsidRPr="0027784A">
              <w:rPr>
                <w:sz w:val="18"/>
                <w:szCs w:val="18"/>
                <w:lang w:bidi="th-TH"/>
              </w:rPr>
              <w:t>)</w:t>
            </w:r>
          </w:p>
          <w:p w14:paraId="1357FDE8" w14:textId="77777777" w:rsidR="0027784A" w:rsidRDefault="00582F98" w:rsidP="00767B4C">
            <w:pPr>
              <w:pStyle w:val="TableParagraph"/>
              <w:numPr>
                <w:ilvl w:val="0"/>
                <w:numId w:val="86"/>
              </w:numPr>
              <w:tabs>
                <w:tab w:val="left" w:pos="315"/>
              </w:tabs>
              <w:spacing w:before="120" w:after="120" w:line="276" w:lineRule="auto"/>
              <w:ind w:left="436"/>
              <w:rPr>
                <w:sz w:val="18"/>
                <w:szCs w:val="18"/>
              </w:rPr>
            </w:pPr>
            <w:r w:rsidRPr="0027784A">
              <w:rPr>
                <w:sz w:val="18"/>
                <w:szCs w:val="18"/>
              </w:rPr>
              <w:t xml:space="preserve">Copper </w:t>
            </w:r>
            <w:r w:rsidRPr="0027784A">
              <w:rPr>
                <w:sz w:val="18"/>
                <w:szCs w:val="18"/>
                <w:lang w:bidi="th-TH"/>
              </w:rPr>
              <w:t>(</w:t>
            </w:r>
            <w:r w:rsidRPr="0027784A">
              <w:rPr>
                <w:sz w:val="18"/>
                <w:szCs w:val="18"/>
              </w:rPr>
              <w:t>Cu</w:t>
            </w:r>
            <w:r w:rsidRPr="0027784A">
              <w:rPr>
                <w:sz w:val="18"/>
                <w:szCs w:val="18"/>
                <w:lang w:bidi="th-TH"/>
              </w:rPr>
              <w:t>)</w:t>
            </w:r>
          </w:p>
          <w:p w14:paraId="14EA95D6" w14:textId="77777777" w:rsidR="0027784A" w:rsidRDefault="00582F98" w:rsidP="00767B4C">
            <w:pPr>
              <w:pStyle w:val="TableParagraph"/>
              <w:numPr>
                <w:ilvl w:val="0"/>
                <w:numId w:val="86"/>
              </w:numPr>
              <w:tabs>
                <w:tab w:val="left" w:pos="315"/>
              </w:tabs>
              <w:spacing w:before="120" w:after="120" w:line="276" w:lineRule="auto"/>
              <w:ind w:left="436"/>
              <w:rPr>
                <w:sz w:val="18"/>
                <w:szCs w:val="18"/>
              </w:rPr>
            </w:pPr>
            <w:r w:rsidRPr="0027784A">
              <w:rPr>
                <w:sz w:val="18"/>
                <w:szCs w:val="18"/>
              </w:rPr>
              <w:t xml:space="preserve">Sulfate </w:t>
            </w:r>
            <w:r w:rsidRPr="0027784A">
              <w:rPr>
                <w:sz w:val="18"/>
                <w:szCs w:val="18"/>
                <w:lang w:bidi="th-TH"/>
              </w:rPr>
              <w:t>(</w:t>
            </w:r>
            <w:r w:rsidRPr="0027784A">
              <w:rPr>
                <w:sz w:val="18"/>
                <w:szCs w:val="18"/>
              </w:rPr>
              <w:t>SO</w:t>
            </w:r>
            <w:r w:rsidRPr="0027784A">
              <w:rPr>
                <w:sz w:val="18"/>
                <w:szCs w:val="18"/>
                <w:vertAlign w:val="subscript"/>
              </w:rPr>
              <w:t>4</w:t>
            </w:r>
            <w:r w:rsidRPr="0027784A">
              <w:rPr>
                <w:sz w:val="18"/>
                <w:szCs w:val="18"/>
                <w:vertAlign w:val="superscript"/>
              </w:rPr>
              <w:t>2-</w:t>
            </w:r>
            <w:r w:rsidRPr="0027784A">
              <w:rPr>
                <w:sz w:val="18"/>
                <w:szCs w:val="18"/>
              </w:rPr>
              <w:t>)</w:t>
            </w:r>
          </w:p>
          <w:p w14:paraId="6EA42F02" w14:textId="77777777" w:rsidR="0027784A" w:rsidRDefault="00582F98" w:rsidP="00767B4C">
            <w:pPr>
              <w:pStyle w:val="TableParagraph"/>
              <w:numPr>
                <w:ilvl w:val="0"/>
                <w:numId w:val="86"/>
              </w:numPr>
              <w:tabs>
                <w:tab w:val="left" w:pos="315"/>
              </w:tabs>
              <w:spacing w:before="120" w:after="120" w:line="276" w:lineRule="auto"/>
              <w:ind w:left="436"/>
              <w:rPr>
                <w:sz w:val="18"/>
                <w:szCs w:val="18"/>
              </w:rPr>
            </w:pPr>
            <w:r w:rsidRPr="0027784A">
              <w:rPr>
                <w:sz w:val="18"/>
                <w:szCs w:val="18"/>
              </w:rPr>
              <w:t>Alkalinity</w:t>
            </w:r>
          </w:p>
          <w:p w14:paraId="6596523A" w14:textId="77777777" w:rsidR="0027784A" w:rsidRDefault="00582F98" w:rsidP="00767B4C">
            <w:pPr>
              <w:pStyle w:val="TableParagraph"/>
              <w:numPr>
                <w:ilvl w:val="0"/>
                <w:numId w:val="86"/>
              </w:numPr>
              <w:tabs>
                <w:tab w:val="left" w:pos="315"/>
              </w:tabs>
              <w:spacing w:before="120" w:after="120" w:line="276" w:lineRule="auto"/>
              <w:ind w:left="436"/>
              <w:rPr>
                <w:sz w:val="18"/>
                <w:szCs w:val="18"/>
              </w:rPr>
            </w:pPr>
            <w:r w:rsidRPr="0027784A">
              <w:rPr>
                <w:sz w:val="18"/>
                <w:szCs w:val="18"/>
              </w:rPr>
              <w:lastRenderedPageBreak/>
              <w:t xml:space="preserve">Potassium </w:t>
            </w:r>
            <w:r w:rsidRPr="0027784A">
              <w:rPr>
                <w:sz w:val="18"/>
                <w:szCs w:val="18"/>
                <w:lang w:bidi="th-TH"/>
              </w:rPr>
              <w:t>(</w:t>
            </w:r>
            <w:r w:rsidRPr="0027784A">
              <w:rPr>
                <w:sz w:val="18"/>
                <w:szCs w:val="18"/>
              </w:rPr>
              <w:t>K</w:t>
            </w:r>
            <w:r w:rsidRPr="0027784A">
              <w:rPr>
                <w:sz w:val="18"/>
                <w:szCs w:val="18"/>
                <w:lang w:bidi="th-TH"/>
              </w:rPr>
              <w:t>)</w:t>
            </w:r>
          </w:p>
          <w:p w14:paraId="39C65225" w14:textId="77777777" w:rsidR="0027784A" w:rsidRDefault="00582F98" w:rsidP="00767B4C">
            <w:pPr>
              <w:pStyle w:val="TableParagraph"/>
              <w:numPr>
                <w:ilvl w:val="0"/>
                <w:numId w:val="86"/>
              </w:numPr>
              <w:tabs>
                <w:tab w:val="left" w:pos="315"/>
              </w:tabs>
              <w:spacing w:before="120" w:after="120" w:line="276" w:lineRule="auto"/>
              <w:ind w:left="436"/>
              <w:rPr>
                <w:sz w:val="18"/>
                <w:szCs w:val="18"/>
              </w:rPr>
            </w:pPr>
            <w:r w:rsidRPr="0027784A">
              <w:rPr>
                <w:sz w:val="18"/>
                <w:szCs w:val="18"/>
              </w:rPr>
              <w:t>Chloride (Cl)</w:t>
            </w:r>
          </w:p>
          <w:p w14:paraId="00304150" w14:textId="77777777" w:rsidR="0027784A" w:rsidRDefault="00582F98" w:rsidP="00767B4C">
            <w:pPr>
              <w:pStyle w:val="TableParagraph"/>
              <w:numPr>
                <w:ilvl w:val="0"/>
                <w:numId w:val="86"/>
              </w:numPr>
              <w:tabs>
                <w:tab w:val="left" w:pos="315"/>
              </w:tabs>
              <w:spacing w:before="120" w:after="120" w:line="276" w:lineRule="auto"/>
              <w:ind w:left="436"/>
              <w:rPr>
                <w:sz w:val="18"/>
                <w:szCs w:val="18"/>
              </w:rPr>
            </w:pPr>
            <w:r w:rsidRPr="0027784A">
              <w:rPr>
                <w:sz w:val="18"/>
                <w:szCs w:val="18"/>
              </w:rPr>
              <w:t>Total Coliform Bacteria (TCB)</w:t>
            </w:r>
          </w:p>
          <w:p w14:paraId="1241F47D" w14:textId="77777777" w:rsidR="0027784A" w:rsidRDefault="00582F98" w:rsidP="00767B4C">
            <w:pPr>
              <w:pStyle w:val="TableParagraph"/>
              <w:numPr>
                <w:ilvl w:val="0"/>
                <w:numId w:val="86"/>
              </w:numPr>
              <w:tabs>
                <w:tab w:val="left" w:pos="315"/>
              </w:tabs>
              <w:spacing w:before="120" w:after="120" w:line="276" w:lineRule="auto"/>
              <w:ind w:left="436"/>
              <w:rPr>
                <w:sz w:val="18"/>
                <w:szCs w:val="18"/>
              </w:rPr>
            </w:pPr>
            <w:r w:rsidRPr="0027784A">
              <w:rPr>
                <w:sz w:val="18"/>
                <w:szCs w:val="18"/>
              </w:rPr>
              <w:t>Fecal Coliform Bacteria (FCB)</w:t>
            </w:r>
          </w:p>
          <w:p w14:paraId="4BAC7D96" w14:textId="73C61C8B" w:rsidR="00582F98" w:rsidRPr="0027784A" w:rsidRDefault="00582F98" w:rsidP="00767B4C">
            <w:pPr>
              <w:pStyle w:val="TableParagraph"/>
              <w:numPr>
                <w:ilvl w:val="0"/>
                <w:numId w:val="86"/>
              </w:numPr>
              <w:tabs>
                <w:tab w:val="left" w:pos="315"/>
              </w:tabs>
              <w:spacing w:before="120" w:after="120" w:line="276" w:lineRule="auto"/>
              <w:ind w:left="436"/>
              <w:rPr>
                <w:sz w:val="18"/>
                <w:szCs w:val="18"/>
              </w:rPr>
            </w:pPr>
            <w:r w:rsidRPr="0027784A">
              <w:rPr>
                <w:sz w:val="18"/>
                <w:szCs w:val="18"/>
              </w:rPr>
              <w:t>Chromium hexavalent (Cr</w:t>
            </w:r>
            <w:r w:rsidRPr="0027784A">
              <w:rPr>
                <w:sz w:val="18"/>
                <w:szCs w:val="18"/>
                <w:vertAlign w:val="superscript"/>
              </w:rPr>
              <w:t>6+</w:t>
            </w:r>
            <w:r w:rsidRPr="0027784A">
              <w:rPr>
                <w:sz w:val="18"/>
                <w:szCs w:val="18"/>
              </w:rPr>
              <w:t>)</w:t>
            </w:r>
          </w:p>
        </w:tc>
      </w:tr>
      <w:tr w:rsidR="00582F98" w:rsidRPr="005D0DEF" w14:paraId="0D650C86" w14:textId="77777777" w:rsidTr="00DC57BC">
        <w:trPr>
          <w:trHeight w:val="427"/>
        </w:trPr>
        <w:tc>
          <w:tcPr>
            <w:tcW w:w="2245" w:type="dxa"/>
            <w:tcBorders>
              <w:top w:val="nil"/>
              <w:bottom w:val="dotted" w:sz="4" w:space="0" w:color="auto"/>
            </w:tcBorders>
            <w:vAlign w:val="center"/>
          </w:tcPr>
          <w:p w14:paraId="3E06B60E" w14:textId="77777777" w:rsidR="00582F98" w:rsidRPr="0099139D" w:rsidRDefault="00582F98" w:rsidP="00767B4C">
            <w:pPr>
              <w:pStyle w:val="ListParagraph"/>
              <w:numPr>
                <w:ilvl w:val="0"/>
                <w:numId w:val="84"/>
              </w:numPr>
              <w:ind w:left="420"/>
              <w:rPr>
                <w:rFonts w:ascii="Arial" w:hAnsi="Arial" w:cs="Arial"/>
                <w:sz w:val="18"/>
                <w:szCs w:val="18"/>
              </w:rPr>
            </w:pPr>
            <w:r w:rsidRPr="0099139D">
              <w:rPr>
                <w:rFonts w:ascii="Arial" w:hAnsi="Arial" w:cs="Arial"/>
                <w:sz w:val="18"/>
                <w:szCs w:val="18"/>
              </w:rPr>
              <w:t>HS-GW-010</w:t>
            </w:r>
          </w:p>
        </w:tc>
        <w:tc>
          <w:tcPr>
            <w:tcW w:w="3870" w:type="dxa"/>
            <w:tcBorders>
              <w:top w:val="nil"/>
              <w:bottom w:val="dotted" w:sz="4" w:space="0" w:color="auto"/>
            </w:tcBorders>
            <w:shd w:val="clear" w:color="auto" w:fill="auto"/>
            <w:vAlign w:val="center"/>
          </w:tcPr>
          <w:p w14:paraId="2283174C" w14:textId="77777777" w:rsidR="00582F98" w:rsidRPr="00E1682D" w:rsidRDefault="00582F98" w:rsidP="00291045">
            <w:pPr>
              <w:rPr>
                <w:rFonts w:ascii="Arial" w:eastAsia="Calibri" w:hAnsi="Arial" w:cs="Arial"/>
                <w:sz w:val="18"/>
                <w:szCs w:val="18"/>
              </w:rPr>
            </w:pPr>
            <w:r w:rsidRPr="00DC5EDD">
              <w:rPr>
                <w:rFonts w:ascii="Arial" w:eastAsia="Calibri" w:hAnsi="Arial" w:cs="Arial"/>
                <w:sz w:val="18"/>
                <w:szCs w:val="18"/>
              </w:rPr>
              <w:t>Emergency pond monitoring well</w:t>
            </w:r>
          </w:p>
        </w:tc>
        <w:tc>
          <w:tcPr>
            <w:tcW w:w="1080" w:type="dxa"/>
            <w:tcBorders>
              <w:top w:val="nil"/>
              <w:bottom w:val="dotted" w:sz="4" w:space="0" w:color="auto"/>
            </w:tcBorders>
            <w:shd w:val="clear" w:color="auto" w:fill="auto"/>
            <w:vAlign w:val="center"/>
          </w:tcPr>
          <w:p w14:paraId="1A217AC8" w14:textId="77777777" w:rsidR="00582F98" w:rsidRPr="00E1682D" w:rsidRDefault="00582F98" w:rsidP="00291045">
            <w:pPr>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dotted" w:sz="4" w:space="0" w:color="auto"/>
            </w:tcBorders>
            <w:shd w:val="clear" w:color="auto" w:fill="808080" w:themeFill="background1" w:themeFillShade="80"/>
            <w:vAlign w:val="center"/>
          </w:tcPr>
          <w:p w14:paraId="116FF8AA" w14:textId="77777777" w:rsidR="00582F98" w:rsidRPr="00E1682D" w:rsidRDefault="00582F98" w:rsidP="00291045">
            <w:pPr>
              <w:jc w:val="center"/>
              <w:rPr>
                <w:rFonts w:ascii="Arial" w:hAnsi="Arial" w:cs="Arial"/>
                <w:sz w:val="18"/>
                <w:szCs w:val="18"/>
              </w:rPr>
            </w:pPr>
          </w:p>
        </w:tc>
        <w:tc>
          <w:tcPr>
            <w:tcW w:w="1080" w:type="dxa"/>
            <w:tcBorders>
              <w:top w:val="nil"/>
              <w:bottom w:val="dotted" w:sz="4" w:space="0" w:color="auto"/>
            </w:tcBorders>
            <w:shd w:val="clear" w:color="auto" w:fill="auto"/>
            <w:vAlign w:val="center"/>
          </w:tcPr>
          <w:p w14:paraId="0FA35978" w14:textId="77777777" w:rsidR="00582F98" w:rsidRPr="00E1682D" w:rsidRDefault="00582F98" w:rsidP="00291045">
            <w:pPr>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dotted" w:sz="4" w:space="0" w:color="auto"/>
            </w:tcBorders>
            <w:shd w:val="clear" w:color="auto" w:fill="808080" w:themeFill="background1" w:themeFillShade="80"/>
          </w:tcPr>
          <w:p w14:paraId="08ABFD8E" w14:textId="77777777" w:rsidR="00582F98" w:rsidRPr="001E36DE" w:rsidRDefault="00582F98" w:rsidP="00DC57BC">
            <w:pPr>
              <w:jc w:val="center"/>
              <w:rPr>
                <w:rFonts w:ascii="Arial" w:hAnsi="Arial" w:cs="Arial"/>
                <w:sz w:val="18"/>
                <w:szCs w:val="18"/>
              </w:rPr>
            </w:pPr>
          </w:p>
        </w:tc>
        <w:tc>
          <w:tcPr>
            <w:tcW w:w="4520" w:type="dxa"/>
            <w:vMerge/>
            <w:tcBorders>
              <w:bottom w:val="single" w:sz="12" w:space="0" w:color="auto"/>
            </w:tcBorders>
            <w:shd w:val="clear" w:color="auto" w:fill="auto"/>
          </w:tcPr>
          <w:p w14:paraId="492AE376" w14:textId="77777777" w:rsidR="00582F98" w:rsidRPr="00097BE1" w:rsidRDefault="00582F98" w:rsidP="00C505A2">
            <w:pPr>
              <w:spacing w:before="120" w:after="120" w:line="276" w:lineRule="auto"/>
              <w:rPr>
                <w:rFonts w:ascii="Arial" w:hAnsi="Arial" w:cs="Arial"/>
                <w:sz w:val="18"/>
                <w:szCs w:val="18"/>
              </w:rPr>
            </w:pPr>
          </w:p>
        </w:tc>
      </w:tr>
      <w:tr w:rsidR="00582F98" w:rsidRPr="005D0DEF" w14:paraId="2FE36D18" w14:textId="77777777" w:rsidTr="00876545">
        <w:trPr>
          <w:trHeight w:val="427"/>
        </w:trPr>
        <w:tc>
          <w:tcPr>
            <w:tcW w:w="2245" w:type="dxa"/>
            <w:tcBorders>
              <w:top w:val="dotted" w:sz="4" w:space="0" w:color="auto"/>
              <w:bottom w:val="single" w:sz="12" w:space="0" w:color="auto"/>
            </w:tcBorders>
          </w:tcPr>
          <w:p w14:paraId="789E1E4F" w14:textId="77777777" w:rsidR="00582F98" w:rsidRPr="00DC5EDD" w:rsidRDefault="00582F98" w:rsidP="00767B4C">
            <w:pPr>
              <w:pStyle w:val="ListParagraph"/>
              <w:numPr>
                <w:ilvl w:val="0"/>
                <w:numId w:val="84"/>
              </w:numPr>
              <w:spacing w:before="120"/>
              <w:ind w:left="420"/>
              <w:rPr>
                <w:rFonts w:ascii="Arial" w:hAnsi="Arial" w:cs="Arial"/>
                <w:sz w:val="18"/>
                <w:szCs w:val="18"/>
              </w:rPr>
            </w:pPr>
            <w:r>
              <w:rPr>
                <w:rFonts w:ascii="Arial" w:hAnsi="Arial" w:cs="Arial"/>
                <w:sz w:val="18"/>
                <w:szCs w:val="18"/>
              </w:rPr>
              <w:t>HS-GW-011</w:t>
            </w:r>
          </w:p>
        </w:tc>
        <w:tc>
          <w:tcPr>
            <w:tcW w:w="3870" w:type="dxa"/>
            <w:tcBorders>
              <w:top w:val="dotted" w:sz="4" w:space="0" w:color="auto"/>
              <w:bottom w:val="single" w:sz="12" w:space="0" w:color="auto"/>
            </w:tcBorders>
            <w:shd w:val="clear" w:color="auto" w:fill="auto"/>
          </w:tcPr>
          <w:p w14:paraId="64FDAE4A" w14:textId="77777777" w:rsidR="00582F98" w:rsidRPr="00E1682D" w:rsidRDefault="00582F98" w:rsidP="00C505A2">
            <w:pPr>
              <w:spacing w:before="120" w:after="120"/>
              <w:rPr>
                <w:rFonts w:ascii="Arial" w:eastAsia="Calibri" w:hAnsi="Arial" w:cs="Arial"/>
                <w:sz w:val="18"/>
                <w:szCs w:val="18"/>
              </w:rPr>
            </w:pPr>
            <w:r w:rsidRPr="00DC5EDD">
              <w:rPr>
                <w:rFonts w:ascii="Arial" w:eastAsia="Calibri" w:hAnsi="Arial" w:cs="Arial"/>
                <w:sz w:val="18"/>
                <w:szCs w:val="18"/>
              </w:rPr>
              <w:t>Landfill monitoring well 3</w:t>
            </w:r>
          </w:p>
        </w:tc>
        <w:tc>
          <w:tcPr>
            <w:tcW w:w="1080" w:type="dxa"/>
            <w:tcBorders>
              <w:top w:val="dotted" w:sz="4" w:space="0" w:color="auto"/>
              <w:bottom w:val="single" w:sz="12" w:space="0" w:color="auto"/>
            </w:tcBorders>
            <w:shd w:val="clear" w:color="auto" w:fill="auto"/>
          </w:tcPr>
          <w:p w14:paraId="731434CE" w14:textId="77777777" w:rsidR="00582F98" w:rsidRPr="00E1682D" w:rsidRDefault="00582F98"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single" w:sz="12" w:space="0" w:color="auto"/>
            </w:tcBorders>
            <w:shd w:val="clear" w:color="auto" w:fill="808080" w:themeFill="background1" w:themeFillShade="80"/>
          </w:tcPr>
          <w:p w14:paraId="693AC090" w14:textId="77777777" w:rsidR="00582F98" w:rsidRPr="00E1682D" w:rsidRDefault="00582F98" w:rsidP="00C505A2">
            <w:pPr>
              <w:spacing w:before="120"/>
              <w:jc w:val="center"/>
              <w:rPr>
                <w:rFonts w:ascii="Arial" w:hAnsi="Arial" w:cs="Arial"/>
                <w:sz w:val="18"/>
                <w:szCs w:val="18"/>
              </w:rPr>
            </w:pPr>
          </w:p>
        </w:tc>
        <w:tc>
          <w:tcPr>
            <w:tcW w:w="1080" w:type="dxa"/>
            <w:tcBorders>
              <w:top w:val="dotted" w:sz="4" w:space="0" w:color="auto"/>
              <w:bottom w:val="single" w:sz="12" w:space="0" w:color="auto"/>
            </w:tcBorders>
            <w:shd w:val="clear" w:color="auto" w:fill="auto"/>
          </w:tcPr>
          <w:p w14:paraId="0DFA4CBA" w14:textId="77777777" w:rsidR="00582F98" w:rsidRPr="00E1682D" w:rsidRDefault="00582F98"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single" w:sz="12" w:space="0" w:color="auto"/>
            </w:tcBorders>
            <w:shd w:val="clear" w:color="auto" w:fill="808080" w:themeFill="background1" w:themeFillShade="80"/>
            <w:vAlign w:val="center"/>
          </w:tcPr>
          <w:p w14:paraId="565E2B13" w14:textId="77777777" w:rsidR="00582F98" w:rsidRPr="001E36DE" w:rsidRDefault="00582F98"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75A757E2" w14:textId="77777777" w:rsidR="00582F98" w:rsidRPr="00097BE1" w:rsidRDefault="00582F98" w:rsidP="00C505A2">
            <w:pPr>
              <w:spacing w:before="120" w:after="120" w:line="276" w:lineRule="auto"/>
              <w:rPr>
                <w:rFonts w:ascii="Arial" w:hAnsi="Arial" w:cs="Arial"/>
                <w:sz w:val="18"/>
                <w:szCs w:val="18"/>
              </w:rPr>
            </w:pPr>
          </w:p>
        </w:tc>
      </w:tr>
    </w:tbl>
    <w:p w14:paraId="57D8D9AA" w14:textId="77777777" w:rsidR="0018149C" w:rsidRDefault="0018149C" w:rsidP="00E208F2">
      <w:pPr>
        <w:tabs>
          <w:tab w:val="left" w:pos="0"/>
        </w:tabs>
        <w:spacing w:before="120" w:after="240" w:line="276" w:lineRule="auto"/>
        <w:jc w:val="thaiDistribute"/>
        <w:rPr>
          <w:rFonts w:ascii="Arial" w:eastAsia="Calibri" w:hAnsi="Arial" w:cs="Arial"/>
          <w:b/>
          <w:bCs/>
          <w:color w:val="002060"/>
          <w:sz w:val="18"/>
          <w:szCs w:val="18"/>
        </w:rPr>
      </w:pPr>
    </w:p>
    <w:p w14:paraId="21DBFB9E" w14:textId="77777777" w:rsidR="0018149C" w:rsidRDefault="0018149C" w:rsidP="00E208F2">
      <w:pPr>
        <w:tabs>
          <w:tab w:val="left" w:pos="0"/>
        </w:tabs>
        <w:spacing w:before="120" w:after="240" w:line="276" w:lineRule="auto"/>
        <w:jc w:val="thaiDistribute"/>
        <w:rPr>
          <w:rFonts w:ascii="Arial" w:eastAsia="Calibri" w:hAnsi="Arial" w:cs="Arial"/>
          <w:b/>
          <w:bCs/>
          <w:color w:val="002060"/>
          <w:sz w:val="18"/>
          <w:szCs w:val="18"/>
        </w:rPr>
      </w:pPr>
    </w:p>
    <w:p w14:paraId="2283C0D7" w14:textId="77777777" w:rsidR="0018149C" w:rsidRDefault="0018149C" w:rsidP="00E208F2">
      <w:pPr>
        <w:tabs>
          <w:tab w:val="left" w:pos="0"/>
        </w:tabs>
        <w:spacing w:before="120" w:after="240" w:line="276" w:lineRule="auto"/>
        <w:jc w:val="thaiDistribute"/>
        <w:rPr>
          <w:rFonts w:ascii="Arial" w:eastAsia="Calibri" w:hAnsi="Arial" w:cs="Arial"/>
          <w:b/>
          <w:bCs/>
          <w:color w:val="002060"/>
          <w:sz w:val="18"/>
          <w:szCs w:val="18"/>
        </w:rPr>
      </w:pPr>
    </w:p>
    <w:p w14:paraId="45AA6C3B" w14:textId="77777777" w:rsidR="0018149C" w:rsidRDefault="0018149C" w:rsidP="00E208F2">
      <w:pPr>
        <w:tabs>
          <w:tab w:val="left" w:pos="0"/>
        </w:tabs>
        <w:spacing w:before="120" w:after="240" w:line="276" w:lineRule="auto"/>
        <w:jc w:val="thaiDistribute"/>
        <w:rPr>
          <w:rFonts w:ascii="Arial" w:eastAsia="Calibri" w:hAnsi="Arial" w:cs="Arial"/>
          <w:b/>
          <w:bCs/>
          <w:color w:val="002060"/>
          <w:sz w:val="18"/>
          <w:szCs w:val="18"/>
        </w:rPr>
      </w:pPr>
    </w:p>
    <w:p w14:paraId="1C87CC96" w14:textId="1FB66436" w:rsidR="00E91B36" w:rsidRDefault="0053390D" w:rsidP="007F7F61">
      <w:pPr>
        <w:tabs>
          <w:tab w:val="left" w:pos="900"/>
        </w:tabs>
        <w:spacing w:before="360" w:after="120" w:line="276" w:lineRule="auto"/>
        <w:jc w:val="thaiDistribute"/>
        <w:rPr>
          <w:rFonts w:ascii="Arial" w:eastAsia="Calibri" w:hAnsi="Arial" w:cs="Arial"/>
          <w:b/>
          <w:bCs/>
          <w:sz w:val="20"/>
          <w:szCs w:val="20"/>
        </w:rPr>
      </w:pPr>
      <w:r>
        <w:rPr>
          <w:rFonts w:ascii="Arial" w:eastAsia="Calibri" w:hAnsi="Arial" w:cs="Arial"/>
          <w:b/>
          <w:bCs/>
          <w:color w:val="002060"/>
          <w:sz w:val="18"/>
          <w:szCs w:val="18"/>
        </w:rPr>
        <w:t>T</w:t>
      </w:r>
      <w:r w:rsidR="00E91B36" w:rsidRPr="00CD1843">
        <w:rPr>
          <w:rFonts w:ascii="Arial" w:eastAsia="Calibri" w:hAnsi="Arial" w:cs="Arial"/>
          <w:b/>
          <w:bCs/>
          <w:color w:val="002060"/>
          <w:sz w:val="18"/>
          <w:szCs w:val="18"/>
        </w:rPr>
        <w:t xml:space="preserve">able </w:t>
      </w:r>
      <w:r w:rsidR="00325720">
        <w:rPr>
          <w:rFonts w:ascii="Arial" w:eastAsia="Calibri" w:hAnsi="Arial" w:cs="Arial"/>
          <w:b/>
          <w:bCs/>
          <w:color w:val="002060"/>
          <w:sz w:val="18"/>
          <w:szCs w:val="18"/>
        </w:rPr>
        <w:t>13</w:t>
      </w:r>
      <w:r w:rsidR="00E91B36" w:rsidRPr="00CD1843">
        <w:rPr>
          <w:rFonts w:ascii="Arial" w:eastAsia="Calibri" w:hAnsi="Arial" w:cs="Arial"/>
          <w:sz w:val="18"/>
          <w:szCs w:val="18"/>
        </w:rPr>
        <w:tab/>
      </w:r>
      <w:r w:rsidR="00E91B36">
        <w:rPr>
          <w:rFonts w:ascii="Arial" w:eastAsia="Calibri" w:hAnsi="Arial" w:cs="Arial"/>
          <w:sz w:val="18"/>
          <w:szCs w:val="18"/>
        </w:rPr>
        <w:t>Discharge</w:t>
      </w:r>
      <w:r w:rsidR="00E91B36" w:rsidRPr="00CD1843">
        <w:rPr>
          <w:rFonts w:ascii="Arial" w:eastAsia="Calibri" w:hAnsi="Arial" w:cs="Arial"/>
          <w:sz w:val="18"/>
          <w:szCs w:val="18"/>
        </w:rPr>
        <w:t xml:space="preserve"> </w:t>
      </w:r>
      <w:r w:rsidR="00E91B36">
        <w:rPr>
          <w:rFonts w:ascii="Arial" w:eastAsia="Calibri" w:hAnsi="Arial" w:cs="Arial"/>
          <w:sz w:val="18"/>
          <w:szCs w:val="18"/>
        </w:rPr>
        <w:t xml:space="preserve">water </w:t>
      </w:r>
      <w:r w:rsidR="00E91B36" w:rsidRPr="00CD1843">
        <w:rPr>
          <w:rFonts w:ascii="Arial" w:eastAsia="Calibri" w:hAnsi="Arial" w:cs="Arial"/>
          <w:sz w:val="18"/>
          <w:szCs w:val="18"/>
        </w:rPr>
        <w:t xml:space="preserve">quality monitoring stations, monitoring parameters and implementation period for task </w:t>
      </w:r>
      <w:r w:rsidR="00E91B36">
        <w:rPr>
          <w:rFonts w:ascii="Arial" w:eastAsia="Calibri" w:hAnsi="Arial" w:cs="Arial"/>
          <w:sz w:val="18"/>
          <w:szCs w:val="18"/>
        </w:rPr>
        <w:t>1</w:t>
      </w:r>
      <w:r w:rsidR="00E91B36" w:rsidRPr="00CD1843">
        <w:rPr>
          <w:rFonts w:ascii="Arial" w:eastAsia="Calibri" w:hAnsi="Arial" w:cs="Arial"/>
          <w:sz w:val="18"/>
          <w:szCs w:val="18"/>
        </w:rPr>
        <w:t xml:space="preserve"> (</w:t>
      </w:r>
      <w:r w:rsidR="000C5A72">
        <w:rPr>
          <w:rFonts w:ascii="Arial" w:eastAsia="Calibri" w:hAnsi="Arial" w:cs="Arial"/>
          <w:sz w:val="18"/>
          <w:szCs w:val="18"/>
        </w:rPr>
        <w:t>O</w:t>
      </w:r>
      <w:r w:rsidR="00E91B36">
        <w:rPr>
          <w:rFonts w:ascii="Arial" w:eastAsia="Calibri" w:hAnsi="Arial" w:cs="Arial"/>
          <w:sz w:val="18"/>
          <w:szCs w:val="18"/>
        </w:rPr>
        <w:t>verall project)</w:t>
      </w:r>
    </w:p>
    <w:tbl>
      <w:tblPr>
        <w:tblW w:w="15232" w:type="dxa"/>
        <w:tblLayout w:type="fixed"/>
        <w:tblLook w:val="04A0" w:firstRow="1" w:lastRow="0" w:firstColumn="1" w:lastColumn="0" w:noHBand="0" w:noVBand="1"/>
      </w:tblPr>
      <w:tblGrid>
        <w:gridCol w:w="2155"/>
        <w:gridCol w:w="2880"/>
        <w:gridCol w:w="720"/>
        <w:gridCol w:w="720"/>
        <w:gridCol w:w="720"/>
        <w:gridCol w:w="720"/>
        <w:gridCol w:w="7317"/>
      </w:tblGrid>
      <w:tr w:rsidR="00E91B36" w:rsidRPr="00B55001" w14:paraId="31F37B38" w14:textId="77777777" w:rsidTr="00C505A2">
        <w:trPr>
          <w:trHeight w:val="398"/>
          <w:tblHeader/>
        </w:trPr>
        <w:tc>
          <w:tcPr>
            <w:tcW w:w="5035" w:type="dxa"/>
            <w:gridSpan w:val="2"/>
            <w:vMerge w:val="restart"/>
            <w:tcBorders>
              <w:top w:val="single" w:sz="4" w:space="0" w:color="auto"/>
              <w:left w:val="single" w:sz="4" w:space="0" w:color="auto"/>
              <w:right w:val="single" w:sz="4" w:space="0" w:color="auto"/>
            </w:tcBorders>
            <w:shd w:val="clear" w:color="auto" w:fill="CCFFFF"/>
            <w:noWrap/>
            <w:vAlign w:val="center"/>
            <w:hideMark/>
          </w:tcPr>
          <w:p w14:paraId="48DCD3E6" w14:textId="77777777" w:rsidR="00E91B36" w:rsidRPr="00B55001" w:rsidRDefault="00E91B36" w:rsidP="00C505A2">
            <w:pPr>
              <w:jc w:val="center"/>
              <w:rPr>
                <w:rFonts w:ascii="Arial" w:hAnsi="Arial" w:cs="Arial"/>
                <w:b/>
                <w:bCs/>
                <w:sz w:val="16"/>
                <w:szCs w:val="16"/>
              </w:rPr>
            </w:pPr>
            <w:r w:rsidRPr="00B55001">
              <w:rPr>
                <w:rFonts w:ascii="Arial" w:hAnsi="Arial" w:cs="Arial"/>
                <w:b/>
                <w:bCs/>
                <w:sz w:val="16"/>
                <w:szCs w:val="16"/>
              </w:rPr>
              <w:t>Station</w:t>
            </w:r>
          </w:p>
        </w:tc>
        <w:tc>
          <w:tcPr>
            <w:tcW w:w="2880" w:type="dxa"/>
            <w:gridSpan w:val="4"/>
            <w:tcBorders>
              <w:top w:val="single" w:sz="4" w:space="0" w:color="auto"/>
              <w:left w:val="nil"/>
              <w:bottom w:val="single" w:sz="4" w:space="0" w:color="auto"/>
              <w:right w:val="single" w:sz="12" w:space="0" w:color="auto"/>
            </w:tcBorders>
            <w:shd w:val="clear" w:color="auto" w:fill="CCFFFF"/>
            <w:noWrap/>
            <w:vAlign w:val="center"/>
            <w:hideMark/>
          </w:tcPr>
          <w:p w14:paraId="5ABA0CEC" w14:textId="77777777" w:rsidR="00E91B36" w:rsidRPr="00B55001" w:rsidRDefault="00E91B36" w:rsidP="00C505A2">
            <w:pPr>
              <w:jc w:val="center"/>
              <w:rPr>
                <w:rFonts w:ascii="Arial" w:hAnsi="Arial" w:cs="Arial"/>
                <w:b/>
                <w:bCs/>
                <w:sz w:val="16"/>
                <w:szCs w:val="16"/>
              </w:rPr>
            </w:pPr>
            <w:r w:rsidRPr="00B55001">
              <w:rPr>
                <w:rFonts w:ascii="Arial" w:hAnsi="Arial" w:cs="Arial"/>
                <w:b/>
                <w:bCs/>
                <w:sz w:val="16"/>
                <w:szCs w:val="16"/>
              </w:rPr>
              <w:t>Period</w:t>
            </w:r>
          </w:p>
        </w:tc>
        <w:tc>
          <w:tcPr>
            <w:tcW w:w="7317" w:type="dxa"/>
            <w:vMerge w:val="restart"/>
            <w:tcBorders>
              <w:top w:val="single" w:sz="4" w:space="0" w:color="auto"/>
              <w:left w:val="single" w:sz="12" w:space="0" w:color="auto"/>
              <w:right w:val="nil"/>
            </w:tcBorders>
            <w:shd w:val="clear" w:color="auto" w:fill="CCFFFF"/>
            <w:noWrap/>
            <w:vAlign w:val="center"/>
            <w:hideMark/>
          </w:tcPr>
          <w:p w14:paraId="2E8EA8EE" w14:textId="77777777" w:rsidR="00E91B36" w:rsidRPr="00B55001" w:rsidRDefault="00E91B36" w:rsidP="00C505A2">
            <w:pPr>
              <w:jc w:val="center"/>
              <w:rPr>
                <w:rFonts w:ascii="Arial" w:hAnsi="Arial" w:cs="Arial"/>
                <w:b/>
                <w:bCs/>
                <w:sz w:val="16"/>
                <w:szCs w:val="16"/>
              </w:rPr>
            </w:pPr>
            <w:r w:rsidRPr="00B55001">
              <w:rPr>
                <w:rFonts w:ascii="Arial" w:hAnsi="Arial" w:cs="Arial"/>
                <w:b/>
                <w:bCs/>
                <w:sz w:val="16"/>
                <w:szCs w:val="16"/>
              </w:rPr>
              <w:t>Parameter</w:t>
            </w:r>
          </w:p>
        </w:tc>
      </w:tr>
      <w:tr w:rsidR="00E91B36" w:rsidRPr="00B55001" w14:paraId="3CC07041" w14:textId="77777777" w:rsidTr="00C505A2">
        <w:trPr>
          <w:trHeight w:val="602"/>
          <w:tblHeader/>
        </w:trPr>
        <w:tc>
          <w:tcPr>
            <w:tcW w:w="5035" w:type="dxa"/>
            <w:gridSpan w:val="2"/>
            <w:vMerge/>
            <w:tcBorders>
              <w:left w:val="single" w:sz="4" w:space="0" w:color="auto"/>
              <w:bottom w:val="single" w:sz="4" w:space="0" w:color="auto"/>
              <w:right w:val="single" w:sz="4" w:space="0" w:color="auto"/>
            </w:tcBorders>
            <w:shd w:val="clear" w:color="auto" w:fill="CCFFFF"/>
            <w:vAlign w:val="center"/>
            <w:hideMark/>
          </w:tcPr>
          <w:p w14:paraId="64CAD521" w14:textId="77777777" w:rsidR="00E91B36" w:rsidRPr="00B55001" w:rsidRDefault="00E91B36" w:rsidP="00C505A2">
            <w:pPr>
              <w:rPr>
                <w:rFonts w:ascii="Arial" w:hAnsi="Arial" w:cs="Arial"/>
                <w:sz w:val="16"/>
                <w:szCs w:val="16"/>
              </w:rPr>
            </w:pPr>
          </w:p>
        </w:tc>
        <w:tc>
          <w:tcPr>
            <w:tcW w:w="720" w:type="dxa"/>
            <w:tcBorders>
              <w:top w:val="nil"/>
              <w:left w:val="nil"/>
              <w:bottom w:val="single" w:sz="4" w:space="0" w:color="auto"/>
              <w:right w:val="single" w:sz="4" w:space="0" w:color="auto"/>
            </w:tcBorders>
            <w:shd w:val="clear" w:color="auto" w:fill="CCFFFF"/>
            <w:noWrap/>
            <w:vAlign w:val="center"/>
          </w:tcPr>
          <w:p w14:paraId="545F3F42" w14:textId="77777777" w:rsidR="00E91B36" w:rsidRPr="00B55001" w:rsidRDefault="00E91B36" w:rsidP="00C505A2">
            <w:pPr>
              <w:jc w:val="center"/>
              <w:rPr>
                <w:rFonts w:ascii="Arial" w:hAnsi="Arial" w:cs="Arial"/>
                <w:b/>
                <w:bCs/>
                <w:sz w:val="18"/>
                <w:szCs w:val="18"/>
              </w:rPr>
            </w:pPr>
            <w:r w:rsidRPr="006D7E7C">
              <w:rPr>
                <w:rFonts w:ascii="Arial" w:eastAsia="Calibri" w:hAnsi="Arial" w:cs="Arial"/>
                <w:b/>
                <w:bCs/>
                <w:sz w:val="18"/>
                <w:szCs w:val="18"/>
              </w:rPr>
              <w:t>1</w:t>
            </w:r>
            <w:r w:rsidRPr="006D7E7C">
              <w:rPr>
                <w:rFonts w:ascii="Arial" w:eastAsia="Calibri" w:hAnsi="Arial" w:cs="Arial"/>
                <w:b/>
                <w:bCs/>
                <w:sz w:val="18"/>
                <w:szCs w:val="18"/>
                <w:vertAlign w:val="superscript"/>
              </w:rPr>
              <w:t>st</w:t>
            </w:r>
          </w:p>
        </w:tc>
        <w:tc>
          <w:tcPr>
            <w:tcW w:w="720" w:type="dxa"/>
            <w:tcBorders>
              <w:top w:val="nil"/>
              <w:left w:val="nil"/>
              <w:bottom w:val="single" w:sz="4" w:space="0" w:color="auto"/>
              <w:right w:val="single" w:sz="4" w:space="0" w:color="auto"/>
            </w:tcBorders>
            <w:shd w:val="clear" w:color="auto" w:fill="CCFFFF"/>
            <w:noWrap/>
            <w:vAlign w:val="center"/>
          </w:tcPr>
          <w:p w14:paraId="650AB2DF" w14:textId="77777777" w:rsidR="00E91B36" w:rsidRPr="00B55001" w:rsidRDefault="00E91B36" w:rsidP="00C505A2">
            <w:pPr>
              <w:jc w:val="center"/>
              <w:rPr>
                <w:rFonts w:ascii="Arial" w:hAnsi="Arial" w:cs="Arial"/>
                <w:b/>
                <w:bCs/>
                <w:sz w:val="18"/>
                <w:szCs w:val="18"/>
              </w:rPr>
            </w:pPr>
            <w:r w:rsidRPr="006D7E7C">
              <w:rPr>
                <w:rFonts w:ascii="Arial" w:eastAsia="Calibri" w:hAnsi="Arial" w:cs="Arial"/>
                <w:b/>
                <w:bCs/>
                <w:sz w:val="18"/>
                <w:szCs w:val="18"/>
              </w:rPr>
              <w:t>2</w:t>
            </w:r>
            <w:r w:rsidRPr="006D7E7C">
              <w:rPr>
                <w:rFonts w:ascii="Arial" w:eastAsia="Calibri" w:hAnsi="Arial" w:cs="Arial"/>
                <w:b/>
                <w:bCs/>
                <w:sz w:val="18"/>
                <w:szCs w:val="18"/>
                <w:vertAlign w:val="superscript"/>
              </w:rPr>
              <w:t>nd</w:t>
            </w:r>
          </w:p>
        </w:tc>
        <w:tc>
          <w:tcPr>
            <w:tcW w:w="720" w:type="dxa"/>
            <w:tcBorders>
              <w:top w:val="nil"/>
              <w:left w:val="nil"/>
              <w:bottom w:val="single" w:sz="4" w:space="0" w:color="auto"/>
              <w:right w:val="single" w:sz="4" w:space="0" w:color="auto"/>
            </w:tcBorders>
            <w:shd w:val="clear" w:color="auto" w:fill="CCFFFF"/>
            <w:noWrap/>
            <w:vAlign w:val="center"/>
          </w:tcPr>
          <w:p w14:paraId="667D046E" w14:textId="77777777" w:rsidR="00E91B36" w:rsidRPr="00B55001" w:rsidRDefault="00E91B36" w:rsidP="00C505A2">
            <w:pPr>
              <w:jc w:val="center"/>
              <w:rPr>
                <w:rFonts w:ascii="Arial" w:hAnsi="Arial" w:cs="Arial"/>
                <w:b/>
                <w:bCs/>
                <w:sz w:val="18"/>
                <w:szCs w:val="18"/>
              </w:rPr>
            </w:pPr>
            <w:r w:rsidRPr="006D7E7C">
              <w:rPr>
                <w:rFonts w:ascii="Arial" w:eastAsia="Calibri" w:hAnsi="Arial" w:cs="Arial"/>
                <w:b/>
                <w:bCs/>
                <w:sz w:val="18"/>
                <w:szCs w:val="18"/>
              </w:rPr>
              <w:t>3</w:t>
            </w:r>
            <w:r w:rsidRPr="006D7E7C">
              <w:rPr>
                <w:rFonts w:ascii="Arial" w:eastAsia="Calibri" w:hAnsi="Arial" w:cs="Arial"/>
                <w:b/>
                <w:bCs/>
                <w:sz w:val="18"/>
                <w:szCs w:val="18"/>
                <w:vertAlign w:val="superscript"/>
              </w:rPr>
              <w:t>rd</w:t>
            </w:r>
          </w:p>
        </w:tc>
        <w:tc>
          <w:tcPr>
            <w:tcW w:w="720" w:type="dxa"/>
            <w:tcBorders>
              <w:top w:val="nil"/>
              <w:left w:val="nil"/>
              <w:right w:val="single" w:sz="12" w:space="0" w:color="auto"/>
            </w:tcBorders>
            <w:shd w:val="clear" w:color="auto" w:fill="CCFFFF"/>
            <w:noWrap/>
            <w:vAlign w:val="center"/>
          </w:tcPr>
          <w:p w14:paraId="651FCD9F" w14:textId="77777777" w:rsidR="00E91B36" w:rsidRPr="00B55001" w:rsidRDefault="00E91B36" w:rsidP="00C505A2">
            <w:pPr>
              <w:jc w:val="center"/>
              <w:rPr>
                <w:rFonts w:ascii="Arial" w:hAnsi="Arial" w:cs="Arial"/>
                <w:b/>
                <w:bCs/>
                <w:sz w:val="18"/>
                <w:szCs w:val="18"/>
              </w:rPr>
            </w:pPr>
            <w:r w:rsidRPr="006D7E7C">
              <w:rPr>
                <w:rFonts w:ascii="Arial" w:eastAsia="Calibri" w:hAnsi="Arial" w:cs="Arial"/>
                <w:b/>
                <w:bCs/>
                <w:sz w:val="18"/>
                <w:szCs w:val="18"/>
              </w:rPr>
              <w:t>4</w:t>
            </w:r>
            <w:r w:rsidRPr="006D7E7C">
              <w:rPr>
                <w:rFonts w:ascii="Arial" w:eastAsia="Calibri" w:hAnsi="Arial" w:cs="Arial"/>
                <w:b/>
                <w:bCs/>
                <w:sz w:val="18"/>
                <w:szCs w:val="18"/>
                <w:vertAlign w:val="superscript"/>
              </w:rPr>
              <w:t>th</w:t>
            </w:r>
          </w:p>
        </w:tc>
        <w:tc>
          <w:tcPr>
            <w:tcW w:w="7317" w:type="dxa"/>
            <w:vMerge/>
            <w:tcBorders>
              <w:left w:val="single" w:sz="12" w:space="0" w:color="auto"/>
              <w:right w:val="single" w:sz="4" w:space="0" w:color="auto"/>
            </w:tcBorders>
            <w:shd w:val="clear" w:color="auto" w:fill="CCFFFF"/>
            <w:noWrap/>
            <w:textDirection w:val="btLr"/>
            <w:vAlign w:val="bottom"/>
          </w:tcPr>
          <w:p w14:paraId="1020288D" w14:textId="77777777" w:rsidR="00E91B36" w:rsidRPr="00B55001" w:rsidRDefault="00E91B36" w:rsidP="00C505A2">
            <w:pPr>
              <w:rPr>
                <w:rFonts w:ascii="Arial" w:hAnsi="Arial" w:cs="Arial"/>
                <w:sz w:val="16"/>
                <w:szCs w:val="16"/>
              </w:rPr>
            </w:pPr>
          </w:p>
        </w:tc>
      </w:tr>
      <w:tr w:rsidR="004903E2" w:rsidRPr="00B55001" w14:paraId="7A87D5D5" w14:textId="77777777" w:rsidTr="00B85877">
        <w:trPr>
          <w:trHeight w:val="349"/>
        </w:trPr>
        <w:tc>
          <w:tcPr>
            <w:tcW w:w="7915" w:type="dxa"/>
            <w:gridSpan w:val="6"/>
            <w:tcBorders>
              <w:top w:val="nil"/>
              <w:left w:val="single" w:sz="4" w:space="0" w:color="auto"/>
              <w:bottom w:val="nil"/>
              <w:right w:val="single" w:sz="12" w:space="0" w:color="auto"/>
            </w:tcBorders>
            <w:shd w:val="clear" w:color="auto" w:fill="F3FFF3"/>
            <w:vAlign w:val="center"/>
          </w:tcPr>
          <w:p w14:paraId="6C35B236" w14:textId="58993779" w:rsidR="004903E2" w:rsidRPr="003A041B" w:rsidRDefault="004903E2" w:rsidP="003A041B">
            <w:pPr>
              <w:rPr>
                <w:rFonts w:ascii="Wingdings 2" w:hAnsi="Wingdings 2" w:cs="Times New Roman"/>
                <w:b/>
                <w:bCs/>
                <w:color w:val="000000"/>
                <w:sz w:val="16"/>
                <w:szCs w:val="16"/>
              </w:rPr>
            </w:pPr>
            <w:r w:rsidRPr="003A041B">
              <w:rPr>
                <w:rFonts w:ascii="Arial" w:hAnsi="Arial" w:cs="Arial"/>
                <w:b/>
                <w:bCs/>
                <w:color w:val="000000"/>
                <w:sz w:val="18"/>
                <w:szCs w:val="18"/>
              </w:rPr>
              <w:t xml:space="preserve">Power Plant </w:t>
            </w:r>
            <w:r>
              <w:rPr>
                <w:rFonts w:ascii="Arial" w:hAnsi="Arial" w:cs="Arial"/>
                <w:b/>
                <w:bCs/>
                <w:color w:val="000000"/>
                <w:sz w:val="18"/>
                <w:szCs w:val="18"/>
              </w:rPr>
              <w:t>Area</w:t>
            </w:r>
          </w:p>
        </w:tc>
        <w:tc>
          <w:tcPr>
            <w:tcW w:w="7317" w:type="dxa"/>
            <w:vMerge w:val="restart"/>
            <w:tcBorders>
              <w:top w:val="nil"/>
              <w:left w:val="single" w:sz="12" w:space="0" w:color="auto"/>
              <w:right w:val="single" w:sz="4" w:space="0" w:color="auto"/>
            </w:tcBorders>
            <w:shd w:val="clear" w:color="auto" w:fill="auto"/>
            <w:noWrap/>
          </w:tcPr>
          <w:p w14:paraId="16E53514" w14:textId="77777777" w:rsidR="004903E2" w:rsidRPr="00D64798" w:rsidRDefault="004903E2" w:rsidP="00767B4C">
            <w:pPr>
              <w:pStyle w:val="TableParagraph"/>
              <w:numPr>
                <w:ilvl w:val="0"/>
                <w:numId w:val="52"/>
              </w:numPr>
              <w:spacing w:beforeLines="200" w:before="480" w:line="276" w:lineRule="auto"/>
              <w:ind w:left="518" w:right="86"/>
              <w:rPr>
                <w:sz w:val="18"/>
                <w:szCs w:val="18"/>
              </w:rPr>
            </w:pPr>
            <w:r w:rsidRPr="00D64798">
              <w:rPr>
                <w:sz w:val="18"/>
                <w:szCs w:val="18"/>
              </w:rPr>
              <w:t>pH</w:t>
            </w:r>
          </w:p>
          <w:p w14:paraId="7231F3E3" w14:textId="77777777" w:rsidR="004903E2" w:rsidRPr="00D64798" w:rsidRDefault="004903E2" w:rsidP="00767B4C">
            <w:pPr>
              <w:pStyle w:val="TableParagraph"/>
              <w:numPr>
                <w:ilvl w:val="0"/>
                <w:numId w:val="52"/>
              </w:numPr>
              <w:spacing w:beforeLines="60" w:before="144" w:line="276" w:lineRule="auto"/>
              <w:ind w:left="495" w:right="86"/>
              <w:rPr>
                <w:sz w:val="18"/>
                <w:szCs w:val="18"/>
              </w:rPr>
            </w:pPr>
            <w:r w:rsidRPr="00D64798">
              <w:rPr>
                <w:sz w:val="18"/>
                <w:szCs w:val="18"/>
              </w:rPr>
              <w:t>Flow rate</w:t>
            </w:r>
          </w:p>
          <w:p w14:paraId="01665171" w14:textId="77777777" w:rsidR="004903E2" w:rsidRPr="00D64798" w:rsidRDefault="004903E2" w:rsidP="00767B4C">
            <w:pPr>
              <w:pStyle w:val="TableParagraph"/>
              <w:numPr>
                <w:ilvl w:val="0"/>
                <w:numId w:val="52"/>
              </w:numPr>
              <w:spacing w:beforeLines="60" w:before="144" w:line="276" w:lineRule="auto"/>
              <w:ind w:left="495" w:right="86"/>
              <w:rPr>
                <w:sz w:val="18"/>
                <w:szCs w:val="18"/>
              </w:rPr>
            </w:pPr>
            <w:r w:rsidRPr="00D64798">
              <w:rPr>
                <w:sz w:val="18"/>
                <w:szCs w:val="18"/>
              </w:rPr>
              <w:t>Turbidity</w:t>
            </w:r>
          </w:p>
          <w:p w14:paraId="4D4F06D6" w14:textId="77777777" w:rsidR="004903E2" w:rsidRPr="00D64798" w:rsidRDefault="004903E2" w:rsidP="00767B4C">
            <w:pPr>
              <w:pStyle w:val="TableParagraph"/>
              <w:numPr>
                <w:ilvl w:val="0"/>
                <w:numId w:val="52"/>
              </w:numPr>
              <w:spacing w:beforeLines="60" w:before="144" w:line="276" w:lineRule="auto"/>
              <w:ind w:left="495" w:right="86"/>
              <w:rPr>
                <w:sz w:val="18"/>
                <w:szCs w:val="18"/>
              </w:rPr>
            </w:pPr>
            <w:r w:rsidRPr="00D64798">
              <w:rPr>
                <w:sz w:val="18"/>
                <w:szCs w:val="18"/>
              </w:rPr>
              <w:t>Temperature</w:t>
            </w:r>
          </w:p>
          <w:p w14:paraId="6BC60EB7" w14:textId="77777777" w:rsidR="004903E2" w:rsidRPr="00D64798" w:rsidRDefault="004903E2" w:rsidP="00767B4C">
            <w:pPr>
              <w:pStyle w:val="TableParagraph"/>
              <w:numPr>
                <w:ilvl w:val="0"/>
                <w:numId w:val="52"/>
              </w:numPr>
              <w:spacing w:beforeLines="60" w:before="144" w:line="276" w:lineRule="auto"/>
              <w:ind w:left="495" w:right="86"/>
              <w:rPr>
                <w:sz w:val="18"/>
                <w:szCs w:val="18"/>
              </w:rPr>
            </w:pPr>
            <w:r w:rsidRPr="00D64798">
              <w:rPr>
                <w:sz w:val="18"/>
                <w:szCs w:val="18"/>
              </w:rPr>
              <w:t xml:space="preserve">Dissolved Oxygen </w:t>
            </w:r>
            <w:r w:rsidRPr="00D64798">
              <w:rPr>
                <w:sz w:val="18"/>
                <w:szCs w:val="18"/>
                <w:cs/>
                <w:lang w:bidi="th-TH"/>
              </w:rPr>
              <w:t>(</w:t>
            </w:r>
            <w:r w:rsidRPr="00D64798">
              <w:rPr>
                <w:sz w:val="18"/>
                <w:szCs w:val="18"/>
              </w:rPr>
              <w:t>DO</w:t>
            </w:r>
            <w:r w:rsidRPr="00D64798">
              <w:rPr>
                <w:sz w:val="18"/>
                <w:szCs w:val="18"/>
                <w:cs/>
                <w:lang w:bidi="th-TH"/>
              </w:rPr>
              <w:t>)</w:t>
            </w:r>
          </w:p>
          <w:p w14:paraId="282F7905" w14:textId="77777777" w:rsidR="004903E2" w:rsidRPr="00D64798" w:rsidRDefault="004903E2" w:rsidP="00767B4C">
            <w:pPr>
              <w:pStyle w:val="TableParagraph"/>
              <w:numPr>
                <w:ilvl w:val="0"/>
                <w:numId w:val="52"/>
              </w:numPr>
              <w:spacing w:beforeLines="60" w:before="144" w:line="276" w:lineRule="auto"/>
              <w:ind w:left="495" w:right="86"/>
              <w:rPr>
                <w:sz w:val="18"/>
                <w:szCs w:val="18"/>
              </w:rPr>
            </w:pPr>
            <w:r w:rsidRPr="00D64798">
              <w:rPr>
                <w:sz w:val="18"/>
                <w:szCs w:val="18"/>
                <w:lang w:bidi="th-TH"/>
              </w:rPr>
              <w:t>Conductivity</w:t>
            </w:r>
          </w:p>
          <w:p w14:paraId="40427614" w14:textId="77777777" w:rsidR="004903E2" w:rsidRPr="00D64798" w:rsidRDefault="004903E2" w:rsidP="00767B4C">
            <w:pPr>
              <w:pStyle w:val="TableParagraph"/>
              <w:numPr>
                <w:ilvl w:val="0"/>
                <w:numId w:val="52"/>
              </w:numPr>
              <w:spacing w:beforeLines="60" w:before="144" w:line="276" w:lineRule="auto"/>
              <w:ind w:left="495" w:right="86"/>
              <w:rPr>
                <w:sz w:val="18"/>
                <w:szCs w:val="18"/>
              </w:rPr>
            </w:pPr>
            <w:r w:rsidRPr="00D64798">
              <w:rPr>
                <w:sz w:val="18"/>
                <w:szCs w:val="18"/>
              </w:rPr>
              <w:t xml:space="preserve">Biochemical Oxygen Demand </w:t>
            </w:r>
            <w:r w:rsidRPr="00D64798">
              <w:rPr>
                <w:sz w:val="18"/>
                <w:szCs w:val="18"/>
                <w:cs/>
                <w:lang w:bidi="th-TH"/>
              </w:rPr>
              <w:t>(</w:t>
            </w:r>
            <w:r w:rsidRPr="00D64798">
              <w:rPr>
                <w:sz w:val="18"/>
                <w:szCs w:val="18"/>
              </w:rPr>
              <w:t>BOD</w:t>
            </w:r>
            <w:r w:rsidRPr="00D64798">
              <w:rPr>
                <w:sz w:val="18"/>
                <w:szCs w:val="18"/>
                <w:cs/>
                <w:lang w:bidi="th-TH"/>
              </w:rPr>
              <w:t>)</w:t>
            </w:r>
          </w:p>
          <w:p w14:paraId="50B8BF1F" w14:textId="77777777" w:rsidR="004903E2" w:rsidRPr="00D64798" w:rsidRDefault="004903E2" w:rsidP="00767B4C">
            <w:pPr>
              <w:pStyle w:val="TableParagraph"/>
              <w:numPr>
                <w:ilvl w:val="0"/>
                <w:numId w:val="52"/>
              </w:numPr>
              <w:spacing w:beforeLines="60" w:before="144" w:line="276" w:lineRule="auto"/>
              <w:ind w:left="495" w:right="86"/>
              <w:rPr>
                <w:sz w:val="18"/>
                <w:szCs w:val="18"/>
              </w:rPr>
            </w:pPr>
            <w:r w:rsidRPr="00D64798">
              <w:rPr>
                <w:sz w:val="18"/>
                <w:szCs w:val="18"/>
              </w:rPr>
              <w:t xml:space="preserve">Chemical Oxygen Demand </w:t>
            </w:r>
            <w:r w:rsidRPr="00D64798">
              <w:rPr>
                <w:sz w:val="18"/>
                <w:szCs w:val="18"/>
                <w:cs/>
                <w:lang w:bidi="th-TH"/>
              </w:rPr>
              <w:t>(</w:t>
            </w:r>
            <w:r w:rsidRPr="00D64798">
              <w:rPr>
                <w:sz w:val="18"/>
                <w:szCs w:val="18"/>
              </w:rPr>
              <w:t>COD</w:t>
            </w:r>
            <w:r w:rsidRPr="00D64798">
              <w:rPr>
                <w:sz w:val="18"/>
                <w:szCs w:val="18"/>
                <w:cs/>
                <w:lang w:bidi="th-TH"/>
              </w:rPr>
              <w:t>)</w:t>
            </w:r>
          </w:p>
          <w:p w14:paraId="5A88EAA4" w14:textId="77777777" w:rsidR="004903E2" w:rsidRPr="00D64798" w:rsidRDefault="004903E2" w:rsidP="00767B4C">
            <w:pPr>
              <w:pStyle w:val="TableParagraph"/>
              <w:numPr>
                <w:ilvl w:val="0"/>
                <w:numId w:val="52"/>
              </w:numPr>
              <w:spacing w:beforeLines="60" w:before="144" w:line="276" w:lineRule="auto"/>
              <w:ind w:left="495" w:right="86"/>
              <w:rPr>
                <w:sz w:val="18"/>
                <w:szCs w:val="18"/>
              </w:rPr>
            </w:pPr>
            <w:r w:rsidRPr="00D64798">
              <w:rPr>
                <w:sz w:val="18"/>
                <w:szCs w:val="18"/>
              </w:rPr>
              <w:t xml:space="preserve">Total Suspended Solids </w:t>
            </w:r>
            <w:r w:rsidRPr="00D64798">
              <w:rPr>
                <w:sz w:val="18"/>
                <w:szCs w:val="18"/>
                <w:cs/>
                <w:lang w:bidi="th-TH"/>
              </w:rPr>
              <w:t>(</w:t>
            </w:r>
            <w:r w:rsidRPr="00D64798">
              <w:rPr>
                <w:sz w:val="18"/>
                <w:szCs w:val="18"/>
              </w:rPr>
              <w:t>TSS</w:t>
            </w:r>
            <w:r w:rsidRPr="00D64798">
              <w:rPr>
                <w:sz w:val="18"/>
                <w:szCs w:val="18"/>
                <w:cs/>
                <w:lang w:bidi="th-TH"/>
              </w:rPr>
              <w:t>)</w:t>
            </w:r>
          </w:p>
          <w:p w14:paraId="519E8260" w14:textId="77777777" w:rsidR="004903E2" w:rsidRPr="00D64798" w:rsidRDefault="004903E2" w:rsidP="00767B4C">
            <w:pPr>
              <w:pStyle w:val="TableParagraph"/>
              <w:numPr>
                <w:ilvl w:val="0"/>
                <w:numId w:val="52"/>
              </w:numPr>
              <w:spacing w:beforeLines="60" w:before="144" w:line="276" w:lineRule="auto"/>
              <w:ind w:left="495" w:right="86"/>
              <w:rPr>
                <w:sz w:val="18"/>
                <w:szCs w:val="18"/>
              </w:rPr>
            </w:pPr>
            <w:r w:rsidRPr="00D64798">
              <w:rPr>
                <w:sz w:val="18"/>
                <w:szCs w:val="18"/>
              </w:rPr>
              <w:t xml:space="preserve">Total Dissolved Solids </w:t>
            </w:r>
            <w:r w:rsidRPr="00D64798">
              <w:rPr>
                <w:sz w:val="18"/>
                <w:szCs w:val="18"/>
                <w:cs/>
                <w:lang w:bidi="th-TH"/>
              </w:rPr>
              <w:t>(</w:t>
            </w:r>
            <w:r w:rsidRPr="00D64798">
              <w:rPr>
                <w:sz w:val="18"/>
                <w:szCs w:val="18"/>
              </w:rPr>
              <w:t>TDS</w:t>
            </w:r>
            <w:r w:rsidRPr="00D64798">
              <w:rPr>
                <w:sz w:val="18"/>
                <w:szCs w:val="18"/>
                <w:cs/>
                <w:lang w:bidi="th-TH"/>
              </w:rPr>
              <w:t>)</w:t>
            </w:r>
          </w:p>
          <w:p w14:paraId="48FC6CD3" w14:textId="77777777" w:rsidR="004903E2" w:rsidRPr="00D64798" w:rsidRDefault="004903E2" w:rsidP="00767B4C">
            <w:pPr>
              <w:pStyle w:val="TableParagraph"/>
              <w:numPr>
                <w:ilvl w:val="0"/>
                <w:numId w:val="52"/>
              </w:numPr>
              <w:spacing w:beforeLines="60" w:before="144" w:line="276" w:lineRule="auto"/>
              <w:ind w:left="495" w:right="86"/>
              <w:rPr>
                <w:sz w:val="18"/>
                <w:szCs w:val="18"/>
              </w:rPr>
            </w:pPr>
            <w:r w:rsidRPr="00D64798">
              <w:rPr>
                <w:sz w:val="18"/>
                <w:szCs w:val="18"/>
              </w:rPr>
              <w:lastRenderedPageBreak/>
              <w:t>Total Kjeldahl Nitrogen (TKN)</w:t>
            </w:r>
          </w:p>
          <w:p w14:paraId="16E7AD3A" w14:textId="77777777" w:rsidR="004903E2" w:rsidRPr="00D64798" w:rsidRDefault="004903E2" w:rsidP="00767B4C">
            <w:pPr>
              <w:pStyle w:val="TableParagraph"/>
              <w:numPr>
                <w:ilvl w:val="0"/>
                <w:numId w:val="52"/>
              </w:numPr>
              <w:spacing w:beforeLines="60" w:before="144" w:line="276" w:lineRule="auto"/>
              <w:ind w:left="495" w:right="86"/>
              <w:rPr>
                <w:sz w:val="18"/>
                <w:szCs w:val="18"/>
              </w:rPr>
            </w:pPr>
            <w:r w:rsidRPr="00D64798">
              <w:rPr>
                <w:sz w:val="18"/>
                <w:szCs w:val="18"/>
              </w:rPr>
              <w:t>Sulfide</w:t>
            </w:r>
          </w:p>
          <w:p w14:paraId="50ED43FD" w14:textId="77777777" w:rsidR="004903E2" w:rsidRPr="00D64798" w:rsidRDefault="004903E2" w:rsidP="00767B4C">
            <w:pPr>
              <w:pStyle w:val="TableParagraph"/>
              <w:numPr>
                <w:ilvl w:val="0"/>
                <w:numId w:val="52"/>
              </w:numPr>
              <w:spacing w:beforeLines="60" w:before="144" w:line="276" w:lineRule="auto"/>
              <w:ind w:left="495" w:right="86"/>
              <w:rPr>
                <w:sz w:val="18"/>
                <w:szCs w:val="18"/>
              </w:rPr>
            </w:pPr>
            <w:r w:rsidRPr="00D64798">
              <w:rPr>
                <w:sz w:val="18"/>
                <w:szCs w:val="18"/>
              </w:rPr>
              <w:t xml:space="preserve">FAT, Oil &amp; Grease </w:t>
            </w:r>
            <w:r w:rsidRPr="00D64798">
              <w:rPr>
                <w:sz w:val="18"/>
                <w:szCs w:val="18"/>
                <w:cs/>
                <w:lang w:bidi="th-TH"/>
              </w:rPr>
              <w:t>(</w:t>
            </w:r>
            <w:r w:rsidRPr="00D64798">
              <w:rPr>
                <w:sz w:val="18"/>
                <w:szCs w:val="18"/>
              </w:rPr>
              <w:t>FOG</w:t>
            </w:r>
            <w:r w:rsidRPr="00D64798">
              <w:rPr>
                <w:sz w:val="18"/>
                <w:szCs w:val="18"/>
                <w:cs/>
                <w:lang w:bidi="th-TH"/>
              </w:rPr>
              <w:t>)</w:t>
            </w:r>
          </w:p>
          <w:p w14:paraId="39562A69" w14:textId="77777777" w:rsidR="004903E2" w:rsidRPr="00D64798" w:rsidRDefault="004903E2" w:rsidP="00767B4C">
            <w:pPr>
              <w:pStyle w:val="TableParagraph"/>
              <w:numPr>
                <w:ilvl w:val="0"/>
                <w:numId w:val="52"/>
              </w:numPr>
              <w:spacing w:beforeLines="60" w:before="144" w:line="276" w:lineRule="auto"/>
              <w:ind w:left="495" w:right="86"/>
              <w:rPr>
                <w:sz w:val="18"/>
                <w:szCs w:val="18"/>
              </w:rPr>
            </w:pPr>
            <w:r w:rsidRPr="00D64798">
              <w:rPr>
                <w:sz w:val="18"/>
                <w:szCs w:val="18"/>
                <w:lang w:bidi="th-TH"/>
              </w:rPr>
              <w:t>Total Hardness</w:t>
            </w:r>
          </w:p>
          <w:p w14:paraId="39A5CE65" w14:textId="77777777" w:rsidR="004903E2" w:rsidRPr="00D64798" w:rsidRDefault="004903E2" w:rsidP="00767B4C">
            <w:pPr>
              <w:pStyle w:val="TableParagraph"/>
              <w:numPr>
                <w:ilvl w:val="0"/>
                <w:numId w:val="52"/>
              </w:numPr>
              <w:spacing w:beforeLines="60" w:before="144" w:line="276" w:lineRule="auto"/>
              <w:ind w:left="495" w:right="86"/>
              <w:rPr>
                <w:sz w:val="18"/>
                <w:szCs w:val="18"/>
              </w:rPr>
            </w:pPr>
            <w:r w:rsidRPr="00D64798">
              <w:rPr>
                <w:sz w:val="18"/>
                <w:szCs w:val="18"/>
              </w:rPr>
              <w:t>Alkalinity</w:t>
            </w:r>
          </w:p>
          <w:p w14:paraId="28EBC0C6" w14:textId="77777777" w:rsidR="004903E2" w:rsidRPr="00D64798" w:rsidRDefault="004903E2" w:rsidP="00767B4C">
            <w:pPr>
              <w:pStyle w:val="TableParagraph"/>
              <w:numPr>
                <w:ilvl w:val="0"/>
                <w:numId w:val="52"/>
              </w:numPr>
              <w:spacing w:beforeLines="60" w:before="144" w:line="276" w:lineRule="auto"/>
              <w:ind w:left="495" w:right="86"/>
              <w:rPr>
                <w:sz w:val="18"/>
                <w:szCs w:val="18"/>
              </w:rPr>
            </w:pPr>
            <w:r w:rsidRPr="00D64798">
              <w:rPr>
                <w:sz w:val="18"/>
                <w:szCs w:val="18"/>
              </w:rPr>
              <w:t>Nitrate</w:t>
            </w:r>
            <w:r w:rsidRPr="00D64798">
              <w:rPr>
                <w:sz w:val="18"/>
                <w:szCs w:val="18"/>
                <w:cs/>
                <w:lang w:bidi="th-TH"/>
              </w:rPr>
              <w:t>-</w:t>
            </w:r>
            <w:r w:rsidRPr="00D64798">
              <w:rPr>
                <w:sz w:val="18"/>
                <w:szCs w:val="18"/>
              </w:rPr>
              <w:t xml:space="preserve">Nitrogen </w:t>
            </w:r>
            <w:r w:rsidRPr="00D64798">
              <w:rPr>
                <w:sz w:val="18"/>
                <w:szCs w:val="18"/>
                <w:cs/>
                <w:lang w:bidi="th-TH"/>
              </w:rPr>
              <w:t>(</w:t>
            </w:r>
            <w:r w:rsidRPr="00D64798">
              <w:rPr>
                <w:sz w:val="18"/>
                <w:szCs w:val="18"/>
              </w:rPr>
              <w:t>NO</w:t>
            </w:r>
            <w:r w:rsidRPr="00D64798">
              <w:rPr>
                <w:sz w:val="18"/>
                <w:szCs w:val="18"/>
                <w:vertAlign w:val="subscript"/>
              </w:rPr>
              <w:t>3</w:t>
            </w:r>
            <w:r w:rsidRPr="00D64798">
              <w:rPr>
                <w:sz w:val="18"/>
                <w:szCs w:val="18"/>
                <w:cs/>
                <w:lang w:bidi="th-TH"/>
              </w:rPr>
              <w:t xml:space="preserve"> - </w:t>
            </w:r>
            <w:r w:rsidRPr="00D64798">
              <w:rPr>
                <w:sz w:val="18"/>
                <w:szCs w:val="18"/>
              </w:rPr>
              <w:t>N</w:t>
            </w:r>
            <w:r w:rsidRPr="00D64798">
              <w:rPr>
                <w:sz w:val="18"/>
                <w:szCs w:val="18"/>
                <w:cs/>
                <w:lang w:bidi="th-TH"/>
              </w:rPr>
              <w:t>)</w:t>
            </w:r>
          </w:p>
          <w:p w14:paraId="774F3BBA" w14:textId="77777777" w:rsidR="004903E2" w:rsidRPr="00D64798" w:rsidRDefault="004903E2" w:rsidP="00767B4C">
            <w:pPr>
              <w:pStyle w:val="TableParagraph"/>
              <w:numPr>
                <w:ilvl w:val="0"/>
                <w:numId w:val="52"/>
              </w:numPr>
              <w:spacing w:beforeLines="60" w:before="144" w:line="276" w:lineRule="auto"/>
              <w:ind w:left="495" w:right="86"/>
              <w:rPr>
                <w:sz w:val="18"/>
                <w:szCs w:val="18"/>
              </w:rPr>
            </w:pPr>
            <w:r w:rsidRPr="00D64798">
              <w:rPr>
                <w:sz w:val="18"/>
                <w:szCs w:val="18"/>
              </w:rPr>
              <w:t>Phosphate (PO</w:t>
            </w:r>
            <w:r w:rsidRPr="00D64798">
              <w:rPr>
                <w:sz w:val="18"/>
                <w:szCs w:val="18"/>
                <w:vertAlign w:val="subscript"/>
              </w:rPr>
              <w:t>4</w:t>
            </w:r>
            <w:r w:rsidRPr="00D64798">
              <w:rPr>
                <w:sz w:val="18"/>
                <w:szCs w:val="18"/>
                <w:vertAlign w:val="superscript"/>
              </w:rPr>
              <w:t>3-</w:t>
            </w:r>
            <w:r w:rsidRPr="00D64798">
              <w:rPr>
                <w:sz w:val="18"/>
                <w:szCs w:val="18"/>
              </w:rPr>
              <w:t>)</w:t>
            </w:r>
          </w:p>
          <w:p w14:paraId="35B33992" w14:textId="77777777" w:rsidR="004903E2" w:rsidRPr="00D64798" w:rsidRDefault="004903E2" w:rsidP="00767B4C">
            <w:pPr>
              <w:pStyle w:val="TableParagraph"/>
              <w:numPr>
                <w:ilvl w:val="0"/>
                <w:numId w:val="52"/>
              </w:numPr>
              <w:spacing w:beforeLines="60" w:before="144" w:line="276" w:lineRule="auto"/>
              <w:ind w:left="495" w:right="86"/>
              <w:rPr>
                <w:sz w:val="18"/>
                <w:szCs w:val="18"/>
              </w:rPr>
            </w:pPr>
            <w:r w:rsidRPr="00D64798">
              <w:rPr>
                <w:sz w:val="18"/>
                <w:szCs w:val="18"/>
              </w:rPr>
              <w:t xml:space="preserve">Cadmium </w:t>
            </w:r>
            <w:r w:rsidRPr="00D64798">
              <w:rPr>
                <w:sz w:val="18"/>
                <w:szCs w:val="18"/>
                <w:cs/>
                <w:lang w:bidi="th-TH"/>
              </w:rPr>
              <w:t>(</w:t>
            </w:r>
            <w:r w:rsidRPr="00D64798">
              <w:rPr>
                <w:sz w:val="18"/>
                <w:szCs w:val="18"/>
              </w:rPr>
              <w:t>Cd</w:t>
            </w:r>
            <w:r w:rsidRPr="00D64798">
              <w:rPr>
                <w:sz w:val="18"/>
                <w:szCs w:val="18"/>
                <w:cs/>
                <w:lang w:bidi="th-TH"/>
              </w:rPr>
              <w:t>)</w:t>
            </w:r>
          </w:p>
          <w:p w14:paraId="37B45834" w14:textId="77777777" w:rsidR="004903E2" w:rsidRPr="00D64798" w:rsidRDefault="004903E2" w:rsidP="00767B4C">
            <w:pPr>
              <w:pStyle w:val="TableParagraph"/>
              <w:numPr>
                <w:ilvl w:val="0"/>
                <w:numId w:val="52"/>
              </w:numPr>
              <w:spacing w:beforeLines="60" w:before="144" w:line="276" w:lineRule="auto"/>
              <w:ind w:left="495" w:right="86"/>
              <w:rPr>
                <w:sz w:val="18"/>
                <w:szCs w:val="18"/>
                <w:lang w:bidi="th-TH"/>
              </w:rPr>
            </w:pPr>
            <w:r w:rsidRPr="00D64798">
              <w:rPr>
                <w:sz w:val="18"/>
                <w:szCs w:val="18"/>
              </w:rPr>
              <w:t>Chromium (Cr)</w:t>
            </w:r>
          </w:p>
          <w:p w14:paraId="1CA88548" w14:textId="77777777" w:rsidR="004903E2" w:rsidRPr="00D64798" w:rsidRDefault="004903E2" w:rsidP="00767B4C">
            <w:pPr>
              <w:pStyle w:val="TableParagraph"/>
              <w:numPr>
                <w:ilvl w:val="0"/>
                <w:numId w:val="52"/>
              </w:numPr>
              <w:spacing w:beforeLines="60" w:before="144" w:line="276" w:lineRule="auto"/>
              <w:ind w:left="495" w:right="86"/>
              <w:rPr>
                <w:sz w:val="18"/>
                <w:szCs w:val="18"/>
                <w:lang w:bidi="th-TH"/>
              </w:rPr>
            </w:pPr>
            <w:r w:rsidRPr="00D64798">
              <w:rPr>
                <w:sz w:val="18"/>
                <w:szCs w:val="18"/>
              </w:rPr>
              <w:t xml:space="preserve">Copper </w:t>
            </w:r>
            <w:r w:rsidRPr="00D64798">
              <w:rPr>
                <w:sz w:val="18"/>
                <w:szCs w:val="18"/>
                <w:cs/>
                <w:lang w:bidi="th-TH"/>
              </w:rPr>
              <w:t>(</w:t>
            </w:r>
            <w:r w:rsidRPr="00D64798">
              <w:rPr>
                <w:sz w:val="18"/>
                <w:szCs w:val="18"/>
              </w:rPr>
              <w:t>Cu</w:t>
            </w:r>
            <w:r w:rsidRPr="00D64798">
              <w:rPr>
                <w:sz w:val="18"/>
                <w:szCs w:val="18"/>
                <w:cs/>
                <w:lang w:bidi="th-TH"/>
              </w:rPr>
              <w:t>)</w:t>
            </w:r>
          </w:p>
          <w:p w14:paraId="080DCC17" w14:textId="77777777" w:rsidR="004903E2" w:rsidRPr="00D64798" w:rsidRDefault="004903E2" w:rsidP="00767B4C">
            <w:pPr>
              <w:pStyle w:val="TableParagraph"/>
              <w:numPr>
                <w:ilvl w:val="0"/>
                <w:numId w:val="52"/>
              </w:numPr>
              <w:spacing w:beforeLines="60" w:before="144" w:line="276" w:lineRule="auto"/>
              <w:ind w:left="495" w:right="86"/>
              <w:rPr>
                <w:sz w:val="18"/>
                <w:szCs w:val="18"/>
                <w:lang w:bidi="th-TH"/>
              </w:rPr>
            </w:pPr>
            <w:r w:rsidRPr="00D64798">
              <w:rPr>
                <w:sz w:val="18"/>
                <w:szCs w:val="18"/>
              </w:rPr>
              <w:t xml:space="preserve">Total Iron </w:t>
            </w:r>
            <w:r w:rsidRPr="00D64798">
              <w:rPr>
                <w:sz w:val="18"/>
                <w:szCs w:val="18"/>
                <w:cs/>
                <w:lang w:bidi="th-TH"/>
              </w:rPr>
              <w:t>(</w:t>
            </w:r>
            <w:r w:rsidRPr="00D64798">
              <w:rPr>
                <w:sz w:val="18"/>
                <w:szCs w:val="18"/>
              </w:rPr>
              <w:t>Fe</w:t>
            </w:r>
            <w:r w:rsidRPr="00D64798">
              <w:rPr>
                <w:sz w:val="18"/>
                <w:szCs w:val="18"/>
                <w:cs/>
                <w:lang w:bidi="th-TH"/>
              </w:rPr>
              <w:t>)</w:t>
            </w:r>
          </w:p>
          <w:p w14:paraId="145B32EC" w14:textId="77777777" w:rsidR="004903E2" w:rsidRPr="00D64798" w:rsidRDefault="004903E2" w:rsidP="00767B4C">
            <w:pPr>
              <w:pStyle w:val="TableParagraph"/>
              <w:numPr>
                <w:ilvl w:val="0"/>
                <w:numId w:val="52"/>
              </w:numPr>
              <w:spacing w:beforeLines="60" w:before="144" w:line="276" w:lineRule="auto"/>
              <w:ind w:left="495" w:right="86"/>
              <w:rPr>
                <w:sz w:val="18"/>
                <w:szCs w:val="18"/>
                <w:lang w:bidi="th-TH"/>
              </w:rPr>
            </w:pPr>
            <w:r w:rsidRPr="00D64798">
              <w:rPr>
                <w:sz w:val="18"/>
                <w:szCs w:val="18"/>
              </w:rPr>
              <w:t xml:space="preserve">Nickel </w:t>
            </w:r>
            <w:r w:rsidRPr="00D64798">
              <w:rPr>
                <w:sz w:val="18"/>
                <w:szCs w:val="18"/>
                <w:cs/>
                <w:lang w:bidi="th-TH"/>
              </w:rPr>
              <w:t>(</w:t>
            </w:r>
            <w:r w:rsidRPr="00D64798">
              <w:rPr>
                <w:sz w:val="18"/>
                <w:szCs w:val="18"/>
              </w:rPr>
              <w:t>Ni</w:t>
            </w:r>
            <w:r w:rsidRPr="00D64798">
              <w:rPr>
                <w:sz w:val="18"/>
                <w:szCs w:val="18"/>
                <w:cs/>
                <w:lang w:bidi="th-TH"/>
              </w:rPr>
              <w:t>)</w:t>
            </w:r>
          </w:p>
          <w:p w14:paraId="09BD53CA" w14:textId="77777777" w:rsidR="004903E2" w:rsidRPr="00D64798" w:rsidRDefault="004903E2" w:rsidP="00767B4C">
            <w:pPr>
              <w:pStyle w:val="TableParagraph"/>
              <w:numPr>
                <w:ilvl w:val="0"/>
                <w:numId w:val="52"/>
              </w:numPr>
              <w:spacing w:beforeLines="60" w:before="144" w:line="276" w:lineRule="auto"/>
              <w:ind w:left="495" w:right="86"/>
              <w:rPr>
                <w:sz w:val="18"/>
                <w:szCs w:val="18"/>
              </w:rPr>
            </w:pPr>
            <w:r w:rsidRPr="00D64798">
              <w:rPr>
                <w:sz w:val="18"/>
                <w:szCs w:val="18"/>
              </w:rPr>
              <w:t xml:space="preserve">Lead </w:t>
            </w:r>
            <w:r w:rsidRPr="00D64798">
              <w:rPr>
                <w:sz w:val="18"/>
                <w:szCs w:val="18"/>
                <w:cs/>
                <w:lang w:bidi="th-TH"/>
              </w:rPr>
              <w:t>(</w:t>
            </w:r>
            <w:r w:rsidRPr="00D64798">
              <w:rPr>
                <w:sz w:val="18"/>
                <w:szCs w:val="18"/>
              </w:rPr>
              <w:t>Pb</w:t>
            </w:r>
            <w:r w:rsidRPr="00D64798">
              <w:rPr>
                <w:sz w:val="18"/>
                <w:szCs w:val="18"/>
                <w:cs/>
                <w:lang w:bidi="th-TH"/>
              </w:rPr>
              <w:t xml:space="preserve">) </w:t>
            </w:r>
          </w:p>
          <w:p w14:paraId="3F442DDF" w14:textId="77777777" w:rsidR="004903E2" w:rsidRPr="00D64798" w:rsidRDefault="004903E2" w:rsidP="00767B4C">
            <w:pPr>
              <w:pStyle w:val="TableParagraph"/>
              <w:numPr>
                <w:ilvl w:val="0"/>
                <w:numId w:val="52"/>
              </w:numPr>
              <w:spacing w:beforeLines="60" w:before="144" w:line="276" w:lineRule="auto"/>
              <w:ind w:left="495" w:right="86"/>
              <w:rPr>
                <w:sz w:val="18"/>
                <w:szCs w:val="18"/>
              </w:rPr>
            </w:pPr>
            <w:r w:rsidRPr="00D64798">
              <w:rPr>
                <w:sz w:val="18"/>
                <w:szCs w:val="18"/>
              </w:rPr>
              <w:t xml:space="preserve">Zinc </w:t>
            </w:r>
            <w:r w:rsidRPr="00D64798">
              <w:rPr>
                <w:sz w:val="18"/>
                <w:szCs w:val="18"/>
                <w:cs/>
                <w:lang w:bidi="th-TH"/>
              </w:rPr>
              <w:t>(</w:t>
            </w:r>
            <w:r w:rsidRPr="00D64798">
              <w:rPr>
                <w:sz w:val="18"/>
                <w:szCs w:val="18"/>
              </w:rPr>
              <w:t>Zn</w:t>
            </w:r>
            <w:r w:rsidRPr="00D64798">
              <w:rPr>
                <w:sz w:val="18"/>
                <w:szCs w:val="18"/>
                <w:cs/>
                <w:lang w:bidi="th-TH"/>
              </w:rPr>
              <w:t>)</w:t>
            </w:r>
          </w:p>
          <w:p w14:paraId="35A09469" w14:textId="77777777" w:rsidR="004903E2" w:rsidRPr="00D64798" w:rsidRDefault="004903E2" w:rsidP="00767B4C">
            <w:pPr>
              <w:pStyle w:val="TableParagraph"/>
              <w:numPr>
                <w:ilvl w:val="0"/>
                <w:numId w:val="52"/>
              </w:numPr>
              <w:spacing w:beforeLines="60" w:before="144" w:line="276" w:lineRule="auto"/>
              <w:ind w:left="495" w:right="86"/>
              <w:rPr>
                <w:sz w:val="18"/>
                <w:szCs w:val="18"/>
                <w:lang w:bidi="th-TH"/>
              </w:rPr>
            </w:pPr>
            <w:r w:rsidRPr="00D64798">
              <w:rPr>
                <w:sz w:val="18"/>
                <w:szCs w:val="18"/>
              </w:rPr>
              <w:t xml:space="preserve">Arsenic </w:t>
            </w:r>
            <w:r w:rsidRPr="00D64798">
              <w:rPr>
                <w:sz w:val="18"/>
                <w:szCs w:val="18"/>
                <w:cs/>
                <w:lang w:bidi="th-TH"/>
              </w:rPr>
              <w:t>(</w:t>
            </w:r>
            <w:r w:rsidRPr="00D64798">
              <w:rPr>
                <w:sz w:val="18"/>
                <w:szCs w:val="18"/>
              </w:rPr>
              <w:t>As</w:t>
            </w:r>
            <w:r w:rsidRPr="00D64798">
              <w:rPr>
                <w:sz w:val="18"/>
                <w:szCs w:val="18"/>
                <w:cs/>
                <w:lang w:bidi="th-TH"/>
              </w:rPr>
              <w:t>)</w:t>
            </w:r>
          </w:p>
          <w:p w14:paraId="6C6A5629" w14:textId="77777777" w:rsidR="004903E2" w:rsidRPr="00D64798" w:rsidRDefault="004903E2" w:rsidP="00767B4C">
            <w:pPr>
              <w:pStyle w:val="TableParagraph"/>
              <w:numPr>
                <w:ilvl w:val="0"/>
                <w:numId w:val="52"/>
              </w:numPr>
              <w:spacing w:beforeLines="60" w:before="144" w:line="276" w:lineRule="auto"/>
              <w:ind w:left="495" w:right="86"/>
              <w:rPr>
                <w:sz w:val="18"/>
                <w:szCs w:val="18"/>
                <w:lang w:bidi="th-TH"/>
              </w:rPr>
            </w:pPr>
            <w:r w:rsidRPr="00D64798">
              <w:rPr>
                <w:sz w:val="18"/>
                <w:szCs w:val="18"/>
              </w:rPr>
              <w:t xml:space="preserve">Mercury </w:t>
            </w:r>
            <w:r w:rsidRPr="00D64798">
              <w:rPr>
                <w:sz w:val="18"/>
                <w:szCs w:val="18"/>
                <w:cs/>
                <w:lang w:bidi="th-TH"/>
              </w:rPr>
              <w:t>(</w:t>
            </w:r>
            <w:r w:rsidRPr="00D64798">
              <w:rPr>
                <w:sz w:val="18"/>
                <w:szCs w:val="18"/>
              </w:rPr>
              <w:t>Hg</w:t>
            </w:r>
            <w:r w:rsidRPr="00D64798">
              <w:rPr>
                <w:sz w:val="18"/>
                <w:szCs w:val="18"/>
                <w:cs/>
                <w:lang w:bidi="th-TH"/>
              </w:rPr>
              <w:t>)</w:t>
            </w:r>
          </w:p>
          <w:p w14:paraId="467850D0" w14:textId="77777777" w:rsidR="004903E2" w:rsidRPr="00D64798" w:rsidRDefault="004903E2" w:rsidP="00767B4C">
            <w:pPr>
              <w:pStyle w:val="TableParagraph"/>
              <w:numPr>
                <w:ilvl w:val="0"/>
                <w:numId w:val="52"/>
              </w:numPr>
              <w:spacing w:beforeLines="60" w:before="144" w:line="276" w:lineRule="auto"/>
              <w:ind w:left="495" w:right="86"/>
              <w:rPr>
                <w:sz w:val="18"/>
                <w:szCs w:val="18"/>
              </w:rPr>
            </w:pPr>
            <w:r w:rsidRPr="00D64798">
              <w:rPr>
                <w:sz w:val="18"/>
                <w:szCs w:val="18"/>
              </w:rPr>
              <w:t xml:space="preserve">Chromium hexavalent </w:t>
            </w:r>
            <w:r w:rsidRPr="00D64798">
              <w:rPr>
                <w:sz w:val="18"/>
                <w:szCs w:val="18"/>
                <w:cs/>
                <w:lang w:bidi="th-TH"/>
              </w:rPr>
              <w:t>(</w:t>
            </w:r>
            <w:r w:rsidRPr="00D64798">
              <w:rPr>
                <w:sz w:val="18"/>
                <w:szCs w:val="18"/>
              </w:rPr>
              <w:t>Cr</w:t>
            </w:r>
            <w:r w:rsidRPr="00D64798">
              <w:rPr>
                <w:sz w:val="18"/>
                <w:szCs w:val="18"/>
                <w:vertAlign w:val="superscript"/>
              </w:rPr>
              <w:t>6</w:t>
            </w:r>
            <w:r w:rsidRPr="00D64798">
              <w:rPr>
                <w:sz w:val="18"/>
                <w:szCs w:val="18"/>
                <w:vertAlign w:val="superscript"/>
                <w:cs/>
                <w:lang w:bidi="th-TH"/>
              </w:rPr>
              <w:t>+</w:t>
            </w:r>
            <w:r w:rsidRPr="00D64798">
              <w:rPr>
                <w:sz w:val="18"/>
                <w:szCs w:val="18"/>
                <w:cs/>
                <w:lang w:bidi="th-TH"/>
              </w:rPr>
              <w:t>)</w:t>
            </w:r>
          </w:p>
          <w:p w14:paraId="10C12763" w14:textId="77777777" w:rsidR="004903E2" w:rsidRPr="00D64798" w:rsidRDefault="004903E2" w:rsidP="00767B4C">
            <w:pPr>
              <w:pStyle w:val="TableParagraph"/>
              <w:numPr>
                <w:ilvl w:val="0"/>
                <w:numId w:val="52"/>
              </w:numPr>
              <w:spacing w:beforeLines="60" w:before="144" w:after="120" w:line="276" w:lineRule="auto"/>
              <w:ind w:left="490" w:right="86"/>
              <w:rPr>
                <w:sz w:val="18"/>
                <w:szCs w:val="18"/>
              </w:rPr>
            </w:pPr>
            <w:r w:rsidRPr="00D64798">
              <w:rPr>
                <w:sz w:val="18"/>
                <w:szCs w:val="18"/>
              </w:rPr>
              <w:t>Phenols</w:t>
            </w:r>
          </w:p>
          <w:p w14:paraId="6302B933" w14:textId="5D10C30D" w:rsidR="004903E2" w:rsidRPr="0012008C" w:rsidRDefault="004903E2" w:rsidP="00767B4C">
            <w:pPr>
              <w:pStyle w:val="TableParagraph"/>
              <w:numPr>
                <w:ilvl w:val="0"/>
                <w:numId w:val="52"/>
              </w:numPr>
              <w:spacing w:beforeLines="60" w:before="144" w:after="240" w:line="276" w:lineRule="auto"/>
              <w:ind w:left="495" w:right="86"/>
              <w:rPr>
                <w:sz w:val="18"/>
                <w:szCs w:val="18"/>
              </w:rPr>
            </w:pPr>
            <w:r w:rsidRPr="00D64798">
              <w:rPr>
                <w:sz w:val="18"/>
                <w:szCs w:val="18"/>
              </w:rPr>
              <w:t>Total Residual Chlorine</w:t>
            </w:r>
          </w:p>
        </w:tc>
      </w:tr>
      <w:tr w:rsidR="004903E2" w:rsidRPr="00B55001" w14:paraId="2BDE4BBD" w14:textId="77777777" w:rsidTr="00B40096">
        <w:trPr>
          <w:trHeight w:val="349"/>
        </w:trPr>
        <w:tc>
          <w:tcPr>
            <w:tcW w:w="2155" w:type="dxa"/>
            <w:tcBorders>
              <w:top w:val="nil"/>
              <w:left w:val="single" w:sz="4" w:space="0" w:color="auto"/>
              <w:bottom w:val="single" w:sz="4" w:space="0" w:color="auto"/>
              <w:right w:val="single" w:sz="4" w:space="0" w:color="auto"/>
            </w:tcBorders>
            <w:shd w:val="clear" w:color="auto" w:fill="auto"/>
            <w:hideMark/>
          </w:tcPr>
          <w:p w14:paraId="3D9F4EF2" w14:textId="1D06AE61" w:rsidR="004903E2" w:rsidRPr="00786D70" w:rsidRDefault="004903E2" w:rsidP="00767B4C">
            <w:pPr>
              <w:pStyle w:val="ListParagraph"/>
              <w:numPr>
                <w:ilvl w:val="0"/>
                <w:numId w:val="51"/>
              </w:numPr>
              <w:spacing w:before="160"/>
              <w:ind w:left="330"/>
              <w:contextualSpacing w:val="0"/>
              <w:rPr>
                <w:rFonts w:ascii="Arial" w:hAnsi="Arial" w:cs="Arial"/>
                <w:color w:val="000000"/>
                <w:sz w:val="18"/>
                <w:szCs w:val="18"/>
              </w:rPr>
            </w:pPr>
            <w:r>
              <w:rPr>
                <w:rFonts w:ascii="Arial" w:hAnsi="Arial" w:cs="Arial"/>
                <w:color w:val="000000"/>
                <w:sz w:val="18"/>
                <w:szCs w:val="18"/>
              </w:rPr>
              <w:t>HS-PP-</w:t>
            </w:r>
            <w:r w:rsidR="00D935D2">
              <w:rPr>
                <w:rFonts w:ascii="Arial" w:hAnsi="Arial" w:cs="Arial"/>
                <w:color w:val="000000"/>
                <w:sz w:val="18"/>
                <w:szCs w:val="18"/>
              </w:rPr>
              <w:t>EF</w:t>
            </w:r>
            <w:r>
              <w:rPr>
                <w:rFonts w:ascii="Arial" w:hAnsi="Arial" w:cs="Arial"/>
                <w:color w:val="000000"/>
                <w:sz w:val="18"/>
                <w:szCs w:val="18"/>
              </w:rPr>
              <w:t>-01</w:t>
            </w:r>
          </w:p>
        </w:tc>
        <w:tc>
          <w:tcPr>
            <w:tcW w:w="2880" w:type="dxa"/>
            <w:tcBorders>
              <w:top w:val="nil"/>
              <w:left w:val="nil"/>
              <w:bottom w:val="single" w:sz="4" w:space="0" w:color="auto"/>
              <w:right w:val="single" w:sz="4" w:space="0" w:color="auto"/>
            </w:tcBorders>
            <w:shd w:val="clear" w:color="auto" w:fill="auto"/>
            <w:hideMark/>
          </w:tcPr>
          <w:p w14:paraId="23A471E2" w14:textId="7EAB2258" w:rsidR="004903E2" w:rsidRPr="00910CD3" w:rsidRDefault="004903E2" w:rsidP="00C505A2">
            <w:pPr>
              <w:spacing w:before="160"/>
              <w:rPr>
                <w:rFonts w:ascii="Arial" w:hAnsi="Arial" w:cstheme="minorBidi"/>
                <w:color w:val="000000"/>
                <w:sz w:val="18"/>
                <w:szCs w:val="18"/>
              </w:rPr>
            </w:pPr>
            <w:r w:rsidRPr="0040448B">
              <w:rPr>
                <w:rFonts w:ascii="Arial" w:hAnsi="Arial" w:cs="Arial"/>
                <w:color w:val="000000"/>
                <w:sz w:val="18"/>
                <w:szCs w:val="18"/>
              </w:rPr>
              <w:t>Power Plant Discharge</w:t>
            </w:r>
            <w:r>
              <w:rPr>
                <w:rFonts w:ascii="Arial" w:hAnsi="Arial" w:cstheme="minorBidi" w:hint="cs"/>
                <w:color w:val="000000"/>
                <w:sz w:val="18"/>
                <w:szCs w:val="18"/>
                <w:cs/>
              </w:rPr>
              <w:t xml:space="preserve"> </w:t>
            </w:r>
            <w:r w:rsidRPr="00910CD3">
              <w:rPr>
                <w:rFonts w:ascii="Arial" w:hAnsi="Arial" w:cstheme="minorBidi"/>
                <w:color w:val="000000"/>
                <w:sz w:val="18"/>
                <w:szCs w:val="18"/>
              </w:rPr>
              <w:t xml:space="preserve">Compliance </w:t>
            </w:r>
            <w:r>
              <w:rPr>
                <w:rFonts w:ascii="Arial" w:hAnsi="Arial" w:cstheme="minorBidi"/>
                <w:color w:val="000000"/>
                <w:sz w:val="18"/>
                <w:szCs w:val="18"/>
              </w:rPr>
              <w:t>P</w:t>
            </w:r>
            <w:r w:rsidRPr="00910CD3">
              <w:rPr>
                <w:rFonts w:ascii="Arial" w:hAnsi="Arial" w:cstheme="minorBidi"/>
                <w:color w:val="000000"/>
                <w:sz w:val="18"/>
                <w:szCs w:val="18"/>
              </w:rPr>
              <w:t>oint</w:t>
            </w:r>
          </w:p>
        </w:tc>
        <w:tc>
          <w:tcPr>
            <w:tcW w:w="720" w:type="dxa"/>
            <w:tcBorders>
              <w:top w:val="nil"/>
              <w:left w:val="nil"/>
              <w:bottom w:val="single" w:sz="4" w:space="0" w:color="auto"/>
              <w:right w:val="single" w:sz="4" w:space="0" w:color="auto"/>
            </w:tcBorders>
            <w:shd w:val="clear" w:color="auto" w:fill="auto"/>
            <w:noWrap/>
            <w:hideMark/>
          </w:tcPr>
          <w:p w14:paraId="76B1A804" w14:textId="77777777" w:rsidR="004903E2" w:rsidRPr="00B55001" w:rsidRDefault="004903E2" w:rsidP="00C505A2">
            <w:pPr>
              <w:spacing w:before="160"/>
              <w:jc w:val="center"/>
              <w:rPr>
                <w:rFonts w:ascii="Wingdings 2" w:hAnsi="Wingdings 2" w:cs="Times New Roman"/>
                <w:color w:val="000000"/>
                <w:sz w:val="16"/>
                <w:szCs w:val="16"/>
              </w:rPr>
            </w:pPr>
            <w:r w:rsidRPr="00B55001">
              <w:rPr>
                <w:rFonts w:ascii="Wingdings 2" w:hAnsi="Wingdings 2" w:cs="Times New Roman"/>
                <w:color w:val="000000"/>
                <w:sz w:val="16"/>
                <w:szCs w:val="16"/>
              </w:rPr>
              <w:t>P</w:t>
            </w:r>
          </w:p>
        </w:tc>
        <w:tc>
          <w:tcPr>
            <w:tcW w:w="720" w:type="dxa"/>
            <w:tcBorders>
              <w:top w:val="nil"/>
              <w:left w:val="nil"/>
              <w:bottom w:val="single" w:sz="4" w:space="0" w:color="auto"/>
              <w:right w:val="single" w:sz="4" w:space="0" w:color="auto"/>
            </w:tcBorders>
            <w:shd w:val="clear" w:color="auto" w:fill="auto"/>
            <w:noWrap/>
            <w:hideMark/>
          </w:tcPr>
          <w:p w14:paraId="18879525" w14:textId="77777777" w:rsidR="004903E2" w:rsidRPr="00B55001" w:rsidRDefault="004903E2" w:rsidP="00C505A2">
            <w:pPr>
              <w:spacing w:before="160"/>
              <w:jc w:val="center"/>
              <w:rPr>
                <w:rFonts w:ascii="Wingdings 2" w:hAnsi="Wingdings 2" w:cs="Times New Roman"/>
                <w:color w:val="000000"/>
                <w:sz w:val="16"/>
                <w:szCs w:val="16"/>
              </w:rPr>
            </w:pPr>
            <w:r w:rsidRPr="00B55001">
              <w:rPr>
                <w:rFonts w:ascii="Wingdings 2" w:hAnsi="Wingdings 2" w:cs="Times New Roman"/>
                <w:color w:val="000000"/>
                <w:sz w:val="16"/>
                <w:szCs w:val="16"/>
              </w:rPr>
              <w:t>P</w:t>
            </w:r>
          </w:p>
        </w:tc>
        <w:tc>
          <w:tcPr>
            <w:tcW w:w="720" w:type="dxa"/>
            <w:tcBorders>
              <w:top w:val="nil"/>
              <w:left w:val="nil"/>
              <w:bottom w:val="single" w:sz="4" w:space="0" w:color="auto"/>
              <w:right w:val="single" w:sz="4" w:space="0" w:color="auto"/>
            </w:tcBorders>
            <w:shd w:val="clear" w:color="auto" w:fill="auto"/>
            <w:noWrap/>
            <w:hideMark/>
          </w:tcPr>
          <w:p w14:paraId="2471714D" w14:textId="77777777" w:rsidR="004903E2" w:rsidRPr="00B55001" w:rsidRDefault="004903E2" w:rsidP="00C505A2">
            <w:pPr>
              <w:spacing w:before="160"/>
              <w:jc w:val="center"/>
              <w:rPr>
                <w:rFonts w:ascii="Wingdings 2" w:hAnsi="Wingdings 2" w:cs="Times New Roman"/>
                <w:color w:val="000000"/>
                <w:sz w:val="16"/>
                <w:szCs w:val="16"/>
              </w:rPr>
            </w:pPr>
            <w:r w:rsidRPr="00B55001">
              <w:rPr>
                <w:rFonts w:ascii="Wingdings 2" w:hAnsi="Wingdings 2" w:cs="Times New Roman"/>
                <w:color w:val="000000"/>
                <w:sz w:val="16"/>
                <w:szCs w:val="16"/>
              </w:rPr>
              <w:t>P</w:t>
            </w:r>
          </w:p>
        </w:tc>
        <w:tc>
          <w:tcPr>
            <w:tcW w:w="720" w:type="dxa"/>
            <w:tcBorders>
              <w:top w:val="nil"/>
              <w:left w:val="nil"/>
              <w:bottom w:val="single" w:sz="4" w:space="0" w:color="auto"/>
              <w:right w:val="single" w:sz="12" w:space="0" w:color="auto"/>
            </w:tcBorders>
            <w:shd w:val="clear" w:color="auto" w:fill="auto"/>
            <w:noWrap/>
            <w:hideMark/>
          </w:tcPr>
          <w:p w14:paraId="2F146E0A" w14:textId="77777777" w:rsidR="004903E2" w:rsidRPr="00B55001" w:rsidRDefault="004903E2" w:rsidP="00C505A2">
            <w:pPr>
              <w:spacing w:before="160"/>
              <w:jc w:val="center"/>
              <w:rPr>
                <w:rFonts w:ascii="Wingdings 2" w:hAnsi="Wingdings 2" w:cs="Times New Roman"/>
                <w:color w:val="000000"/>
                <w:sz w:val="16"/>
                <w:szCs w:val="16"/>
              </w:rPr>
            </w:pPr>
            <w:r w:rsidRPr="00B55001">
              <w:rPr>
                <w:rFonts w:ascii="Wingdings 2" w:hAnsi="Wingdings 2" w:cs="Times New Roman"/>
                <w:color w:val="000000"/>
                <w:sz w:val="16"/>
                <w:szCs w:val="16"/>
              </w:rPr>
              <w:t>P</w:t>
            </w:r>
          </w:p>
        </w:tc>
        <w:tc>
          <w:tcPr>
            <w:tcW w:w="7317" w:type="dxa"/>
            <w:vMerge/>
            <w:tcBorders>
              <w:left w:val="single" w:sz="12" w:space="0" w:color="auto"/>
              <w:bottom w:val="single" w:sz="4" w:space="0" w:color="auto"/>
              <w:right w:val="single" w:sz="4" w:space="0" w:color="auto"/>
            </w:tcBorders>
            <w:shd w:val="clear" w:color="auto" w:fill="auto"/>
            <w:noWrap/>
          </w:tcPr>
          <w:p w14:paraId="231D0890" w14:textId="16F113E7" w:rsidR="004903E2" w:rsidRPr="00EC7907" w:rsidRDefault="004903E2" w:rsidP="00767B4C">
            <w:pPr>
              <w:pStyle w:val="TableParagraph"/>
              <w:numPr>
                <w:ilvl w:val="0"/>
                <w:numId w:val="52"/>
              </w:numPr>
              <w:spacing w:beforeLines="60" w:before="144" w:after="240" w:line="276" w:lineRule="auto"/>
              <w:ind w:left="495" w:right="86"/>
              <w:rPr>
                <w:sz w:val="18"/>
                <w:szCs w:val="18"/>
              </w:rPr>
            </w:pPr>
          </w:p>
        </w:tc>
      </w:tr>
      <w:tr w:rsidR="004903E2" w:rsidRPr="00B55001" w14:paraId="724AECE0" w14:textId="77777777" w:rsidTr="00B40096">
        <w:trPr>
          <w:trHeight w:val="349"/>
        </w:trPr>
        <w:tc>
          <w:tcPr>
            <w:tcW w:w="7915" w:type="dxa"/>
            <w:gridSpan w:val="6"/>
            <w:tcBorders>
              <w:top w:val="single" w:sz="4" w:space="0" w:color="auto"/>
              <w:left w:val="single" w:sz="4" w:space="0" w:color="auto"/>
              <w:bottom w:val="nil"/>
              <w:right w:val="single" w:sz="12" w:space="0" w:color="auto"/>
            </w:tcBorders>
            <w:shd w:val="clear" w:color="auto" w:fill="F3FFF3"/>
            <w:vAlign w:val="center"/>
          </w:tcPr>
          <w:p w14:paraId="1C38B745" w14:textId="05408BDB" w:rsidR="004903E2" w:rsidRPr="00B55001" w:rsidRDefault="004903E2" w:rsidP="001E6153">
            <w:pPr>
              <w:rPr>
                <w:rFonts w:ascii="Wingdings 2" w:hAnsi="Wingdings 2" w:cs="Times New Roman"/>
                <w:color w:val="000000"/>
                <w:sz w:val="16"/>
                <w:szCs w:val="16"/>
              </w:rPr>
            </w:pPr>
            <w:r w:rsidRPr="009D3EAC">
              <w:rPr>
                <w:rFonts w:ascii="Arial" w:hAnsi="Arial" w:cs="Arial"/>
                <w:b/>
                <w:bCs/>
                <w:sz w:val="18"/>
                <w:szCs w:val="18"/>
              </w:rPr>
              <w:lastRenderedPageBreak/>
              <w:t>Lignite Mining</w:t>
            </w:r>
            <w:r>
              <w:rPr>
                <w:rFonts w:ascii="Arial" w:hAnsi="Arial" w:cs="Arial"/>
                <w:b/>
                <w:bCs/>
                <w:sz w:val="18"/>
                <w:szCs w:val="18"/>
              </w:rPr>
              <w:t xml:space="preserve"> Area</w:t>
            </w:r>
          </w:p>
        </w:tc>
        <w:tc>
          <w:tcPr>
            <w:tcW w:w="7317" w:type="dxa"/>
            <w:vMerge w:val="restart"/>
            <w:tcBorders>
              <w:top w:val="single" w:sz="4" w:space="0" w:color="auto"/>
              <w:left w:val="single" w:sz="12" w:space="0" w:color="auto"/>
              <w:bottom w:val="single" w:sz="4" w:space="0" w:color="auto"/>
              <w:right w:val="single" w:sz="4" w:space="0" w:color="auto"/>
            </w:tcBorders>
            <w:shd w:val="clear" w:color="auto" w:fill="auto"/>
            <w:noWrap/>
          </w:tcPr>
          <w:p w14:paraId="34E42DE8" w14:textId="77777777" w:rsidR="00872799" w:rsidRDefault="00872799" w:rsidP="00767B4C">
            <w:pPr>
              <w:pStyle w:val="TableParagraph"/>
              <w:numPr>
                <w:ilvl w:val="0"/>
                <w:numId w:val="50"/>
              </w:numPr>
              <w:spacing w:beforeLines="150" w:before="360" w:line="276" w:lineRule="auto"/>
              <w:ind w:left="490" w:right="86"/>
              <w:rPr>
                <w:sz w:val="18"/>
                <w:szCs w:val="18"/>
              </w:rPr>
            </w:pPr>
            <w:r w:rsidRPr="0012008C">
              <w:rPr>
                <w:sz w:val="18"/>
                <w:szCs w:val="18"/>
              </w:rPr>
              <w:t>pH</w:t>
            </w:r>
          </w:p>
          <w:p w14:paraId="30C1E4D7" w14:textId="77777777" w:rsidR="00872799" w:rsidRPr="00D64798" w:rsidRDefault="00872799" w:rsidP="00767B4C">
            <w:pPr>
              <w:pStyle w:val="TableParagraph"/>
              <w:numPr>
                <w:ilvl w:val="0"/>
                <w:numId w:val="50"/>
              </w:numPr>
              <w:spacing w:beforeLines="60" w:before="144" w:line="276" w:lineRule="auto"/>
              <w:ind w:left="495" w:right="86"/>
              <w:rPr>
                <w:sz w:val="18"/>
                <w:szCs w:val="18"/>
              </w:rPr>
            </w:pPr>
            <w:r w:rsidRPr="00D64798">
              <w:rPr>
                <w:sz w:val="18"/>
                <w:szCs w:val="18"/>
              </w:rPr>
              <w:t>Flow rate</w:t>
            </w:r>
          </w:p>
          <w:p w14:paraId="1974D17E" w14:textId="77777777" w:rsidR="00872799" w:rsidRPr="00D64798" w:rsidRDefault="00872799" w:rsidP="00767B4C">
            <w:pPr>
              <w:pStyle w:val="TableParagraph"/>
              <w:numPr>
                <w:ilvl w:val="0"/>
                <w:numId w:val="50"/>
              </w:numPr>
              <w:spacing w:beforeLines="60" w:before="144" w:line="276" w:lineRule="auto"/>
              <w:ind w:left="495" w:right="86"/>
              <w:rPr>
                <w:sz w:val="18"/>
                <w:szCs w:val="18"/>
              </w:rPr>
            </w:pPr>
            <w:r w:rsidRPr="00D64798">
              <w:rPr>
                <w:sz w:val="18"/>
                <w:szCs w:val="18"/>
              </w:rPr>
              <w:t>Turbidity</w:t>
            </w:r>
          </w:p>
          <w:p w14:paraId="319589E5" w14:textId="77777777" w:rsidR="00872799" w:rsidRPr="0012008C" w:rsidRDefault="00872799" w:rsidP="00767B4C">
            <w:pPr>
              <w:pStyle w:val="TableParagraph"/>
              <w:numPr>
                <w:ilvl w:val="0"/>
                <w:numId w:val="50"/>
              </w:numPr>
              <w:spacing w:beforeLines="60" w:before="144" w:line="276" w:lineRule="auto"/>
              <w:ind w:left="495" w:right="86"/>
              <w:rPr>
                <w:sz w:val="18"/>
                <w:szCs w:val="18"/>
              </w:rPr>
            </w:pPr>
            <w:r w:rsidRPr="0012008C">
              <w:rPr>
                <w:sz w:val="18"/>
                <w:szCs w:val="18"/>
              </w:rPr>
              <w:t>Temperature</w:t>
            </w:r>
          </w:p>
          <w:p w14:paraId="50D7D5BB" w14:textId="77777777" w:rsidR="00872799" w:rsidRPr="0012008C" w:rsidRDefault="00872799" w:rsidP="00767B4C">
            <w:pPr>
              <w:pStyle w:val="TableParagraph"/>
              <w:numPr>
                <w:ilvl w:val="0"/>
                <w:numId w:val="50"/>
              </w:numPr>
              <w:spacing w:beforeLines="60" w:before="144" w:line="276" w:lineRule="auto"/>
              <w:ind w:left="495" w:right="86"/>
              <w:rPr>
                <w:sz w:val="18"/>
                <w:szCs w:val="18"/>
              </w:rPr>
            </w:pPr>
            <w:r w:rsidRPr="0012008C">
              <w:rPr>
                <w:sz w:val="18"/>
                <w:szCs w:val="18"/>
              </w:rPr>
              <w:t xml:space="preserve">Dissolved Oxygen </w:t>
            </w:r>
            <w:r w:rsidRPr="0012008C">
              <w:rPr>
                <w:sz w:val="18"/>
                <w:szCs w:val="18"/>
                <w:cs/>
                <w:lang w:bidi="th-TH"/>
              </w:rPr>
              <w:t>(</w:t>
            </w:r>
            <w:r w:rsidRPr="0012008C">
              <w:rPr>
                <w:sz w:val="18"/>
                <w:szCs w:val="18"/>
              </w:rPr>
              <w:t>DO</w:t>
            </w:r>
            <w:r w:rsidRPr="0012008C">
              <w:rPr>
                <w:sz w:val="18"/>
                <w:szCs w:val="18"/>
                <w:cs/>
                <w:lang w:bidi="th-TH"/>
              </w:rPr>
              <w:t>)</w:t>
            </w:r>
          </w:p>
          <w:p w14:paraId="032F41FA" w14:textId="77777777" w:rsidR="00872799" w:rsidRPr="00F519E8" w:rsidRDefault="00872799" w:rsidP="00767B4C">
            <w:pPr>
              <w:pStyle w:val="TableParagraph"/>
              <w:numPr>
                <w:ilvl w:val="0"/>
                <w:numId w:val="50"/>
              </w:numPr>
              <w:spacing w:beforeLines="60" w:before="144" w:line="276" w:lineRule="auto"/>
              <w:ind w:left="495" w:right="86"/>
              <w:rPr>
                <w:sz w:val="18"/>
                <w:szCs w:val="18"/>
              </w:rPr>
            </w:pPr>
            <w:r w:rsidRPr="00F519E8">
              <w:rPr>
                <w:sz w:val="18"/>
                <w:szCs w:val="18"/>
                <w:lang w:bidi="th-TH"/>
              </w:rPr>
              <w:t>Conductivity</w:t>
            </w:r>
          </w:p>
          <w:p w14:paraId="4702BB88" w14:textId="77777777" w:rsidR="00872799" w:rsidRPr="0012008C" w:rsidRDefault="00872799" w:rsidP="00767B4C">
            <w:pPr>
              <w:pStyle w:val="TableParagraph"/>
              <w:numPr>
                <w:ilvl w:val="0"/>
                <w:numId w:val="50"/>
              </w:numPr>
              <w:spacing w:beforeLines="60" w:before="144" w:line="276" w:lineRule="auto"/>
              <w:ind w:left="495" w:right="86"/>
              <w:rPr>
                <w:sz w:val="18"/>
                <w:szCs w:val="18"/>
              </w:rPr>
            </w:pPr>
            <w:r w:rsidRPr="0012008C">
              <w:rPr>
                <w:sz w:val="18"/>
                <w:szCs w:val="18"/>
              </w:rPr>
              <w:t xml:space="preserve">Biochemical Oxygen Demand </w:t>
            </w:r>
            <w:r w:rsidRPr="0012008C">
              <w:rPr>
                <w:sz w:val="18"/>
                <w:szCs w:val="18"/>
                <w:cs/>
                <w:lang w:bidi="th-TH"/>
              </w:rPr>
              <w:t>(</w:t>
            </w:r>
            <w:r w:rsidRPr="0012008C">
              <w:rPr>
                <w:sz w:val="18"/>
                <w:szCs w:val="18"/>
              </w:rPr>
              <w:t>BOD</w:t>
            </w:r>
            <w:r w:rsidRPr="0012008C">
              <w:rPr>
                <w:sz w:val="18"/>
                <w:szCs w:val="18"/>
                <w:cs/>
                <w:lang w:bidi="th-TH"/>
              </w:rPr>
              <w:t>)</w:t>
            </w:r>
          </w:p>
          <w:p w14:paraId="4EE13496" w14:textId="77777777" w:rsidR="00872799" w:rsidRPr="00C24688" w:rsidRDefault="00872799" w:rsidP="00767B4C">
            <w:pPr>
              <w:pStyle w:val="TableParagraph"/>
              <w:numPr>
                <w:ilvl w:val="0"/>
                <w:numId w:val="50"/>
              </w:numPr>
              <w:spacing w:beforeLines="60" w:before="144" w:line="276" w:lineRule="auto"/>
              <w:ind w:left="495" w:right="86"/>
              <w:rPr>
                <w:sz w:val="18"/>
                <w:szCs w:val="18"/>
              </w:rPr>
            </w:pPr>
            <w:r w:rsidRPr="0012008C">
              <w:rPr>
                <w:sz w:val="18"/>
                <w:szCs w:val="18"/>
              </w:rPr>
              <w:t xml:space="preserve">Chemical Oxygen Demand </w:t>
            </w:r>
            <w:r w:rsidRPr="0012008C">
              <w:rPr>
                <w:sz w:val="18"/>
                <w:szCs w:val="18"/>
                <w:cs/>
                <w:lang w:bidi="th-TH"/>
              </w:rPr>
              <w:t>(</w:t>
            </w:r>
            <w:r w:rsidRPr="0012008C">
              <w:rPr>
                <w:sz w:val="18"/>
                <w:szCs w:val="18"/>
              </w:rPr>
              <w:t>COD</w:t>
            </w:r>
            <w:r w:rsidRPr="0012008C">
              <w:rPr>
                <w:sz w:val="18"/>
                <w:szCs w:val="18"/>
                <w:cs/>
                <w:lang w:bidi="th-TH"/>
              </w:rPr>
              <w:t>)</w:t>
            </w:r>
          </w:p>
          <w:p w14:paraId="30AB49B7" w14:textId="77777777" w:rsidR="00872799" w:rsidRPr="0012008C" w:rsidRDefault="00872799" w:rsidP="00767B4C">
            <w:pPr>
              <w:pStyle w:val="TableParagraph"/>
              <w:numPr>
                <w:ilvl w:val="0"/>
                <w:numId w:val="50"/>
              </w:numPr>
              <w:spacing w:beforeLines="60" w:before="144" w:line="276" w:lineRule="auto"/>
              <w:ind w:left="495" w:right="86"/>
              <w:rPr>
                <w:sz w:val="18"/>
                <w:szCs w:val="18"/>
              </w:rPr>
            </w:pPr>
            <w:r w:rsidRPr="0012008C">
              <w:rPr>
                <w:sz w:val="18"/>
                <w:szCs w:val="18"/>
              </w:rPr>
              <w:t xml:space="preserve">Total Suspended Solids </w:t>
            </w:r>
            <w:r w:rsidRPr="0012008C">
              <w:rPr>
                <w:sz w:val="18"/>
                <w:szCs w:val="18"/>
                <w:cs/>
                <w:lang w:bidi="th-TH"/>
              </w:rPr>
              <w:t>(</w:t>
            </w:r>
            <w:r w:rsidRPr="0012008C">
              <w:rPr>
                <w:sz w:val="18"/>
                <w:szCs w:val="18"/>
              </w:rPr>
              <w:t>TSS</w:t>
            </w:r>
            <w:r w:rsidRPr="0012008C">
              <w:rPr>
                <w:sz w:val="18"/>
                <w:szCs w:val="18"/>
                <w:cs/>
                <w:lang w:bidi="th-TH"/>
              </w:rPr>
              <w:t>)</w:t>
            </w:r>
          </w:p>
          <w:p w14:paraId="3637C88C" w14:textId="77777777" w:rsidR="00872799" w:rsidRPr="0012008C" w:rsidRDefault="00872799" w:rsidP="00767B4C">
            <w:pPr>
              <w:pStyle w:val="TableParagraph"/>
              <w:numPr>
                <w:ilvl w:val="0"/>
                <w:numId w:val="50"/>
              </w:numPr>
              <w:spacing w:beforeLines="60" w:before="144" w:line="276" w:lineRule="auto"/>
              <w:ind w:left="495" w:right="86"/>
              <w:rPr>
                <w:sz w:val="18"/>
                <w:szCs w:val="18"/>
              </w:rPr>
            </w:pPr>
            <w:r w:rsidRPr="0012008C">
              <w:rPr>
                <w:sz w:val="18"/>
                <w:szCs w:val="18"/>
              </w:rPr>
              <w:t xml:space="preserve">Total Dissolved Solids </w:t>
            </w:r>
            <w:r w:rsidRPr="0012008C">
              <w:rPr>
                <w:sz w:val="18"/>
                <w:szCs w:val="18"/>
                <w:cs/>
                <w:lang w:bidi="th-TH"/>
              </w:rPr>
              <w:t>(</w:t>
            </w:r>
            <w:r w:rsidRPr="0012008C">
              <w:rPr>
                <w:sz w:val="18"/>
                <w:szCs w:val="18"/>
              </w:rPr>
              <w:t>TDS</w:t>
            </w:r>
            <w:r w:rsidRPr="0012008C">
              <w:rPr>
                <w:sz w:val="18"/>
                <w:szCs w:val="18"/>
                <w:cs/>
                <w:lang w:bidi="th-TH"/>
              </w:rPr>
              <w:t>)</w:t>
            </w:r>
          </w:p>
          <w:p w14:paraId="15157F40" w14:textId="77777777" w:rsidR="00872799" w:rsidRDefault="00872799" w:rsidP="00767B4C">
            <w:pPr>
              <w:pStyle w:val="TableParagraph"/>
              <w:numPr>
                <w:ilvl w:val="0"/>
                <w:numId w:val="50"/>
              </w:numPr>
              <w:spacing w:beforeLines="60" w:before="144" w:line="276" w:lineRule="auto"/>
              <w:ind w:left="495" w:right="86"/>
              <w:rPr>
                <w:sz w:val="18"/>
                <w:szCs w:val="18"/>
              </w:rPr>
            </w:pPr>
            <w:r w:rsidRPr="0012008C">
              <w:rPr>
                <w:sz w:val="18"/>
                <w:szCs w:val="18"/>
              </w:rPr>
              <w:t xml:space="preserve">FAT, Oil &amp; Grease </w:t>
            </w:r>
            <w:r w:rsidRPr="0012008C">
              <w:rPr>
                <w:sz w:val="18"/>
                <w:szCs w:val="18"/>
                <w:cs/>
                <w:lang w:bidi="th-TH"/>
              </w:rPr>
              <w:t>(</w:t>
            </w:r>
            <w:r w:rsidRPr="0012008C">
              <w:rPr>
                <w:sz w:val="18"/>
                <w:szCs w:val="18"/>
              </w:rPr>
              <w:t>FOG</w:t>
            </w:r>
            <w:r w:rsidRPr="0012008C">
              <w:rPr>
                <w:sz w:val="18"/>
                <w:szCs w:val="18"/>
                <w:cs/>
                <w:lang w:bidi="th-TH"/>
              </w:rPr>
              <w:t>)</w:t>
            </w:r>
          </w:p>
          <w:p w14:paraId="74BF6C4D" w14:textId="77777777" w:rsidR="00872799" w:rsidRPr="0012008C" w:rsidRDefault="00872799" w:rsidP="00767B4C">
            <w:pPr>
              <w:pStyle w:val="TableParagraph"/>
              <w:numPr>
                <w:ilvl w:val="0"/>
                <w:numId w:val="50"/>
              </w:numPr>
              <w:spacing w:beforeLines="60" w:before="144" w:line="276" w:lineRule="auto"/>
              <w:ind w:left="495" w:right="86"/>
              <w:rPr>
                <w:sz w:val="18"/>
                <w:szCs w:val="18"/>
              </w:rPr>
            </w:pPr>
            <w:r w:rsidRPr="0012008C">
              <w:rPr>
                <w:sz w:val="18"/>
                <w:szCs w:val="18"/>
              </w:rPr>
              <w:t>Alkalinity</w:t>
            </w:r>
          </w:p>
          <w:p w14:paraId="6EAAACB2" w14:textId="77777777" w:rsidR="00872799" w:rsidRDefault="00872799" w:rsidP="00767B4C">
            <w:pPr>
              <w:pStyle w:val="TableParagraph"/>
              <w:numPr>
                <w:ilvl w:val="0"/>
                <w:numId w:val="50"/>
              </w:numPr>
              <w:spacing w:beforeLines="60" w:before="144" w:line="276" w:lineRule="auto"/>
              <w:ind w:left="495" w:right="86"/>
              <w:rPr>
                <w:sz w:val="18"/>
                <w:szCs w:val="18"/>
              </w:rPr>
            </w:pPr>
            <w:r w:rsidRPr="0012008C">
              <w:rPr>
                <w:sz w:val="18"/>
                <w:szCs w:val="18"/>
              </w:rPr>
              <w:t>Nitrate</w:t>
            </w:r>
            <w:r w:rsidRPr="0012008C">
              <w:rPr>
                <w:sz w:val="18"/>
                <w:szCs w:val="18"/>
                <w:cs/>
                <w:lang w:bidi="th-TH"/>
              </w:rPr>
              <w:t>-</w:t>
            </w:r>
            <w:r w:rsidRPr="0012008C">
              <w:rPr>
                <w:sz w:val="18"/>
                <w:szCs w:val="18"/>
              </w:rPr>
              <w:t xml:space="preserve">Nitrogen </w:t>
            </w:r>
            <w:r w:rsidRPr="0012008C">
              <w:rPr>
                <w:sz w:val="18"/>
                <w:szCs w:val="18"/>
                <w:cs/>
                <w:lang w:bidi="th-TH"/>
              </w:rPr>
              <w:t>(</w:t>
            </w:r>
            <w:r w:rsidRPr="0012008C">
              <w:rPr>
                <w:sz w:val="18"/>
                <w:szCs w:val="18"/>
              </w:rPr>
              <w:t>NO</w:t>
            </w:r>
            <w:r w:rsidRPr="0012008C">
              <w:rPr>
                <w:sz w:val="18"/>
                <w:szCs w:val="18"/>
                <w:vertAlign w:val="subscript"/>
              </w:rPr>
              <w:t>3</w:t>
            </w:r>
            <w:r w:rsidRPr="0012008C">
              <w:rPr>
                <w:sz w:val="18"/>
                <w:szCs w:val="18"/>
                <w:cs/>
                <w:lang w:bidi="th-TH"/>
              </w:rPr>
              <w:t xml:space="preserve"> - </w:t>
            </w:r>
            <w:r w:rsidRPr="0012008C">
              <w:rPr>
                <w:sz w:val="18"/>
                <w:szCs w:val="18"/>
              </w:rPr>
              <w:t>N</w:t>
            </w:r>
            <w:r w:rsidRPr="0012008C">
              <w:rPr>
                <w:sz w:val="18"/>
                <w:szCs w:val="18"/>
                <w:cs/>
                <w:lang w:bidi="th-TH"/>
              </w:rPr>
              <w:t>)</w:t>
            </w:r>
          </w:p>
          <w:p w14:paraId="24B02A11" w14:textId="77777777" w:rsidR="00872799" w:rsidRDefault="00872799" w:rsidP="00767B4C">
            <w:pPr>
              <w:pStyle w:val="TableParagraph"/>
              <w:numPr>
                <w:ilvl w:val="0"/>
                <w:numId w:val="50"/>
              </w:numPr>
              <w:spacing w:beforeLines="60" w:before="144" w:line="276" w:lineRule="auto"/>
              <w:ind w:left="495" w:right="86"/>
              <w:rPr>
                <w:sz w:val="18"/>
                <w:szCs w:val="18"/>
              </w:rPr>
            </w:pPr>
            <w:r w:rsidRPr="00C24688">
              <w:rPr>
                <w:sz w:val="18"/>
                <w:szCs w:val="18"/>
              </w:rPr>
              <w:t>Total Phosphorus (P)</w:t>
            </w:r>
          </w:p>
          <w:p w14:paraId="6E338F2A" w14:textId="4ADFEE38" w:rsidR="00F51C60" w:rsidRPr="0012008C" w:rsidRDefault="00F51C60" w:rsidP="00767B4C">
            <w:pPr>
              <w:pStyle w:val="TableParagraph"/>
              <w:numPr>
                <w:ilvl w:val="0"/>
                <w:numId w:val="50"/>
              </w:numPr>
              <w:spacing w:beforeLines="60" w:before="144" w:line="276" w:lineRule="auto"/>
              <w:ind w:left="495" w:right="86"/>
              <w:rPr>
                <w:sz w:val="18"/>
                <w:szCs w:val="18"/>
              </w:rPr>
            </w:pPr>
            <w:r>
              <w:rPr>
                <w:sz w:val="18"/>
                <w:szCs w:val="18"/>
              </w:rPr>
              <w:t>Phenol</w:t>
            </w:r>
          </w:p>
          <w:p w14:paraId="6A5C074C" w14:textId="77777777" w:rsidR="00872799" w:rsidRPr="00B13698" w:rsidRDefault="00872799" w:rsidP="00767B4C">
            <w:pPr>
              <w:pStyle w:val="TableParagraph"/>
              <w:numPr>
                <w:ilvl w:val="0"/>
                <w:numId w:val="50"/>
              </w:numPr>
              <w:spacing w:beforeLines="60" w:before="144" w:line="276" w:lineRule="auto"/>
              <w:ind w:left="495" w:right="86"/>
              <w:rPr>
                <w:sz w:val="18"/>
                <w:szCs w:val="18"/>
                <w:lang w:bidi="th-TH"/>
              </w:rPr>
            </w:pPr>
            <w:r w:rsidRPr="00B13698">
              <w:rPr>
                <w:sz w:val="18"/>
                <w:szCs w:val="18"/>
              </w:rPr>
              <w:t xml:space="preserve">Copper </w:t>
            </w:r>
            <w:r w:rsidRPr="00B13698">
              <w:rPr>
                <w:sz w:val="18"/>
                <w:szCs w:val="18"/>
                <w:cs/>
                <w:lang w:bidi="th-TH"/>
              </w:rPr>
              <w:t>(</w:t>
            </w:r>
            <w:r w:rsidRPr="00B13698">
              <w:rPr>
                <w:sz w:val="18"/>
                <w:szCs w:val="18"/>
              </w:rPr>
              <w:t>Cu</w:t>
            </w:r>
            <w:r w:rsidRPr="00B13698">
              <w:rPr>
                <w:sz w:val="18"/>
                <w:szCs w:val="18"/>
                <w:cs/>
                <w:lang w:bidi="th-TH"/>
              </w:rPr>
              <w:t>)</w:t>
            </w:r>
          </w:p>
          <w:p w14:paraId="6790E512" w14:textId="77777777" w:rsidR="00872799" w:rsidRPr="00B13698" w:rsidRDefault="00872799" w:rsidP="00767B4C">
            <w:pPr>
              <w:pStyle w:val="TableParagraph"/>
              <w:numPr>
                <w:ilvl w:val="0"/>
                <w:numId w:val="50"/>
              </w:numPr>
              <w:spacing w:beforeLines="60" w:before="144" w:line="276" w:lineRule="auto"/>
              <w:ind w:left="495" w:right="86"/>
              <w:rPr>
                <w:sz w:val="18"/>
                <w:szCs w:val="18"/>
                <w:lang w:bidi="th-TH"/>
              </w:rPr>
            </w:pPr>
            <w:r w:rsidRPr="00B13698">
              <w:rPr>
                <w:sz w:val="18"/>
                <w:szCs w:val="18"/>
              </w:rPr>
              <w:t xml:space="preserve">Total Iron </w:t>
            </w:r>
            <w:r w:rsidRPr="00B13698">
              <w:rPr>
                <w:sz w:val="18"/>
                <w:szCs w:val="18"/>
                <w:cs/>
                <w:lang w:bidi="th-TH"/>
              </w:rPr>
              <w:t>(</w:t>
            </w:r>
            <w:r w:rsidRPr="00B13698">
              <w:rPr>
                <w:sz w:val="18"/>
                <w:szCs w:val="18"/>
              </w:rPr>
              <w:t>Fe</w:t>
            </w:r>
            <w:r w:rsidRPr="00B13698">
              <w:rPr>
                <w:sz w:val="18"/>
                <w:szCs w:val="18"/>
                <w:cs/>
                <w:lang w:bidi="th-TH"/>
              </w:rPr>
              <w:t>)</w:t>
            </w:r>
          </w:p>
          <w:p w14:paraId="3CB0C40C" w14:textId="77777777" w:rsidR="00872799" w:rsidRPr="00B13698" w:rsidRDefault="00872799" w:rsidP="00767B4C">
            <w:pPr>
              <w:pStyle w:val="TableParagraph"/>
              <w:numPr>
                <w:ilvl w:val="0"/>
                <w:numId w:val="50"/>
              </w:numPr>
              <w:spacing w:beforeLines="60" w:before="144" w:line="276" w:lineRule="auto"/>
              <w:ind w:left="495" w:right="86"/>
              <w:rPr>
                <w:sz w:val="18"/>
                <w:szCs w:val="18"/>
                <w:lang w:bidi="th-TH"/>
              </w:rPr>
            </w:pPr>
            <w:r w:rsidRPr="00B13698">
              <w:rPr>
                <w:sz w:val="18"/>
                <w:szCs w:val="18"/>
              </w:rPr>
              <w:t xml:space="preserve">Nickel </w:t>
            </w:r>
            <w:r w:rsidRPr="00B13698">
              <w:rPr>
                <w:sz w:val="18"/>
                <w:szCs w:val="18"/>
                <w:cs/>
                <w:lang w:bidi="th-TH"/>
              </w:rPr>
              <w:t>(</w:t>
            </w:r>
            <w:r w:rsidRPr="00B13698">
              <w:rPr>
                <w:sz w:val="18"/>
                <w:szCs w:val="18"/>
              </w:rPr>
              <w:t>Ni</w:t>
            </w:r>
            <w:r w:rsidRPr="00B13698">
              <w:rPr>
                <w:sz w:val="18"/>
                <w:szCs w:val="18"/>
                <w:cs/>
                <w:lang w:bidi="th-TH"/>
              </w:rPr>
              <w:t>)</w:t>
            </w:r>
          </w:p>
          <w:p w14:paraId="645DD866" w14:textId="77777777" w:rsidR="00872799" w:rsidRPr="00B13698" w:rsidRDefault="00872799" w:rsidP="00767B4C">
            <w:pPr>
              <w:pStyle w:val="TableParagraph"/>
              <w:numPr>
                <w:ilvl w:val="0"/>
                <w:numId w:val="50"/>
              </w:numPr>
              <w:spacing w:beforeLines="60" w:before="144" w:line="276" w:lineRule="auto"/>
              <w:ind w:left="495" w:right="86"/>
              <w:rPr>
                <w:sz w:val="18"/>
                <w:szCs w:val="18"/>
              </w:rPr>
            </w:pPr>
            <w:r w:rsidRPr="00B13698">
              <w:rPr>
                <w:sz w:val="18"/>
                <w:szCs w:val="18"/>
              </w:rPr>
              <w:t xml:space="preserve">Zinc </w:t>
            </w:r>
            <w:r w:rsidRPr="00B13698">
              <w:rPr>
                <w:sz w:val="18"/>
                <w:szCs w:val="18"/>
                <w:cs/>
                <w:lang w:bidi="th-TH"/>
              </w:rPr>
              <w:t>(</w:t>
            </w:r>
            <w:r w:rsidRPr="00B13698">
              <w:rPr>
                <w:sz w:val="18"/>
                <w:szCs w:val="18"/>
              </w:rPr>
              <w:t>Zn</w:t>
            </w:r>
            <w:r w:rsidRPr="00B13698">
              <w:rPr>
                <w:sz w:val="18"/>
                <w:szCs w:val="18"/>
                <w:cs/>
                <w:lang w:bidi="th-TH"/>
              </w:rPr>
              <w:t>)</w:t>
            </w:r>
          </w:p>
          <w:p w14:paraId="7F43AB4D" w14:textId="77777777" w:rsidR="00872799" w:rsidRPr="00B13698" w:rsidRDefault="00872799" w:rsidP="00767B4C">
            <w:pPr>
              <w:pStyle w:val="TableParagraph"/>
              <w:numPr>
                <w:ilvl w:val="0"/>
                <w:numId w:val="50"/>
              </w:numPr>
              <w:spacing w:beforeLines="60" w:before="144" w:line="276" w:lineRule="auto"/>
              <w:ind w:left="495" w:right="86"/>
              <w:rPr>
                <w:sz w:val="18"/>
                <w:szCs w:val="18"/>
                <w:lang w:bidi="th-TH"/>
              </w:rPr>
            </w:pPr>
            <w:r w:rsidRPr="00B13698">
              <w:rPr>
                <w:sz w:val="18"/>
                <w:szCs w:val="18"/>
              </w:rPr>
              <w:lastRenderedPageBreak/>
              <w:t xml:space="preserve">Mercury </w:t>
            </w:r>
            <w:r w:rsidRPr="00B13698">
              <w:rPr>
                <w:sz w:val="18"/>
                <w:szCs w:val="18"/>
                <w:cs/>
                <w:lang w:bidi="th-TH"/>
              </w:rPr>
              <w:t>(</w:t>
            </w:r>
            <w:r w:rsidRPr="00B13698">
              <w:rPr>
                <w:sz w:val="18"/>
                <w:szCs w:val="18"/>
              </w:rPr>
              <w:t>Hg</w:t>
            </w:r>
            <w:r w:rsidRPr="00B13698">
              <w:rPr>
                <w:sz w:val="18"/>
                <w:szCs w:val="18"/>
                <w:cs/>
                <w:lang w:bidi="th-TH"/>
              </w:rPr>
              <w:t>)</w:t>
            </w:r>
          </w:p>
          <w:p w14:paraId="620F988A" w14:textId="77777777" w:rsidR="00872799" w:rsidRPr="00B13698" w:rsidRDefault="00872799" w:rsidP="00767B4C">
            <w:pPr>
              <w:pStyle w:val="TableParagraph"/>
              <w:numPr>
                <w:ilvl w:val="0"/>
                <w:numId w:val="50"/>
              </w:numPr>
              <w:spacing w:beforeLines="60" w:before="144" w:line="276" w:lineRule="auto"/>
              <w:ind w:left="495" w:right="86"/>
              <w:rPr>
                <w:sz w:val="18"/>
                <w:szCs w:val="18"/>
                <w:lang w:bidi="th-TH"/>
              </w:rPr>
            </w:pPr>
            <w:r w:rsidRPr="00B13698">
              <w:rPr>
                <w:sz w:val="18"/>
                <w:szCs w:val="18"/>
              </w:rPr>
              <w:t xml:space="preserve">Arsenic </w:t>
            </w:r>
            <w:r w:rsidRPr="00B13698">
              <w:rPr>
                <w:sz w:val="18"/>
                <w:szCs w:val="18"/>
                <w:cs/>
                <w:lang w:bidi="th-TH"/>
              </w:rPr>
              <w:t>(</w:t>
            </w:r>
            <w:r w:rsidRPr="00B13698">
              <w:rPr>
                <w:sz w:val="18"/>
                <w:szCs w:val="18"/>
              </w:rPr>
              <w:t>As</w:t>
            </w:r>
            <w:r w:rsidRPr="00B13698">
              <w:rPr>
                <w:sz w:val="18"/>
                <w:szCs w:val="18"/>
                <w:cs/>
                <w:lang w:bidi="th-TH"/>
              </w:rPr>
              <w:t>)</w:t>
            </w:r>
          </w:p>
          <w:p w14:paraId="0B5BD1CF" w14:textId="77777777" w:rsidR="00872799" w:rsidRPr="00B13698" w:rsidRDefault="00872799" w:rsidP="00767B4C">
            <w:pPr>
              <w:pStyle w:val="TableParagraph"/>
              <w:numPr>
                <w:ilvl w:val="0"/>
                <w:numId w:val="50"/>
              </w:numPr>
              <w:spacing w:beforeLines="60" w:before="144" w:line="276" w:lineRule="auto"/>
              <w:ind w:left="495" w:right="86"/>
              <w:rPr>
                <w:sz w:val="18"/>
                <w:szCs w:val="18"/>
              </w:rPr>
            </w:pPr>
            <w:r w:rsidRPr="00B13698">
              <w:rPr>
                <w:sz w:val="18"/>
                <w:szCs w:val="18"/>
              </w:rPr>
              <w:t xml:space="preserve">Chromium hexavalent </w:t>
            </w:r>
            <w:r w:rsidRPr="00B13698">
              <w:rPr>
                <w:sz w:val="18"/>
                <w:szCs w:val="18"/>
                <w:cs/>
                <w:lang w:bidi="th-TH"/>
              </w:rPr>
              <w:t>(</w:t>
            </w:r>
            <w:r w:rsidRPr="00B13698">
              <w:rPr>
                <w:sz w:val="18"/>
                <w:szCs w:val="18"/>
              </w:rPr>
              <w:t>Cr</w:t>
            </w:r>
            <w:r w:rsidRPr="00B13698">
              <w:rPr>
                <w:sz w:val="18"/>
                <w:szCs w:val="18"/>
                <w:vertAlign w:val="superscript"/>
              </w:rPr>
              <w:t>6</w:t>
            </w:r>
            <w:r w:rsidRPr="00B13698">
              <w:rPr>
                <w:sz w:val="18"/>
                <w:szCs w:val="18"/>
                <w:vertAlign w:val="superscript"/>
                <w:cs/>
                <w:lang w:bidi="th-TH"/>
              </w:rPr>
              <w:t>+</w:t>
            </w:r>
            <w:r w:rsidRPr="00B13698">
              <w:rPr>
                <w:sz w:val="18"/>
                <w:szCs w:val="18"/>
                <w:cs/>
                <w:lang w:bidi="th-TH"/>
              </w:rPr>
              <w:t>)</w:t>
            </w:r>
          </w:p>
          <w:p w14:paraId="6BB6AC75" w14:textId="77777777" w:rsidR="00F51C60" w:rsidRPr="00B13698" w:rsidRDefault="00872799" w:rsidP="00767B4C">
            <w:pPr>
              <w:pStyle w:val="TableParagraph"/>
              <w:numPr>
                <w:ilvl w:val="0"/>
                <w:numId w:val="50"/>
              </w:numPr>
              <w:spacing w:beforeLines="60" w:before="144" w:line="276" w:lineRule="auto"/>
              <w:ind w:left="495" w:right="86"/>
              <w:rPr>
                <w:sz w:val="18"/>
                <w:szCs w:val="18"/>
                <w:lang w:bidi="th-TH"/>
              </w:rPr>
            </w:pPr>
            <w:r w:rsidRPr="00B13698">
              <w:rPr>
                <w:sz w:val="18"/>
                <w:szCs w:val="18"/>
              </w:rPr>
              <w:t>Chromium (Cr)</w:t>
            </w:r>
          </w:p>
          <w:p w14:paraId="46DB9E0B" w14:textId="7818D52A" w:rsidR="004903E2" w:rsidRPr="00F51C60" w:rsidRDefault="00872799" w:rsidP="00767B4C">
            <w:pPr>
              <w:pStyle w:val="TableParagraph"/>
              <w:numPr>
                <w:ilvl w:val="0"/>
                <w:numId w:val="50"/>
              </w:numPr>
              <w:spacing w:beforeLines="60" w:before="144" w:after="240" w:line="276" w:lineRule="auto"/>
              <w:ind w:left="490" w:right="86"/>
              <w:rPr>
                <w:sz w:val="18"/>
                <w:szCs w:val="18"/>
                <w:lang w:bidi="th-TH"/>
              </w:rPr>
            </w:pPr>
            <w:r w:rsidRPr="00B13698">
              <w:rPr>
                <w:sz w:val="18"/>
                <w:szCs w:val="18"/>
              </w:rPr>
              <w:t xml:space="preserve">Lead </w:t>
            </w:r>
            <w:r w:rsidRPr="00B13698">
              <w:rPr>
                <w:sz w:val="18"/>
                <w:szCs w:val="18"/>
                <w:cs/>
                <w:lang w:bidi="th-TH"/>
              </w:rPr>
              <w:t>(</w:t>
            </w:r>
            <w:r w:rsidRPr="00B13698">
              <w:rPr>
                <w:sz w:val="18"/>
                <w:szCs w:val="18"/>
              </w:rPr>
              <w:t>Pb</w:t>
            </w:r>
            <w:r w:rsidRPr="00B13698">
              <w:rPr>
                <w:sz w:val="18"/>
                <w:szCs w:val="18"/>
                <w:cs/>
                <w:lang w:bidi="th-TH"/>
              </w:rPr>
              <w:t>)</w:t>
            </w:r>
          </w:p>
        </w:tc>
      </w:tr>
      <w:tr w:rsidR="004903E2" w:rsidRPr="00B55001" w14:paraId="3808868E" w14:textId="77777777" w:rsidTr="00B40096">
        <w:trPr>
          <w:trHeight w:val="349"/>
        </w:trPr>
        <w:tc>
          <w:tcPr>
            <w:tcW w:w="2155" w:type="dxa"/>
            <w:tcBorders>
              <w:top w:val="nil"/>
              <w:left w:val="single" w:sz="4" w:space="0" w:color="auto"/>
              <w:bottom w:val="nil"/>
              <w:right w:val="single" w:sz="4" w:space="0" w:color="auto"/>
            </w:tcBorders>
            <w:shd w:val="clear" w:color="auto" w:fill="auto"/>
            <w:vAlign w:val="center"/>
          </w:tcPr>
          <w:p w14:paraId="1126E91B" w14:textId="2F429778" w:rsidR="004903E2" w:rsidRDefault="004903E2" w:rsidP="00767B4C">
            <w:pPr>
              <w:pStyle w:val="ListParagraph"/>
              <w:numPr>
                <w:ilvl w:val="0"/>
                <w:numId w:val="120"/>
              </w:numPr>
              <w:ind w:left="335" w:hanging="335"/>
              <w:contextualSpacing w:val="0"/>
              <w:rPr>
                <w:rFonts w:ascii="Arial" w:hAnsi="Arial" w:cs="Arial"/>
                <w:color w:val="000000"/>
                <w:sz w:val="18"/>
                <w:szCs w:val="18"/>
              </w:rPr>
            </w:pPr>
            <w:r w:rsidRPr="001F3E11">
              <w:rPr>
                <w:rFonts w:ascii="Arial" w:hAnsi="Arial" w:cs="Arial"/>
                <w:color w:val="000000"/>
                <w:sz w:val="18"/>
                <w:szCs w:val="18"/>
              </w:rPr>
              <w:t>HS-MN-</w:t>
            </w:r>
            <w:r w:rsidR="00B40ACF">
              <w:rPr>
                <w:rFonts w:ascii="Arial" w:hAnsi="Arial" w:cs="Arial"/>
                <w:color w:val="000000"/>
                <w:sz w:val="18"/>
                <w:szCs w:val="18"/>
              </w:rPr>
              <w:t>EF</w:t>
            </w:r>
            <w:r w:rsidRPr="001F3E11">
              <w:rPr>
                <w:rFonts w:ascii="Arial" w:hAnsi="Arial" w:cs="Arial"/>
                <w:color w:val="000000"/>
                <w:sz w:val="18"/>
                <w:szCs w:val="18"/>
              </w:rPr>
              <w:t>-01</w:t>
            </w:r>
          </w:p>
        </w:tc>
        <w:tc>
          <w:tcPr>
            <w:tcW w:w="2880" w:type="dxa"/>
            <w:tcBorders>
              <w:top w:val="nil"/>
              <w:left w:val="nil"/>
              <w:bottom w:val="nil"/>
              <w:right w:val="single" w:sz="4" w:space="0" w:color="auto"/>
            </w:tcBorders>
            <w:shd w:val="clear" w:color="auto" w:fill="auto"/>
            <w:vAlign w:val="center"/>
          </w:tcPr>
          <w:p w14:paraId="1CC97838" w14:textId="232DA4C7" w:rsidR="004903E2" w:rsidRPr="0040448B" w:rsidRDefault="004903E2" w:rsidP="004903E2">
            <w:pPr>
              <w:rPr>
                <w:rFonts w:ascii="Arial" w:hAnsi="Arial" w:cs="Arial"/>
                <w:color w:val="000000"/>
                <w:sz w:val="18"/>
                <w:szCs w:val="18"/>
              </w:rPr>
            </w:pPr>
            <w:r w:rsidRPr="0038676F">
              <w:rPr>
                <w:rFonts w:ascii="Arial" w:hAnsi="Arial" w:cs="Arial"/>
                <w:color w:val="000000"/>
                <w:sz w:val="18"/>
                <w:szCs w:val="18"/>
              </w:rPr>
              <w:t>South Settling Pond 8</w:t>
            </w:r>
          </w:p>
        </w:tc>
        <w:tc>
          <w:tcPr>
            <w:tcW w:w="720" w:type="dxa"/>
            <w:tcBorders>
              <w:top w:val="nil"/>
              <w:left w:val="nil"/>
              <w:bottom w:val="nil"/>
              <w:right w:val="single" w:sz="4" w:space="0" w:color="auto"/>
            </w:tcBorders>
            <w:shd w:val="clear" w:color="auto" w:fill="auto"/>
            <w:noWrap/>
            <w:vAlign w:val="center"/>
          </w:tcPr>
          <w:p w14:paraId="7815B3CA" w14:textId="7C35C444" w:rsidR="004903E2" w:rsidRPr="00B55001" w:rsidRDefault="004903E2" w:rsidP="004903E2">
            <w:pPr>
              <w:jc w:val="center"/>
              <w:rPr>
                <w:rFonts w:ascii="Wingdings 2" w:hAnsi="Wingdings 2" w:cs="Times New Roman"/>
                <w:color w:val="000000"/>
                <w:sz w:val="16"/>
                <w:szCs w:val="16"/>
              </w:rPr>
            </w:pPr>
            <w:r w:rsidRPr="00B55001">
              <w:rPr>
                <w:rFonts w:ascii="Wingdings 2" w:hAnsi="Wingdings 2" w:cs="Times New Roman"/>
                <w:color w:val="000000"/>
                <w:sz w:val="16"/>
                <w:szCs w:val="16"/>
              </w:rPr>
              <w:t>P</w:t>
            </w:r>
          </w:p>
        </w:tc>
        <w:tc>
          <w:tcPr>
            <w:tcW w:w="720" w:type="dxa"/>
            <w:tcBorders>
              <w:top w:val="nil"/>
              <w:left w:val="nil"/>
              <w:bottom w:val="nil"/>
              <w:right w:val="single" w:sz="4" w:space="0" w:color="auto"/>
            </w:tcBorders>
            <w:shd w:val="clear" w:color="auto" w:fill="auto"/>
            <w:noWrap/>
            <w:vAlign w:val="center"/>
          </w:tcPr>
          <w:p w14:paraId="739F361B" w14:textId="35B7565F" w:rsidR="004903E2" w:rsidRPr="00B55001" w:rsidRDefault="004903E2" w:rsidP="004903E2">
            <w:pPr>
              <w:jc w:val="center"/>
              <w:rPr>
                <w:rFonts w:ascii="Wingdings 2" w:hAnsi="Wingdings 2" w:cs="Times New Roman"/>
                <w:color w:val="000000"/>
                <w:sz w:val="16"/>
                <w:szCs w:val="16"/>
              </w:rPr>
            </w:pPr>
            <w:r w:rsidRPr="00B55001">
              <w:rPr>
                <w:rFonts w:ascii="Wingdings 2" w:hAnsi="Wingdings 2" w:cs="Times New Roman"/>
                <w:color w:val="000000"/>
                <w:sz w:val="16"/>
                <w:szCs w:val="16"/>
              </w:rPr>
              <w:t>P</w:t>
            </w:r>
          </w:p>
        </w:tc>
        <w:tc>
          <w:tcPr>
            <w:tcW w:w="720" w:type="dxa"/>
            <w:tcBorders>
              <w:top w:val="nil"/>
              <w:left w:val="nil"/>
              <w:bottom w:val="nil"/>
              <w:right w:val="single" w:sz="4" w:space="0" w:color="auto"/>
            </w:tcBorders>
            <w:shd w:val="clear" w:color="auto" w:fill="auto"/>
            <w:noWrap/>
            <w:vAlign w:val="center"/>
          </w:tcPr>
          <w:p w14:paraId="3DEB8F0A" w14:textId="5579431E" w:rsidR="004903E2" w:rsidRPr="00B55001" w:rsidRDefault="004903E2" w:rsidP="004903E2">
            <w:pPr>
              <w:jc w:val="center"/>
              <w:rPr>
                <w:rFonts w:ascii="Wingdings 2" w:hAnsi="Wingdings 2" w:cs="Times New Roman"/>
                <w:color w:val="000000"/>
                <w:sz w:val="16"/>
                <w:szCs w:val="16"/>
              </w:rPr>
            </w:pPr>
            <w:r w:rsidRPr="00B55001">
              <w:rPr>
                <w:rFonts w:ascii="Wingdings 2" w:hAnsi="Wingdings 2" w:cs="Times New Roman"/>
                <w:color w:val="000000"/>
                <w:sz w:val="16"/>
                <w:szCs w:val="16"/>
              </w:rPr>
              <w:t>P</w:t>
            </w:r>
          </w:p>
        </w:tc>
        <w:tc>
          <w:tcPr>
            <w:tcW w:w="720" w:type="dxa"/>
            <w:tcBorders>
              <w:top w:val="nil"/>
              <w:left w:val="nil"/>
              <w:bottom w:val="nil"/>
              <w:right w:val="single" w:sz="12" w:space="0" w:color="auto"/>
            </w:tcBorders>
            <w:shd w:val="clear" w:color="auto" w:fill="auto"/>
            <w:noWrap/>
            <w:vAlign w:val="center"/>
          </w:tcPr>
          <w:p w14:paraId="10DB3566" w14:textId="2810B01D" w:rsidR="004903E2" w:rsidRPr="00B55001" w:rsidRDefault="004903E2" w:rsidP="004903E2">
            <w:pPr>
              <w:jc w:val="center"/>
              <w:rPr>
                <w:rFonts w:ascii="Wingdings 2" w:hAnsi="Wingdings 2" w:cs="Times New Roman"/>
                <w:color w:val="000000"/>
                <w:sz w:val="16"/>
                <w:szCs w:val="16"/>
              </w:rPr>
            </w:pPr>
            <w:r w:rsidRPr="00B55001">
              <w:rPr>
                <w:rFonts w:ascii="Wingdings 2" w:hAnsi="Wingdings 2" w:cs="Times New Roman"/>
                <w:color w:val="000000"/>
                <w:sz w:val="16"/>
                <w:szCs w:val="16"/>
              </w:rPr>
              <w:t>P</w:t>
            </w:r>
          </w:p>
        </w:tc>
        <w:tc>
          <w:tcPr>
            <w:tcW w:w="7317" w:type="dxa"/>
            <w:vMerge/>
            <w:tcBorders>
              <w:left w:val="single" w:sz="12" w:space="0" w:color="auto"/>
              <w:bottom w:val="single" w:sz="4" w:space="0" w:color="auto"/>
              <w:right w:val="single" w:sz="4" w:space="0" w:color="auto"/>
            </w:tcBorders>
            <w:shd w:val="clear" w:color="auto" w:fill="auto"/>
            <w:noWrap/>
          </w:tcPr>
          <w:p w14:paraId="449C3776" w14:textId="77777777" w:rsidR="004903E2" w:rsidRPr="0012008C" w:rsidRDefault="004903E2" w:rsidP="004903E2">
            <w:pPr>
              <w:pStyle w:val="TableParagraph"/>
              <w:spacing w:beforeLines="60" w:before="144" w:line="276" w:lineRule="auto"/>
              <w:ind w:left="525" w:right="86"/>
              <w:rPr>
                <w:sz w:val="18"/>
                <w:szCs w:val="18"/>
              </w:rPr>
            </w:pPr>
          </w:p>
        </w:tc>
      </w:tr>
      <w:tr w:rsidR="004903E2" w:rsidRPr="00B55001" w14:paraId="026A4B91" w14:textId="77777777" w:rsidTr="00B40096">
        <w:trPr>
          <w:trHeight w:val="349"/>
        </w:trPr>
        <w:tc>
          <w:tcPr>
            <w:tcW w:w="2155" w:type="dxa"/>
            <w:tcBorders>
              <w:top w:val="nil"/>
              <w:left w:val="single" w:sz="4" w:space="0" w:color="auto"/>
              <w:bottom w:val="nil"/>
              <w:right w:val="single" w:sz="4" w:space="0" w:color="auto"/>
            </w:tcBorders>
            <w:shd w:val="clear" w:color="auto" w:fill="auto"/>
            <w:vAlign w:val="center"/>
          </w:tcPr>
          <w:p w14:paraId="49CB8266" w14:textId="28B99144" w:rsidR="004903E2" w:rsidRDefault="004903E2" w:rsidP="00767B4C">
            <w:pPr>
              <w:pStyle w:val="ListParagraph"/>
              <w:numPr>
                <w:ilvl w:val="0"/>
                <w:numId w:val="120"/>
              </w:numPr>
              <w:ind w:left="330"/>
              <w:contextualSpacing w:val="0"/>
              <w:rPr>
                <w:rFonts w:ascii="Arial" w:hAnsi="Arial" w:cs="Arial"/>
                <w:color w:val="000000"/>
                <w:sz w:val="18"/>
                <w:szCs w:val="18"/>
              </w:rPr>
            </w:pPr>
            <w:r w:rsidRPr="001F3E11">
              <w:rPr>
                <w:rFonts w:ascii="Arial" w:hAnsi="Arial" w:cs="Arial"/>
                <w:color w:val="000000"/>
                <w:sz w:val="18"/>
                <w:szCs w:val="18"/>
              </w:rPr>
              <w:t>HS-MN-EF-0</w:t>
            </w:r>
            <w:r>
              <w:rPr>
                <w:rFonts w:ascii="Arial" w:hAnsi="Arial" w:cs="Arial"/>
                <w:color w:val="000000"/>
                <w:sz w:val="18"/>
                <w:szCs w:val="18"/>
              </w:rPr>
              <w:t>2</w:t>
            </w:r>
          </w:p>
        </w:tc>
        <w:tc>
          <w:tcPr>
            <w:tcW w:w="2880" w:type="dxa"/>
            <w:tcBorders>
              <w:top w:val="nil"/>
              <w:left w:val="nil"/>
              <w:bottom w:val="nil"/>
              <w:right w:val="single" w:sz="4" w:space="0" w:color="auto"/>
            </w:tcBorders>
            <w:shd w:val="clear" w:color="auto" w:fill="auto"/>
            <w:vAlign w:val="center"/>
          </w:tcPr>
          <w:p w14:paraId="1F564DD6" w14:textId="789CEF68" w:rsidR="004903E2" w:rsidRPr="0040448B" w:rsidRDefault="004903E2" w:rsidP="004903E2">
            <w:pPr>
              <w:rPr>
                <w:rFonts w:ascii="Arial" w:hAnsi="Arial" w:cs="Arial"/>
                <w:color w:val="000000"/>
                <w:sz w:val="18"/>
                <w:szCs w:val="18"/>
              </w:rPr>
            </w:pPr>
            <w:r w:rsidRPr="004903E2">
              <w:rPr>
                <w:rFonts w:ascii="Arial" w:hAnsi="Arial" w:cs="Arial"/>
                <w:color w:val="000000"/>
                <w:sz w:val="18"/>
                <w:szCs w:val="18"/>
              </w:rPr>
              <w:t>Wetland Pond 6</w:t>
            </w:r>
          </w:p>
        </w:tc>
        <w:tc>
          <w:tcPr>
            <w:tcW w:w="720" w:type="dxa"/>
            <w:tcBorders>
              <w:top w:val="nil"/>
              <w:left w:val="nil"/>
              <w:bottom w:val="nil"/>
              <w:right w:val="single" w:sz="4" w:space="0" w:color="auto"/>
            </w:tcBorders>
            <w:shd w:val="clear" w:color="auto" w:fill="auto"/>
            <w:noWrap/>
            <w:vAlign w:val="center"/>
          </w:tcPr>
          <w:p w14:paraId="4CF4C8DB" w14:textId="234116B0" w:rsidR="004903E2" w:rsidRPr="00B55001" w:rsidRDefault="004903E2" w:rsidP="004903E2">
            <w:pPr>
              <w:jc w:val="center"/>
              <w:rPr>
                <w:rFonts w:ascii="Wingdings 2" w:hAnsi="Wingdings 2" w:cs="Times New Roman"/>
                <w:color w:val="000000"/>
                <w:sz w:val="16"/>
                <w:szCs w:val="16"/>
              </w:rPr>
            </w:pPr>
            <w:r w:rsidRPr="00B55001">
              <w:rPr>
                <w:rFonts w:ascii="Wingdings 2" w:hAnsi="Wingdings 2" w:cs="Times New Roman"/>
                <w:color w:val="000000"/>
                <w:sz w:val="16"/>
                <w:szCs w:val="16"/>
              </w:rPr>
              <w:t>P</w:t>
            </w:r>
          </w:p>
        </w:tc>
        <w:tc>
          <w:tcPr>
            <w:tcW w:w="720" w:type="dxa"/>
            <w:tcBorders>
              <w:top w:val="nil"/>
              <w:left w:val="nil"/>
              <w:bottom w:val="nil"/>
              <w:right w:val="single" w:sz="4" w:space="0" w:color="auto"/>
            </w:tcBorders>
            <w:shd w:val="clear" w:color="auto" w:fill="auto"/>
            <w:noWrap/>
            <w:vAlign w:val="center"/>
          </w:tcPr>
          <w:p w14:paraId="65CA69A6" w14:textId="131022BA" w:rsidR="004903E2" w:rsidRPr="00B55001" w:rsidRDefault="004903E2" w:rsidP="004903E2">
            <w:pPr>
              <w:jc w:val="center"/>
              <w:rPr>
                <w:rFonts w:ascii="Wingdings 2" w:hAnsi="Wingdings 2" w:cs="Times New Roman"/>
                <w:color w:val="000000"/>
                <w:sz w:val="16"/>
                <w:szCs w:val="16"/>
              </w:rPr>
            </w:pPr>
            <w:r w:rsidRPr="00B55001">
              <w:rPr>
                <w:rFonts w:ascii="Wingdings 2" w:hAnsi="Wingdings 2" w:cs="Times New Roman"/>
                <w:color w:val="000000"/>
                <w:sz w:val="16"/>
                <w:szCs w:val="16"/>
              </w:rPr>
              <w:t>P</w:t>
            </w:r>
          </w:p>
        </w:tc>
        <w:tc>
          <w:tcPr>
            <w:tcW w:w="720" w:type="dxa"/>
            <w:tcBorders>
              <w:top w:val="nil"/>
              <w:left w:val="nil"/>
              <w:bottom w:val="nil"/>
              <w:right w:val="single" w:sz="4" w:space="0" w:color="auto"/>
            </w:tcBorders>
            <w:shd w:val="clear" w:color="auto" w:fill="auto"/>
            <w:noWrap/>
            <w:vAlign w:val="center"/>
          </w:tcPr>
          <w:p w14:paraId="2143FB52" w14:textId="6D10E34E" w:rsidR="004903E2" w:rsidRPr="00B55001" w:rsidRDefault="004903E2" w:rsidP="004903E2">
            <w:pPr>
              <w:jc w:val="center"/>
              <w:rPr>
                <w:rFonts w:ascii="Wingdings 2" w:hAnsi="Wingdings 2" w:cs="Times New Roman"/>
                <w:color w:val="000000"/>
                <w:sz w:val="16"/>
                <w:szCs w:val="16"/>
              </w:rPr>
            </w:pPr>
            <w:r w:rsidRPr="00B55001">
              <w:rPr>
                <w:rFonts w:ascii="Wingdings 2" w:hAnsi="Wingdings 2" w:cs="Times New Roman"/>
                <w:color w:val="000000"/>
                <w:sz w:val="16"/>
                <w:szCs w:val="16"/>
              </w:rPr>
              <w:t>P</w:t>
            </w:r>
          </w:p>
        </w:tc>
        <w:tc>
          <w:tcPr>
            <w:tcW w:w="720" w:type="dxa"/>
            <w:tcBorders>
              <w:top w:val="nil"/>
              <w:left w:val="nil"/>
              <w:bottom w:val="nil"/>
              <w:right w:val="single" w:sz="12" w:space="0" w:color="auto"/>
            </w:tcBorders>
            <w:shd w:val="clear" w:color="auto" w:fill="auto"/>
            <w:noWrap/>
            <w:vAlign w:val="center"/>
          </w:tcPr>
          <w:p w14:paraId="480D2F7D" w14:textId="3BED07D8" w:rsidR="004903E2" w:rsidRPr="00B55001" w:rsidRDefault="004903E2" w:rsidP="004903E2">
            <w:pPr>
              <w:jc w:val="center"/>
              <w:rPr>
                <w:rFonts w:ascii="Wingdings 2" w:hAnsi="Wingdings 2" w:cs="Times New Roman"/>
                <w:color w:val="000000"/>
                <w:sz w:val="16"/>
                <w:szCs w:val="16"/>
              </w:rPr>
            </w:pPr>
            <w:r w:rsidRPr="00B55001">
              <w:rPr>
                <w:rFonts w:ascii="Wingdings 2" w:hAnsi="Wingdings 2" w:cs="Times New Roman"/>
                <w:color w:val="000000"/>
                <w:sz w:val="16"/>
                <w:szCs w:val="16"/>
              </w:rPr>
              <w:t>P</w:t>
            </w:r>
          </w:p>
        </w:tc>
        <w:tc>
          <w:tcPr>
            <w:tcW w:w="7317" w:type="dxa"/>
            <w:vMerge/>
            <w:tcBorders>
              <w:left w:val="single" w:sz="12" w:space="0" w:color="auto"/>
              <w:bottom w:val="single" w:sz="4" w:space="0" w:color="auto"/>
              <w:right w:val="single" w:sz="4" w:space="0" w:color="auto"/>
            </w:tcBorders>
            <w:shd w:val="clear" w:color="auto" w:fill="auto"/>
            <w:noWrap/>
          </w:tcPr>
          <w:p w14:paraId="3CE398D1" w14:textId="77777777" w:rsidR="004903E2" w:rsidRPr="0012008C" w:rsidRDefault="004903E2" w:rsidP="004903E2">
            <w:pPr>
              <w:pStyle w:val="TableParagraph"/>
              <w:spacing w:beforeLines="60" w:before="144" w:line="276" w:lineRule="auto"/>
              <w:ind w:left="525" w:right="86"/>
              <w:rPr>
                <w:sz w:val="18"/>
                <w:szCs w:val="18"/>
              </w:rPr>
            </w:pPr>
          </w:p>
        </w:tc>
      </w:tr>
      <w:tr w:rsidR="004903E2" w:rsidRPr="00B55001" w14:paraId="2AA157FB" w14:textId="77777777" w:rsidTr="00B40096">
        <w:trPr>
          <w:trHeight w:val="349"/>
        </w:trPr>
        <w:tc>
          <w:tcPr>
            <w:tcW w:w="2155" w:type="dxa"/>
            <w:tcBorders>
              <w:top w:val="nil"/>
              <w:left w:val="single" w:sz="4" w:space="0" w:color="auto"/>
              <w:bottom w:val="nil"/>
              <w:right w:val="single" w:sz="4" w:space="0" w:color="auto"/>
            </w:tcBorders>
            <w:shd w:val="clear" w:color="auto" w:fill="auto"/>
            <w:vAlign w:val="center"/>
          </w:tcPr>
          <w:p w14:paraId="37B12E45" w14:textId="720699CB" w:rsidR="004903E2" w:rsidRDefault="004903E2" w:rsidP="00767B4C">
            <w:pPr>
              <w:pStyle w:val="ListParagraph"/>
              <w:numPr>
                <w:ilvl w:val="0"/>
                <w:numId w:val="120"/>
              </w:numPr>
              <w:ind w:left="330"/>
              <w:contextualSpacing w:val="0"/>
              <w:rPr>
                <w:rFonts w:ascii="Arial" w:hAnsi="Arial" w:cs="Arial"/>
                <w:color w:val="000000"/>
                <w:sz w:val="18"/>
                <w:szCs w:val="18"/>
              </w:rPr>
            </w:pPr>
            <w:r w:rsidRPr="001F3E11">
              <w:rPr>
                <w:rFonts w:ascii="Arial" w:hAnsi="Arial" w:cs="Arial"/>
                <w:color w:val="000000"/>
                <w:sz w:val="18"/>
                <w:szCs w:val="18"/>
              </w:rPr>
              <w:t>HS-MN-EF-0</w:t>
            </w:r>
            <w:r>
              <w:rPr>
                <w:rFonts w:ascii="Arial" w:hAnsi="Arial" w:cs="Arial"/>
                <w:color w:val="000000"/>
                <w:sz w:val="18"/>
                <w:szCs w:val="18"/>
              </w:rPr>
              <w:t>3</w:t>
            </w:r>
          </w:p>
        </w:tc>
        <w:tc>
          <w:tcPr>
            <w:tcW w:w="2880" w:type="dxa"/>
            <w:tcBorders>
              <w:top w:val="nil"/>
              <w:left w:val="nil"/>
              <w:bottom w:val="nil"/>
              <w:right w:val="single" w:sz="4" w:space="0" w:color="auto"/>
            </w:tcBorders>
            <w:shd w:val="clear" w:color="auto" w:fill="auto"/>
            <w:vAlign w:val="center"/>
          </w:tcPr>
          <w:p w14:paraId="2348DD3E" w14:textId="1AF0868E" w:rsidR="004903E2" w:rsidRPr="0040448B" w:rsidRDefault="004903E2" w:rsidP="004903E2">
            <w:pPr>
              <w:rPr>
                <w:rFonts w:ascii="Arial" w:hAnsi="Arial" w:cs="Arial"/>
                <w:color w:val="000000"/>
                <w:sz w:val="18"/>
                <w:szCs w:val="18"/>
              </w:rPr>
            </w:pPr>
            <w:r w:rsidRPr="004903E2">
              <w:rPr>
                <w:rFonts w:ascii="Arial" w:hAnsi="Arial" w:cs="Arial"/>
                <w:color w:val="000000"/>
                <w:sz w:val="18"/>
                <w:szCs w:val="18"/>
              </w:rPr>
              <w:t>West Lake Spillway</w:t>
            </w:r>
          </w:p>
        </w:tc>
        <w:tc>
          <w:tcPr>
            <w:tcW w:w="720" w:type="dxa"/>
            <w:tcBorders>
              <w:top w:val="nil"/>
              <w:left w:val="nil"/>
              <w:bottom w:val="nil"/>
              <w:right w:val="single" w:sz="4" w:space="0" w:color="auto"/>
            </w:tcBorders>
            <w:shd w:val="clear" w:color="auto" w:fill="auto"/>
            <w:noWrap/>
            <w:vAlign w:val="center"/>
          </w:tcPr>
          <w:p w14:paraId="3D5C54A3" w14:textId="0F52C183" w:rsidR="004903E2" w:rsidRPr="00B55001" w:rsidRDefault="004903E2" w:rsidP="004903E2">
            <w:pPr>
              <w:jc w:val="center"/>
              <w:rPr>
                <w:rFonts w:ascii="Wingdings 2" w:hAnsi="Wingdings 2" w:cs="Times New Roman"/>
                <w:color w:val="000000"/>
                <w:sz w:val="16"/>
                <w:szCs w:val="16"/>
              </w:rPr>
            </w:pPr>
            <w:r w:rsidRPr="00B55001">
              <w:rPr>
                <w:rFonts w:ascii="Wingdings 2" w:hAnsi="Wingdings 2" w:cs="Times New Roman"/>
                <w:color w:val="000000"/>
                <w:sz w:val="16"/>
                <w:szCs w:val="16"/>
              </w:rPr>
              <w:t>P</w:t>
            </w:r>
          </w:p>
        </w:tc>
        <w:tc>
          <w:tcPr>
            <w:tcW w:w="720" w:type="dxa"/>
            <w:tcBorders>
              <w:top w:val="nil"/>
              <w:left w:val="nil"/>
              <w:bottom w:val="nil"/>
              <w:right w:val="single" w:sz="4" w:space="0" w:color="auto"/>
            </w:tcBorders>
            <w:shd w:val="clear" w:color="auto" w:fill="auto"/>
            <w:noWrap/>
            <w:vAlign w:val="center"/>
          </w:tcPr>
          <w:p w14:paraId="1A27C523" w14:textId="74D68279" w:rsidR="004903E2" w:rsidRPr="00B55001" w:rsidRDefault="004903E2" w:rsidP="004903E2">
            <w:pPr>
              <w:jc w:val="center"/>
              <w:rPr>
                <w:rFonts w:ascii="Wingdings 2" w:hAnsi="Wingdings 2" w:cs="Times New Roman"/>
                <w:color w:val="000000"/>
                <w:sz w:val="16"/>
                <w:szCs w:val="16"/>
              </w:rPr>
            </w:pPr>
            <w:r w:rsidRPr="00B55001">
              <w:rPr>
                <w:rFonts w:ascii="Wingdings 2" w:hAnsi="Wingdings 2" w:cs="Times New Roman"/>
                <w:color w:val="000000"/>
                <w:sz w:val="16"/>
                <w:szCs w:val="16"/>
              </w:rPr>
              <w:t>P</w:t>
            </w:r>
          </w:p>
        </w:tc>
        <w:tc>
          <w:tcPr>
            <w:tcW w:w="720" w:type="dxa"/>
            <w:tcBorders>
              <w:top w:val="nil"/>
              <w:left w:val="nil"/>
              <w:bottom w:val="nil"/>
              <w:right w:val="single" w:sz="4" w:space="0" w:color="auto"/>
            </w:tcBorders>
            <w:shd w:val="clear" w:color="auto" w:fill="auto"/>
            <w:noWrap/>
            <w:vAlign w:val="center"/>
          </w:tcPr>
          <w:p w14:paraId="02C293FB" w14:textId="64584B86" w:rsidR="004903E2" w:rsidRPr="00B55001" w:rsidRDefault="004903E2" w:rsidP="004903E2">
            <w:pPr>
              <w:jc w:val="center"/>
              <w:rPr>
                <w:rFonts w:ascii="Wingdings 2" w:hAnsi="Wingdings 2" w:cs="Times New Roman"/>
                <w:color w:val="000000"/>
                <w:sz w:val="16"/>
                <w:szCs w:val="16"/>
              </w:rPr>
            </w:pPr>
            <w:r w:rsidRPr="00B55001">
              <w:rPr>
                <w:rFonts w:ascii="Wingdings 2" w:hAnsi="Wingdings 2" w:cs="Times New Roman"/>
                <w:color w:val="000000"/>
                <w:sz w:val="16"/>
                <w:szCs w:val="16"/>
              </w:rPr>
              <w:t>P</w:t>
            </w:r>
          </w:p>
        </w:tc>
        <w:tc>
          <w:tcPr>
            <w:tcW w:w="720" w:type="dxa"/>
            <w:tcBorders>
              <w:top w:val="nil"/>
              <w:left w:val="nil"/>
              <w:bottom w:val="nil"/>
              <w:right w:val="single" w:sz="12" w:space="0" w:color="auto"/>
            </w:tcBorders>
            <w:shd w:val="clear" w:color="auto" w:fill="auto"/>
            <w:noWrap/>
            <w:vAlign w:val="center"/>
          </w:tcPr>
          <w:p w14:paraId="7DB3A380" w14:textId="2A563F5A" w:rsidR="004903E2" w:rsidRPr="00B55001" w:rsidRDefault="004903E2" w:rsidP="004903E2">
            <w:pPr>
              <w:jc w:val="center"/>
              <w:rPr>
                <w:rFonts w:ascii="Wingdings 2" w:hAnsi="Wingdings 2" w:cs="Times New Roman"/>
                <w:color w:val="000000"/>
                <w:sz w:val="16"/>
                <w:szCs w:val="16"/>
              </w:rPr>
            </w:pPr>
            <w:r w:rsidRPr="00B55001">
              <w:rPr>
                <w:rFonts w:ascii="Wingdings 2" w:hAnsi="Wingdings 2" w:cs="Times New Roman"/>
                <w:color w:val="000000"/>
                <w:sz w:val="16"/>
                <w:szCs w:val="16"/>
              </w:rPr>
              <w:t>P</w:t>
            </w:r>
          </w:p>
        </w:tc>
        <w:tc>
          <w:tcPr>
            <w:tcW w:w="7317" w:type="dxa"/>
            <w:vMerge/>
            <w:tcBorders>
              <w:left w:val="single" w:sz="12" w:space="0" w:color="auto"/>
              <w:bottom w:val="single" w:sz="4" w:space="0" w:color="auto"/>
              <w:right w:val="single" w:sz="4" w:space="0" w:color="auto"/>
            </w:tcBorders>
            <w:shd w:val="clear" w:color="auto" w:fill="auto"/>
            <w:noWrap/>
          </w:tcPr>
          <w:p w14:paraId="6F9462DB" w14:textId="77777777" w:rsidR="004903E2" w:rsidRPr="0012008C" w:rsidRDefault="004903E2" w:rsidP="004903E2">
            <w:pPr>
              <w:pStyle w:val="TableParagraph"/>
              <w:spacing w:beforeLines="60" w:before="144" w:line="276" w:lineRule="auto"/>
              <w:ind w:left="525" w:right="86"/>
              <w:rPr>
                <w:sz w:val="18"/>
                <w:szCs w:val="18"/>
              </w:rPr>
            </w:pPr>
          </w:p>
        </w:tc>
      </w:tr>
      <w:tr w:rsidR="004903E2" w:rsidRPr="00B55001" w14:paraId="312CCB83" w14:textId="77777777" w:rsidTr="00B40096">
        <w:trPr>
          <w:trHeight w:val="349"/>
        </w:trPr>
        <w:tc>
          <w:tcPr>
            <w:tcW w:w="7915" w:type="dxa"/>
            <w:gridSpan w:val="6"/>
            <w:tcBorders>
              <w:top w:val="nil"/>
              <w:left w:val="single" w:sz="4" w:space="0" w:color="auto"/>
              <w:bottom w:val="nil"/>
              <w:right w:val="single" w:sz="12" w:space="0" w:color="auto"/>
            </w:tcBorders>
            <w:shd w:val="clear" w:color="auto" w:fill="F3FFF3"/>
            <w:vAlign w:val="center"/>
          </w:tcPr>
          <w:p w14:paraId="5FAD1722" w14:textId="453922F6" w:rsidR="004903E2" w:rsidRPr="001F3E11" w:rsidRDefault="004903E2" w:rsidP="001F3E11">
            <w:pPr>
              <w:rPr>
                <w:rFonts w:ascii="Arial" w:hAnsi="Arial" w:cs="Arial"/>
                <w:b/>
                <w:bCs/>
                <w:color w:val="000000"/>
                <w:sz w:val="16"/>
                <w:szCs w:val="16"/>
              </w:rPr>
            </w:pPr>
            <w:r w:rsidRPr="001F3E11">
              <w:rPr>
                <w:rFonts w:ascii="Arial" w:hAnsi="Arial" w:cs="Arial"/>
                <w:b/>
                <w:bCs/>
                <w:color w:val="000000"/>
                <w:sz w:val="18"/>
                <w:szCs w:val="18"/>
              </w:rPr>
              <w:t>Expansion of Lignite Mine Concession Area (MCA)</w:t>
            </w:r>
          </w:p>
        </w:tc>
        <w:tc>
          <w:tcPr>
            <w:tcW w:w="7317" w:type="dxa"/>
            <w:vMerge/>
            <w:tcBorders>
              <w:left w:val="single" w:sz="12" w:space="0" w:color="auto"/>
              <w:bottom w:val="single" w:sz="4" w:space="0" w:color="auto"/>
              <w:right w:val="single" w:sz="4" w:space="0" w:color="auto"/>
            </w:tcBorders>
            <w:shd w:val="clear" w:color="auto" w:fill="auto"/>
            <w:noWrap/>
          </w:tcPr>
          <w:p w14:paraId="0E5D6D0A" w14:textId="77777777" w:rsidR="004903E2" w:rsidRPr="0012008C" w:rsidRDefault="004903E2" w:rsidP="0038676F">
            <w:pPr>
              <w:pStyle w:val="TableParagraph"/>
              <w:spacing w:beforeLines="60" w:before="144" w:line="276" w:lineRule="auto"/>
              <w:ind w:left="525" w:right="86"/>
              <w:rPr>
                <w:sz w:val="18"/>
                <w:szCs w:val="18"/>
              </w:rPr>
            </w:pPr>
          </w:p>
        </w:tc>
      </w:tr>
      <w:tr w:rsidR="00873399" w:rsidRPr="00B55001" w14:paraId="3141DF18" w14:textId="77777777" w:rsidTr="0099139D">
        <w:trPr>
          <w:trHeight w:val="349"/>
        </w:trPr>
        <w:tc>
          <w:tcPr>
            <w:tcW w:w="2155" w:type="dxa"/>
            <w:tcBorders>
              <w:top w:val="nil"/>
              <w:left w:val="single" w:sz="4" w:space="0" w:color="auto"/>
              <w:bottom w:val="single" w:sz="4" w:space="0" w:color="auto"/>
              <w:right w:val="single" w:sz="4" w:space="0" w:color="auto"/>
            </w:tcBorders>
            <w:shd w:val="clear" w:color="auto" w:fill="auto"/>
          </w:tcPr>
          <w:p w14:paraId="4333FE10" w14:textId="0246F484" w:rsidR="00873399" w:rsidRDefault="00873399" w:rsidP="00767B4C">
            <w:pPr>
              <w:pStyle w:val="ListParagraph"/>
              <w:numPr>
                <w:ilvl w:val="0"/>
                <w:numId w:val="121"/>
              </w:numPr>
              <w:spacing w:before="120"/>
              <w:ind w:left="335" w:hanging="335"/>
              <w:contextualSpacing w:val="0"/>
              <w:rPr>
                <w:rFonts w:ascii="Arial" w:hAnsi="Arial" w:cs="Arial"/>
                <w:color w:val="000000"/>
                <w:sz w:val="18"/>
                <w:szCs w:val="18"/>
              </w:rPr>
            </w:pPr>
            <w:r w:rsidRPr="00872799">
              <w:rPr>
                <w:rFonts w:ascii="Arial" w:hAnsi="Arial" w:cs="Arial"/>
                <w:color w:val="000000"/>
                <w:sz w:val="18"/>
                <w:szCs w:val="18"/>
              </w:rPr>
              <w:t>MCA-MN-EF-01</w:t>
            </w:r>
          </w:p>
        </w:tc>
        <w:tc>
          <w:tcPr>
            <w:tcW w:w="2880" w:type="dxa"/>
            <w:tcBorders>
              <w:top w:val="nil"/>
              <w:left w:val="nil"/>
              <w:bottom w:val="single" w:sz="4" w:space="0" w:color="auto"/>
              <w:right w:val="single" w:sz="4" w:space="0" w:color="auto"/>
            </w:tcBorders>
            <w:shd w:val="clear" w:color="auto" w:fill="auto"/>
          </w:tcPr>
          <w:p w14:paraId="3CA672FF" w14:textId="26A3DA30" w:rsidR="00873399" w:rsidRPr="0040448B" w:rsidRDefault="00873399" w:rsidP="00873399">
            <w:pPr>
              <w:spacing w:before="120"/>
              <w:rPr>
                <w:rFonts w:ascii="Arial" w:hAnsi="Arial" w:cs="Arial"/>
                <w:color w:val="000000"/>
                <w:sz w:val="18"/>
                <w:szCs w:val="18"/>
              </w:rPr>
            </w:pPr>
            <w:r w:rsidRPr="00872799">
              <w:rPr>
                <w:rFonts w:ascii="Arial" w:hAnsi="Arial" w:cs="Arial"/>
                <w:color w:val="000000"/>
                <w:sz w:val="18"/>
                <w:szCs w:val="18"/>
              </w:rPr>
              <w:t>MCA Expansion Setting Pond 3</w:t>
            </w:r>
          </w:p>
        </w:tc>
        <w:tc>
          <w:tcPr>
            <w:tcW w:w="720" w:type="dxa"/>
            <w:tcBorders>
              <w:top w:val="nil"/>
              <w:left w:val="nil"/>
              <w:bottom w:val="single" w:sz="4" w:space="0" w:color="auto"/>
              <w:right w:val="single" w:sz="4" w:space="0" w:color="auto"/>
            </w:tcBorders>
            <w:shd w:val="clear" w:color="auto" w:fill="auto"/>
            <w:noWrap/>
          </w:tcPr>
          <w:p w14:paraId="5896698A" w14:textId="27FFF4B6" w:rsidR="00873399" w:rsidRPr="00B55001" w:rsidRDefault="00873399" w:rsidP="00873399">
            <w:pPr>
              <w:spacing w:before="120"/>
              <w:jc w:val="center"/>
              <w:rPr>
                <w:rFonts w:ascii="Wingdings 2" w:hAnsi="Wingdings 2" w:cs="Times New Roman"/>
                <w:color w:val="000000"/>
                <w:sz w:val="16"/>
                <w:szCs w:val="16"/>
              </w:rPr>
            </w:pPr>
            <w:r w:rsidRPr="00B55001">
              <w:rPr>
                <w:rFonts w:ascii="Wingdings 2" w:hAnsi="Wingdings 2" w:cs="Times New Roman"/>
                <w:color w:val="000000"/>
                <w:sz w:val="16"/>
                <w:szCs w:val="16"/>
              </w:rPr>
              <w:t>P</w:t>
            </w:r>
          </w:p>
        </w:tc>
        <w:tc>
          <w:tcPr>
            <w:tcW w:w="720" w:type="dxa"/>
            <w:tcBorders>
              <w:top w:val="nil"/>
              <w:left w:val="nil"/>
              <w:bottom w:val="single" w:sz="4" w:space="0" w:color="auto"/>
              <w:right w:val="single" w:sz="4" w:space="0" w:color="auto"/>
            </w:tcBorders>
            <w:shd w:val="clear" w:color="auto" w:fill="auto"/>
            <w:noWrap/>
          </w:tcPr>
          <w:p w14:paraId="1D5BC939" w14:textId="719E218D" w:rsidR="00873399" w:rsidRPr="00B55001" w:rsidRDefault="00873399" w:rsidP="00873399">
            <w:pPr>
              <w:spacing w:before="120"/>
              <w:jc w:val="center"/>
              <w:rPr>
                <w:rFonts w:ascii="Wingdings 2" w:hAnsi="Wingdings 2" w:cs="Times New Roman"/>
                <w:color w:val="000000"/>
                <w:sz w:val="16"/>
                <w:szCs w:val="16"/>
              </w:rPr>
            </w:pPr>
            <w:r w:rsidRPr="00B55001">
              <w:rPr>
                <w:rFonts w:ascii="Wingdings 2" w:hAnsi="Wingdings 2" w:cs="Times New Roman"/>
                <w:color w:val="000000"/>
                <w:sz w:val="16"/>
                <w:szCs w:val="16"/>
              </w:rPr>
              <w:t>P</w:t>
            </w:r>
          </w:p>
        </w:tc>
        <w:tc>
          <w:tcPr>
            <w:tcW w:w="720" w:type="dxa"/>
            <w:tcBorders>
              <w:top w:val="nil"/>
              <w:left w:val="nil"/>
              <w:bottom w:val="single" w:sz="4" w:space="0" w:color="auto"/>
              <w:right w:val="single" w:sz="4" w:space="0" w:color="auto"/>
            </w:tcBorders>
            <w:shd w:val="clear" w:color="auto" w:fill="auto"/>
            <w:noWrap/>
          </w:tcPr>
          <w:p w14:paraId="65434D5F" w14:textId="2F26A55B" w:rsidR="00873399" w:rsidRPr="00B55001" w:rsidRDefault="00873399" w:rsidP="00873399">
            <w:pPr>
              <w:spacing w:before="120"/>
              <w:jc w:val="center"/>
              <w:rPr>
                <w:rFonts w:ascii="Wingdings 2" w:hAnsi="Wingdings 2" w:cs="Times New Roman"/>
                <w:color w:val="000000"/>
                <w:sz w:val="16"/>
                <w:szCs w:val="16"/>
              </w:rPr>
            </w:pPr>
            <w:r w:rsidRPr="00B55001">
              <w:rPr>
                <w:rFonts w:ascii="Wingdings 2" w:hAnsi="Wingdings 2" w:cs="Times New Roman"/>
                <w:color w:val="000000"/>
                <w:sz w:val="16"/>
                <w:szCs w:val="16"/>
              </w:rPr>
              <w:t>P</w:t>
            </w:r>
          </w:p>
        </w:tc>
        <w:tc>
          <w:tcPr>
            <w:tcW w:w="720" w:type="dxa"/>
            <w:tcBorders>
              <w:top w:val="nil"/>
              <w:left w:val="nil"/>
              <w:bottom w:val="single" w:sz="4" w:space="0" w:color="auto"/>
              <w:right w:val="single" w:sz="12" w:space="0" w:color="auto"/>
            </w:tcBorders>
            <w:shd w:val="clear" w:color="auto" w:fill="auto"/>
            <w:noWrap/>
          </w:tcPr>
          <w:p w14:paraId="61FC2228" w14:textId="40A56BAD" w:rsidR="00873399" w:rsidRPr="00B55001" w:rsidRDefault="00873399" w:rsidP="00873399">
            <w:pPr>
              <w:spacing w:before="120"/>
              <w:jc w:val="center"/>
              <w:rPr>
                <w:rFonts w:ascii="Wingdings 2" w:hAnsi="Wingdings 2" w:cs="Times New Roman"/>
                <w:color w:val="000000"/>
                <w:sz w:val="16"/>
                <w:szCs w:val="16"/>
              </w:rPr>
            </w:pPr>
            <w:r w:rsidRPr="00B55001">
              <w:rPr>
                <w:rFonts w:ascii="Wingdings 2" w:hAnsi="Wingdings 2" w:cs="Times New Roman"/>
                <w:color w:val="000000"/>
                <w:sz w:val="16"/>
                <w:szCs w:val="16"/>
              </w:rPr>
              <w:t>P</w:t>
            </w:r>
          </w:p>
        </w:tc>
        <w:tc>
          <w:tcPr>
            <w:tcW w:w="7317" w:type="dxa"/>
            <w:vMerge/>
            <w:tcBorders>
              <w:left w:val="single" w:sz="12" w:space="0" w:color="auto"/>
              <w:bottom w:val="single" w:sz="4" w:space="0" w:color="auto"/>
              <w:right w:val="single" w:sz="4" w:space="0" w:color="auto"/>
            </w:tcBorders>
            <w:shd w:val="clear" w:color="auto" w:fill="auto"/>
            <w:noWrap/>
          </w:tcPr>
          <w:p w14:paraId="20B740E9" w14:textId="77777777" w:rsidR="00873399" w:rsidRPr="0012008C" w:rsidRDefault="00873399" w:rsidP="00873399">
            <w:pPr>
              <w:pStyle w:val="TableParagraph"/>
              <w:spacing w:beforeLines="60" w:before="144" w:line="276" w:lineRule="auto"/>
              <w:ind w:left="525" w:right="86"/>
              <w:rPr>
                <w:sz w:val="18"/>
                <w:szCs w:val="18"/>
              </w:rPr>
            </w:pPr>
          </w:p>
        </w:tc>
      </w:tr>
    </w:tbl>
    <w:p w14:paraId="480F8350" w14:textId="36C2141A" w:rsidR="0053390D" w:rsidRDefault="0053390D" w:rsidP="007A47E5">
      <w:pPr>
        <w:tabs>
          <w:tab w:val="left" w:pos="900"/>
        </w:tabs>
        <w:spacing w:before="360" w:after="120" w:line="276" w:lineRule="auto"/>
        <w:jc w:val="thaiDistribute"/>
        <w:rPr>
          <w:rFonts w:ascii="Arial" w:eastAsia="Calibri" w:hAnsi="Arial" w:cs="Arial"/>
          <w:b/>
          <w:bCs/>
          <w:sz w:val="20"/>
          <w:szCs w:val="20"/>
        </w:rPr>
      </w:pPr>
      <w:r>
        <w:rPr>
          <w:rFonts w:ascii="Arial" w:eastAsia="Calibri" w:hAnsi="Arial" w:cs="Arial"/>
          <w:b/>
          <w:bCs/>
          <w:color w:val="002060"/>
          <w:sz w:val="18"/>
          <w:szCs w:val="18"/>
        </w:rPr>
        <w:t>T</w:t>
      </w:r>
      <w:r w:rsidRPr="00CD1843">
        <w:rPr>
          <w:rFonts w:ascii="Arial" w:eastAsia="Calibri" w:hAnsi="Arial" w:cs="Arial"/>
          <w:b/>
          <w:bCs/>
          <w:color w:val="002060"/>
          <w:sz w:val="18"/>
          <w:szCs w:val="18"/>
        </w:rPr>
        <w:t>able</w:t>
      </w:r>
      <w:r w:rsidR="00325720">
        <w:rPr>
          <w:rFonts w:ascii="Arial" w:eastAsia="Calibri" w:hAnsi="Arial" w:cs="Arial"/>
          <w:b/>
          <w:bCs/>
          <w:color w:val="002060"/>
          <w:sz w:val="18"/>
          <w:szCs w:val="18"/>
        </w:rPr>
        <w:t xml:space="preserve"> 14</w:t>
      </w:r>
      <w:r w:rsidRPr="00CD1843">
        <w:rPr>
          <w:rFonts w:ascii="Arial" w:eastAsia="Calibri" w:hAnsi="Arial" w:cs="Arial"/>
          <w:sz w:val="18"/>
          <w:szCs w:val="18"/>
        </w:rPr>
        <w:tab/>
      </w:r>
      <w:r>
        <w:rPr>
          <w:rFonts w:ascii="Arial" w:eastAsia="Calibri" w:hAnsi="Arial" w:cs="Arial"/>
          <w:sz w:val="18"/>
          <w:szCs w:val="18"/>
        </w:rPr>
        <w:t xml:space="preserve">Drinking water and water supply </w:t>
      </w:r>
      <w:r w:rsidRPr="00CD1843">
        <w:rPr>
          <w:rFonts w:ascii="Arial" w:eastAsia="Calibri" w:hAnsi="Arial" w:cs="Arial"/>
          <w:sz w:val="18"/>
          <w:szCs w:val="18"/>
        </w:rPr>
        <w:t xml:space="preserve">quality monitoring stations, monitoring parameters and implementation period for task </w:t>
      </w:r>
      <w:r>
        <w:rPr>
          <w:rFonts w:ascii="Arial" w:eastAsia="Calibri" w:hAnsi="Arial" w:cs="Arial"/>
          <w:sz w:val="18"/>
          <w:szCs w:val="18"/>
        </w:rPr>
        <w:t>1</w:t>
      </w:r>
      <w:r w:rsidRPr="00CD1843">
        <w:rPr>
          <w:rFonts w:ascii="Arial" w:eastAsia="Calibri" w:hAnsi="Arial" w:cs="Arial"/>
          <w:sz w:val="18"/>
          <w:szCs w:val="18"/>
        </w:rPr>
        <w:t xml:space="preserve"> (</w:t>
      </w:r>
      <w:r w:rsidR="000C5A72">
        <w:rPr>
          <w:rFonts w:ascii="Arial" w:eastAsia="Calibri" w:hAnsi="Arial" w:cs="Arial"/>
          <w:sz w:val="18"/>
          <w:szCs w:val="18"/>
        </w:rPr>
        <w:t>O</w:t>
      </w:r>
      <w:r>
        <w:rPr>
          <w:rFonts w:ascii="Arial" w:eastAsia="Calibri" w:hAnsi="Arial" w:cs="Arial"/>
          <w:sz w:val="18"/>
          <w:szCs w:val="18"/>
        </w:rPr>
        <w:t>verall project)</w:t>
      </w:r>
    </w:p>
    <w:tbl>
      <w:tblPr>
        <w:tblpPr w:leftFromText="180" w:rightFromText="180" w:vertAnchor="text" w:horzAnchor="margin" w:tblpY="5"/>
        <w:tblW w:w="1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4050"/>
        <w:gridCol w:w="1080"/>
        <w:gridCol w:w="990"/>
        <w:gridCol w:w="1080"/>
        <w:gridCol w:w="990"/>
        <w:gridCol w:w="4520"/>
      </w:tblGrid>
      <w:tr w:rsidR="001A7FBB" w:rsidRPr="005D0DEF" w14:paraId="4F8AC698" w14:textId="77777777" w:rsidTr="00C505A2">
        <w:trPr>
          <w:trHeight w:val="443"/>
          <w:tblHeader/>
        </w:trPr>
        <w:tc>
          <w:tcPr>
            <w:tcW w:w="6115" w:type="dxa"/>
            <w:gridSpan w:val="2"/>
            <w:vMerge w:val="restart"/>
            <w:shd w:val="clear" w:color="auto" w:fill="CCFFFF"/>
            <w:vAlign w:val="center"/>
          </w:tcPr>
          <w:p w14:paraId="721D3A9B" w14:textId="77777777" w:rsidR="001A7FBB" w:rsidRPr="001E36DE" w:rsidRDefault="001A7FBB" w:rsidP="00C505A2">
            <w:pPr>
              <w:jc w:val="center"/>
              <w:rPr>
                <w:rFonts w:ascii="Arial" w:hAnsi="Arial" w:cs="Arial"/>
                <w:b/>
                <w:bCs/>
                <w:sz w:val="18"/>
                <w:szCs w:val="18"/>
              </w:rPr>
            </w:pPr>
            <w:r w:rsidRPr="001E36DE">
              <w:rPr>
                <w:rFonts w:ascii="Arial" w:hAnsi="Arial" w:cs="Arial"/>
                <w:b/>
                <w:bCs/>
                <w:sz w:val="18"/>
                <w:szCs w:val="18"/>
              </w:rPr>
              <w:t xml:space="preserve">Station </w:t>
            </w:r>
          </w:p>
          <w:p w14:paraId="665E5068" w14:textId="77777777" w:rsidR="001A7FBB" w:rsidRPr="001E36DE" w:rsidRDefault="001A7FBB" w:rsidP="00C505A2">
            <w:pPr>
              <w:jc w:val="center"/>
              <w:rPr>
                <w:rFonts w:ascii="Arial" w:hAnsi="Arial" w:cs="Arial"/>
                <w:b/>
                <w:bCs/>
                <w:sz w:val="18"/>
                <w:szCs w:val="18"/>
              </w:rPr>
            </w:pPr>
          </w:p>
        </w:tc>
        <w:tc>
          <w:tcPr>
            <w:tcW w:w="4140" w:type="dxa"/>
            <w:gridSpan w:val="4"/>
            <w:shd w:val="clear" w:color="auto" w:fill="CCFFFF"/>
            <w:vAlign w:val="center"/>
            <w:hideMark/>
          </w:tcPr>
          <w:p w14:paraId="4B3F889C" w14:textId="77777777" w:rsidR="001A7FBB" w:rsidRPr="001E36DE" w:rsidRDefault="001A7FBB" w:rsidP="00C505A2">
            <w:pPr>
              <w:jc w:val="center"/>
              <w:rPr>
                <w:rFonts w:ascii="Arial" w:hAnsi="Arial" w:cs="Arial"/>
                <w:b/>
                <w:bCs/>
                <w:sz w:val="18"/>
                <w:szCs w:val="18"/>
              </w:rPr>
            </w:pPr>
            <w:r w:rsidRPr="001E36DE">
              <w:rPr>
                <w:rFonts w:ascii="Arial" w:hAnsi="Arial" w:cs="Arial"/>
                <w:b/>
                <w:bCs/>
                <w:sz w:val="18"/>
                <w:szCs w:val="18"/>
              </w:rPr>
              <w:t>Period</w:t>
            </w:r>
          </w:p>
        </w:tc>
        <w:tc>
          <w:tcPr>
            <w:tcW w:w="4520" w:type="dxa"/>
            <w:vMerge w:val="restart"/>
            <w:shd w:val="clear" w:color="auto" w:fill="CCFFFF"/>
            <w:vAlign w:val="center"/>
          </w:tcPr>
          <w:p w14:paraId="5F68B8EA" w14:textId="77777777" w:rsidR="001A7FBB" w:rsidRPr="001E36DE" w:rsidRDefault="001A7FBB" w:rsidP="00C505A2">
            <w:pPr>
              <w:jc w:val="center"/>
              <w:rPr>
                <w:rFonts w:ascii="Arial" w:hAnsi="Arial" w:cs="Arial"/>
                <w:b/>
                <w:bCs/>
                <w:sz w:val="18"/>
                <w:szCs w:val="18"/>
              </w:rPr>
            </w:pPr>
            <w:r>
              <w:rPr>
                <w:rFonts w:ascii="Arial" w:hAnsi="Arial" w:cs="Arial"/>
                <w:b/>
                <w:bCs/>
                <w:sz w:val="18"/>
                <w:szCs w:val="18"/>
              </w:rPr>
              <w:t>Parameter</w:t>
            </w:r>
          </w:p>
        </w:tc>
      </w:tr>
      <w:tr w:rsidR="001A7FBB" w:rsidRPr="005D0DEF" w14:paraId="0902E65E" w14:textId="77777777" w:rsidTr="00C505A2">
        <w:trPr>
          <w:cantSplit/>
          <w:trHeight w:val="533"/>
          <w:tblHeader/>
        </w:trPr>
        <w:tc>
          <w:tcPr>
            <w:tcW w:w="6115" w:type="dxa"/>
            <w:gridSpan w:val="2"/>
            <w:vMerge/>
            <w:tcBorders>
              <w:bottom w:val="single" w:sz="4" w:space="0" w:color="auto"/>
            </w:tcBorders>
            <w:shd w:val="clear" w:color="auto" w:fill="CCFFFF"/>
          </w:tcPr>
          <w:p w14:paraId="19F18A0A" w14:textId="77777777" w:rsidR="001A7FBB" w:rsidRPr="001E36DE" w:rsidRDefault="001A7FBB" w:rsidP="00C505A2">
            <w:pPr>
              <w:rPr>
                <w:rFonts w:ascii="Arial" w:hAnsi="Arial" w:cs="Arial"/>
                <w:b/>
                <w:bCs/>
                <w:sz w:val="18"/>
                <w:szCs w:val="18"/>
              </w:rPr>
            </w:pPr>
          </w:p>
        </w:tc>
        <w:tc>
          <w:tcPr>
            <w:tcW w:w="1080" w:type="dxa"/>
            <w:tcBorders>
              <w:bottom w:val="single" w:sz="4" w:space="0" w:color="auto"/>
            </w:tcBorders>
            <w:shd w:val="clear" w:color="auto" w:fill="CCFFFF"/>
            <w:vAlign w:val="center"/>
          </w:tcPr>
          <w:p w14:paraId="62496CC9" w14:textId="77777777" w:rsidR="001A7FBB" w:rsidRPr="001E36DE" w:rsidRDefault="001A7FBB" w:rsidP="00C505A2">
            <w:pPr>
              <w:jc w:val="center"/>
              <w:rPr>
                <w:rFonts w:ascii="Arial" w:hAnsi="Arial" w:cs="Arial"/>
                <w:b/>
                <w:bCs/>
                <w:sz w:val="18"/>
                <w:szCs w:val="18"/>
              </w:rPr>
            </w:pPr>
            <w:r w:rsidRPr="001E36DE">
              <w:rPr>
                <w:rFonts w:ascii="Arial" w:hAnsi="Arial" w:cs="Arial"/>
                <w:b/>
                <w:bCs/>
                <w:sz w:val="18"/>
                <w:szCs w:val="18"/>
              </w:rPr>
              <w:t>1</w:t>
            </w:r>
            <w:r w:rsidRPr="001E36DE">
              <w:rPr>
                <w:rFonts w:ascii="Arial" w:hAnsi="Arial" w:cs="Arial"/>
                <w:b/>
                <w:bCs/>
                <w:sz w:val="18"/>
                <w:szCs w:val="18"/>
                <w:vertAlign w:val="superscript"/>
              </w:rPr>
              <w:t>st</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35DF3BFA" w14:textId="77777777" w:rsidR="001A7FBB" w:rsidRPr="001E36DE" w:rsidRDefault="001A7FBB" w:rsidP="00C505A2">
            <w:pPr>
              <w:jc w:val="center"/>
              <w:rPr>
                <w:rFonts w:ascii="Arial" w:hAnsi="Arial" w:cs="Arial"/>
                <w:b/>
                <w:bCs/>
                <w:sz w:val="18"/>
                <w:szCs w:val="18"/>
              </w:rPr>
            </w:pPr>
            <w:r w:rsidRPr="001E36DE">
              <w:rPr>
                <w:rFonts w:ascii="Arial" w:hAnsi="Arial" w:cs="Arial"/>
                <w:b/>
                <w:bCs/>
                <w:sz w:val="18"/>
                <w:szCs w:val="18"/>
              </w:rPr>
              <w:t>2</w:t>
            </w:r>
            <w:r w:rsidRPr="001E36DE">
              <w:rPr>
                <w:rFonts w:ascii="Arial" w:hAnsi="Arial" w:cs="Arial"/>
                <w:b/>
                <w:bCs/>
                <w:sz w:val="18"/>
                <w:szCs w:val="18"/>
                <w:vertAlign w:val="superscript"/>
              </w:rPr>
              <w:t>nd</w:t>
            </w:r>
            <w:r w:rsidRPr="001E36DE">
              <w:rPr>
                <w:rFonts w:ascii="Arial" w:hAnsi="Arial" w:cs="Arial"/>
                <w:b/>
                <w:bCs/>
                <w:sz w:val="18"/>
                <w:szCs w:val="18"/>
              </w:rPr>
              <w:t xml:space="preserve"> </w:t>
            </w:r>
          </w:p>
        </w:tc>
        <w:tc>
          <w:tcPr>
            <w:tcW w:w="1080" w:type="dxa"/>
            <w:tcBorders>
              <w:bottom w:val="single" w:sz="4" w:space="0" w:color="auto"/>
            </w:tcBorders>
            <w:shd w:val="clear" w:color="auto" w:fill="CCFFFF"/>
            <w:vAlign w:val="center"/>
          </w:tcPr>
          <w:p w14:paraId="500CC14F" w14:textId="77777777" w:rsidR="001A7FBB" w:rsidRPr="001E36DE" w:rsidRDefault="001A7FBB" w:rsidP="00C505A2">
            <w:pPr>
              <w:jc w:val="center"/>
              <w:rPr>
                <w:rFonts w:ascii="Arial" w:hAnsi="Arial" w:cs="Arial"/>
                <w:b/>
                <w:bCs/>
                <w:sz w:val="18"/>
                <w:szCs w:val="18"/>
              </w:rPr>
            </w:pPr>
            <w:r w:rsidRPr="001E36DE">
              <w:rPr>
                <w:rFonts w:ascii="Arial" w:hAnsi="Arial" w:cs="Arial"/>
                <w:b/>
                <w:bCs/>
                <w:sz w:val="18"/>
                <w:szCs w:val="18"/>
              </w:rPr>
              <w:t>3</w:t>
            </w:r>
            <w:r w:rsidRPr="001E36DE">
              <w:rPr>
                <w:rFonts w:ascii="Arial" w:hAnsi="Arial" w:cs="Arial"/>
                <w:b/>
                <w:bCs/>
                <w:sz w:val="18"/>
                <w:szCs w:val="18"/>
                <w:vertAlign w:val="superscript"/>
              </w:rPr>
              <w:t>rd</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1460C539" w14:textId="77777777" w:rsidR="001A7FBB" w:rsidRPr="001E36DE" w:rsidRDefault="001A7FBB" w:rsidP="00C505A2">
            <w:pPr>
              <w:jc w:val="center"/>
              <w:rPr>
                <w:rFonts w:ascii="Arial" w:hAnsi="Arial" w:cs="Arial"/>
                <w:b/>
                <w:bCs/>
                <w:sz w:val="18"/>
                <w:szCs w:val="18"/>
              </w:rPr>
            </w:pPr>
            <w:r w:rsidRPr="001E36DE">
              <w:rPr>
                <w:rFonts w:ascii="Arial" w:hAnsi="Arial" w:cs="Arial"/>
                <w:b/>
                <w:bCs/>
                <w:sz w:val="18"/>
                <w:szCs w:val="18"/>
              </w:rPr>
              <w:t>4</w:t>
            </w:r>
            <w:r w:rsidRPr="001E36DE">
              <w:rPr>
                <w:rFonts w:ascii="Arial" w:hAnsi="Arial" w:cs="Arial"/>
                <w:b/>
                <w:bCs/>
                <w:sz w:val="18"/>
                <w:szCs w:val="18"/>
                <w:vertAlign w:val="superscript"/>
              </w:rPr>
              <w:t>th</w:t>
            </w:r>
            <w:r w:rsidRPr="001E36DE">
              <w:rPr>
                <w:rFonts w:ascii="Arial" w:hAnsi="Arial" w:cs="Arial"/>
                <w:b/>
                <w:bCs/>
                <w:sz w:val="18"/>
                <w:szCs w:val="18"/>
              </w:rPr>
              <w:t xml:space="preserve"> </w:t>
            </w:r>
          </w:p>
        </w:tc>
        <w:tc>
          <w:tcPr>
            <w:tcW w:w="4520" w:type="dxa"/>
            <w:vMerge/>
            <w:tcBorders>
              <w:bottom w:val="single" w:sz="4" w:space="0" w:color="auto"/>
            </w:tcBorders>
            <w:shd w:val="clear" w:color="auto" w:fill="CCFFFF"/>
          </w:tcPr>
          <w:p w14:paraId="5F7AE729" w14:textId="77777777" w:rsidR="001A7FBB" w:rsidRPr="001E36DE" w:rsidRDefault="001A7FBB" w:rsidP="00C505A2">
            <w:pPr>
              <w:jc w:val="center"/>
              <w:rPr>
                <w:rFonts w:ascii="Arial" w:hAnsi="Arial" w:cs="Arial"/>
                <w:b/>
                <w:bCs/>
                <w:sz w:val="18"/>
                <w:szCs w:val="18"/>
              </w:rPr>
            </w:pPr>
          </w:p>
        </w:tc>
      </w:tr>
      <w:tr w:rsidR="001A7FBB" w:rsidRPr="005D0DEF" w14:paraId="7B4299F2" w14:textId="77777777" w:rsidTr="00C505A2">
        <w:trPr>
          <w:trHeight w:val="427"/>
        </w:trPr>
        <w:tc>
          <w:tcPr>
            <w:tcW w:w="10255" w:type="dxa"/>
            <w:gridSpan w:val="6"/>
            <w:tcBorders>
              <w:bottom w:val="nil"/>
            </w:tcBorders>
            <w:shd w:val="clear" w:color="auto" w:fill="F3FFF3"/>
            <w:vAlign w:val="center"/>
          </w:tcPr>
          <w:p w14:paraId="4F4C48CA" w14:textId="77777777" w:rsidR="001A7FBB" w:rsidRPr="00CA785A" w:rsidRDefault="001A7FBB" w:rsidP="00C505A2">
            <w:pPr>
              <w:rPr>
                <w:rFonts w:ascii="Arial" w:hAnsi="Arial" w:cs="Arial"/>
                <w:b/>
                <w:bCs/>
                <w:sz w:val="18"/>
                <w:szCs w:val="18"/>
              </w:rPr>
            </w:pPr>
            <w:r>
              <w:rPr>
                <w:rFonts w:ascii="Arial" w:hAnsi="Arial" w:cs="Arial"/>
                <w:b/>
                <w:bCs/>
                <w:sz w:val="18"/>
                <w:szCs w:val="18"/>
              </w:rPr>
              <w:t>Drinking water</w:t>
            </w:r>
          </w:p>
        </w:tc>
        <w:tc>
          <w:tcPr>
            <w:tcW w:w="4520" w:type="dxa"/>
            <w:vMerge w:val="restart"/>
            <w:shd w:val="clear" w:color="auto" w:fill="auto"/>
          </w:tcPr>
          <w:p w14:paraId="3C914067" w14:textId="77777777" w:rsidR="001A7FBB" w:rsidRDefault="001A7FBB" w:rsidP="00767B4C">
            <w:pPr>
              <w:pStyle w:val="TableParagraph"/>
              <w:numPr>
                <w:ilvl w:val="0"/>
                <w:numId w:val="91"/>
              </w:numPr>
              <w:spacing w:before="480" w:after="120" w:line="276" w:lineRule="auto"/>
              <w:ind w:left="436"/>
              <w:rPr>
                <w:sz w:val="18"/>
                <w:szCs w:val="18"/>
              </w:rPr>
            </w:pPr>
            <w:r w:rsidRPr="00263CAA">
              <w:rPr>
                <w:sz w:val="18"/>
                <w:szCs w:val="18"/>
              </w:rPr>
              <w:t>Temperature</w:t>
            </w:r>
          </w:p>
          <w:p w14:paraId="2B609326" w14:textId="77777777" w:rsidR="001A7FBB" w:rsidRPr="00263CAA" w:rsidRDefault="001A7FBB" w:rsidP="00767B4C">
            <w:pPr>
              <w:pStyle w:val="TableParagraph"/>
              <w:numPr>
                <w:ilvl w:val="0"/>
                <w:numId w:val="91"/>
              </w:numPr>
              <w:spacing w:before="120" w:after="120" w:line="276" w:lineRule="auto"/>
              <w:ind w:left="436"/>
              <w:rPr>
                <w:sz w:val="18"/>
                <w:szCs w:val="18"/>
              </w:rPr>
            </w:pPr>
            <w:r>
              <w:rPr>
                <w:sz w:val="18"/>
                <w:szCs w:val="18"/>
              </w:rPr>
              <w:t>Colour</w:t>
            </w:r>
          </w:p>
          <w:p w14:paraId="32F9E994" w14:textId="77777777" w:rsidR="001A7FBB" w:rsidRPr="00263CAA" w:rsidRDefault="001A7FBB" w:rsidP="00767B4C">
            <w:pPr>
              <w:pStyle w:val="TableParagraph"/>
              <w:numPr>
                <w:ilvl w:val="0"/>
                <w:numId w:val="91"/>
              </w:numPr>
              <w:spacing w:before="120" w:after="120" w:line="276" w:lineRule="auto"/>
              <w:ind w:left="436"/>
              <w:rPr>
                <w:sz w:val="18"/>
                <w:szCs w:val="18"/>
              </w:rPr>
            </w:pPr>
            <w:r w:rsidRPr="00263CAA">
              <w:rPr>
                <w:sz w:val="18"/>
                <w:szCs w:val="18"/>
              </w:rPr>
              <w:t>pH</w:t>
            </w:r>
          </w:p>
          <w:p w14:paraId="3882A543" w14:textId="77777777" w:rsidR="001A7FBB" w:rsidRPr="00263CAA" w:rsidRDefault="001A7FBB" w:rsidP="00767B4C">
            <w:pPr>
              <w:pStyle w:val="TableParagraph"/>
              <w:numPr>
                <w:ilvl w:val="0"/>
                <w:numId w:val="91"/>
              </w:numPr>
              <w:spacing w:before="120" w:after="120" w:line="276" w:lineRule="auto"/>
              <w:ind w:left="436"/>
              <w:rPr>
                <w:sz w:val="18"/>
                <w:szCs w:val="18"/>
              </w:rPr>
            </w:pPr>
            <w:r w:rsidRPr="00263CAA">
              <w:rPr>
                <w:sz w:val="18"/>
                <w:szCs w:val="18"/>
              </w:rPr>
              <w:t>Turbidity</w:t>
            </w:r>
          </w:p>
          <w:p w14:paraId="070AD4A8" w14:textId="77777777" w:rsidR="001A7FBB" w:rsidRPr="00263CAA" w:rsidRDefault="001A7FBB" w:rsidP="00767B4C">
            <w:pPr>
              <w:pStyle w:val="TableParagraph"/>
              <w:numPr>
                <w:ilvl w:val="0"/>
                <w:numId w:val="91"/>
              </w:numPr>
              <w:spacing w:before="120" w:after="120" w:line="276" w:lineRule="auto"/>
              <w:ind w:left="436"/>
              <w:rPr>
                <w:sz w:val="18"/>
                <w:szCs w:val="18"/>
              </w:rPr>
            </w:pPr>
            <w:r w:rsidRPr="00263CAA">
              <w:rPr>
                <w:sz w:val="18"/>
                <w:szCs w:val="18"/>
              </w:rPr>
              <w:t>Conductivity</w:t>
            </w:r>
          </w:p>
          <w:p w14:paraId="458CF84A" w14:textId="77777777" w:rsidR="001A7FBB" w:rsidRPr="00263CAA" w:rsidRDefault="001A7FBB" w:rsidP="00767B4C">
            <w:pPr>
              <w:pStyle w:val="TableParagraph"/>
              <w:numPr>
                <w:ilvl w:val="0"/>
                <w:numId w:val="91"/>
              </w:numPr>
              <w:spacing w:before="120" w:after="120" w:line="276" w:lineRule="auto"/>
              <w:ind w:left="436"/>
              <w:rPr>
                <w:sz w:val="18"/>
                <w:szCs w:val="18"/>
              </w:rPr>
            </w:pPr>
            <w:r w:rsidRPr="00263CAA">
              <w:rPr>
                <w:sz w:val="18"/>
                <w:szCs w:val="18"/>
              </w:rPr>
              <w:t>Total Dissolved Solids (TDS)</w:t>
            </w:r>
          </w:p>
          <w:p w14:paraId="4C1DFEC2" w14:textId="77777777" w:rsidR="001A7FBB" w:rsidRDefault="001A7FBB" w:rsidP="00767B4C">
            <w:pPr>
              <w:pStyle w:val="TableParagraph"/>
              <w:numPr>
                <w:ilvl w:val="0"/>
                <w:numId w:val="91"/>
              </w:numPr>
              <w:spacing w:before="120" w:after="120" w:line="276" w:lineRule="auto"/>
              <w:ind w:left="436"/>
              <w:rPr>
                <w:sz w:val="18"/>
                <w:szCs w:val="18"/>
              </w:rPr>
            </w:pPr>
            <w:r w:rsidRPr="00263CAA">
              <w:rPr>
                <w:sz w:val="18"/>
                <w:szCs w:val="18"/>
              </w:rPr>
              <w:t>Total Hardness</w:t>
            </w:r>
          </w:p>
          <w:p w14:paraId="35C32415" w14:textId="77777777" w:rsidR="001A7FBB" w:rsidRDefault="001A7FBB" w:rsidP="00767B4C">
            <w:pPr>
              <w:pStyle w:val="TableParagraph"/>
              <w:numPr>
                <w:ilvl w:val="0"/>
                <w:numId w:val="91"/>
              </w:numPr>
              <w:spacing w:before="120" w:after="120" w:line="276" w:lineRule="auto"/>
              <w:ind w:left="436"/>
              <w:rPr>
                <w:sz w:val="18"/>
                <w:szCs w:val="18"/>
              </w:rPr>
            </w:pPr>
            <w:r w:rsidRPr="00B259EE">
              <w:rPr>
                <w:sz w:val="18"/>
                <w:szCs w:val="18"/>
              </w:rPr>
              <w:lastRenderedPageBreak/>
              <w:t>Iron (Fe)</w:t>
            </w:r>
          </w:p>
          <w:p w14:paraId="1A4BF7AC" w14:textId="77777777" w:rsidR="001A7FBB" w:rsidRPr="00B259EE" w:rsidRDefault="001A7FBB" w:rsidP="00767B4C">
            <w:pPr>
              <w:pStyle w:val="TableParagraph"/>
              <w:numPr>
                <w:ilvl w:val="0"/>
                <w:numId w:val="91"/>
              </w:numPr>
              <w:spacing w:before="120" w:after="120" w:line="276" w:lineRule="auto"/>
              <w:ind w:left="436"/>
              <w:rPr>
                <w:sz w:val="18"/>
                <w:szCs w:val="18"/>
              </w:rPr>
            </w:pPr>
            <w:r w:rsidRPr="00B259EE">
              <w:rPr>
                <w:sz w:val="18"/>
                <w:szCs w:val="18"/>
              </w:rPr>
              <w:t>Manganese (Mn)</w:t>
            </w:r>
          </w:p>
          <w:p w14:paraId="6F69443E" w14:textId="4BD7F410" w:rsidR="001A7FBB" w:rsidRDefault="001A7FBB" w:rsidP="00767B4C">
            <w:pPr>
              <w:pStyle w:val="TableParagraph"/>
              <w:numPr>
                <w:ilvl w:val="0"/>
                <w:numId w:val="91"/>
              </w:numPr>
              <w:tabs>
                <w:tab w:val="left" w:pos="315"/>
              </w:tabs>
              <w:spacing w:before="120" w:after="120" w:line="276" w:lineRule="auto"/>
              <w:ind w:left="436"/>
              <w:rPr>
                <w:sz w:val="18"/>
                <w:szCs w:val="18"/>
              </w:rPr>
            </w:pPr>
            <w:r w:rsidRPr="00263CAA">
              <w:rPr>
                <w:sz w:val="18"/>
                <w:szCs w:val="18"/>
              </w:rPr>
              <w:t>Nitrat</w:t>
            </w:r>
            <w:r w:rsidR="002E0D51">
              <w:rPr>
                <w:sz w:val="18"/>
                <w:szCs w:val="18"/>
              </w:rPr>
              <w:t>e</w:t>
            </w:r>
            <w:r w:rsidRPr="00263CAA">
              <w:rPr>
                <w:sz w:val="18"/>
                <w:szCs w:val="18"/>
              </w:rPr>
              <w:t xml:space="preserve"> </w:t>
            </w:r>
            <w:r w:rsidRPr="00263CAA">
              <w:rPr>
                <w:sz w:val="18"/>
                <w:szCs w:val="18"/>
                <w:lang w:bidi="th-TH"/>
              </w:rPr>
              <w:t>(</w:t>
            </w:r>
            <w:r w:rsidR="002E0D51">
              <w:rPr>
                <w:sz w:val="18"/>
                <w:szCs w:val="18"/>
                <w:lang w:bidi="th-TH"/>
              </w:rPr>
              <w:t xml:space="preserve">as </w:t>
            </w:r>
            <w:r w:rsidRPr="00263CAA">
              <w:rPr>
                <w:sz w:val="18"/>
                <w:szCs w:val="18"/>
              </w:rPr>
              <w:t>NO</w:t>
            </w:r>
            <w:r w:rsidRPr="00263CAA">
              <w:rPr>
                <w:sz w:val="18"/>
                <w:szCs w:val="18"/>
                <w:vertAlign w:val="subscript"/>
              </w:rPr>
              <w:t>3</w:t>
            </w:r>
            <w:r w:rsidRPr="00263CAA">
              <w:rPr>
                <w:sz w:val="18"/>
                <w:szCs w:val="18"/>
                <w:lang w:bidi="th-TH"/>
              </w:rPr>
              <w:t>)</w:t>
            </w:r>
          </w:p>
          <w:p w14:paraId="346BF8A8" w14:textId="77777777" w:rsidR="001A7FBB" w:rsidRPr="00263CAA" w:rsidRDefault="001A7FBB" w:rsidP="00767B4C">
            <w:pPr>
              <w:pStyle w:val="TableParagraph"/>
              <w:numPr>
                <w:ilvl w:val="0"/>
                <w:numId w:val="91"/>
              </w:numPr>
              <w:tabs>
                <w:tab w:val="left" w:pos="315"/>
              </w:tabs>
              <w:spacing w:before="120" w:after="120" w:line="276" w:lineRule="auto"/>
              <w:ind w:left="436"/>
              <w:rPr>
                <w:sz w:val="18"/>
                <w:szCs w:val="18"/>
              </w:rPr>
            </w:pPr>
            <w:r w:rsidRPr="00263CAA">
              <w:rPr>
                <w:sz w:val="18"/>
                <w:szCs w:val="18"/>
              </w:rPr>
              <w:t>Cadmium</w:t>
            </w:r>
            <w:r w:rsidRPr="00263CAA">
              <w:rPr>
                <w:sz w:val="18"/>
                <w:szCs w:val="18"/>
                <w:rtl/>
              </w:rPr>
              <w:t xml:space="preserve"> </w:t>
            </w:r>
            <w:r w:rsidRPr="00263CAA">
              <w:rPr>
                <w:sz w:val="18"/>
                <w:szCs w:val="18"/>
                <w:lang w:bidi="th-TH"/>
              </w:rPr>
              <w:t>(</w:t>
            </w:r>
            <w:r w:rsidRPr="00263CAA">
              <w:rPr>
                <w:sz w:val="18"/>
                <w:szCs w:val="18"/>
              </w:rPr>
              <w:t>Cd</w:t>
            </w:r>
            <w:r w:rsidRPr="00263CAA">
              <w:rPr>
                <w:sz w:val="18"/>
                <w:szCs w:val="18"/>
                <w:lang w:bidi="th-TH"/>
              </w:rPr>
              <w:t>)</w:t>
            </w:r>
          </w:p>
          <w:p w14:paraId="2D2F21DE" w14:textId="77777777" w:rsidR="001A7FBB" w:rsidRPr="00263CAA" w:rsidRDefault="001A7FBB" w:rsidP="00767B4C">
            <w:pPr>
              <w:pStyle w:val="TableParagraph"/>
              <w:numPr>
                <w:ilvl w:val="0"/>
                <w:numId w:val="91"/>
              </w:numPr>
              <w:tabs>
                <w:tab w:val="left" w:pos="315"/>
              </w:tabs>
              <w:spacing w:before="120" w:after="120" w:line="276" w:lineRule="auto"/>
              <w:ind w:left="436"/>
              <w:rPr>
                <w:sz w:val="18"/>
                <w:szCs w:val="18"/>
              </w:rPr>
            </w:pPr>
            <w:r w:rsidRPr="00263CAA">
              <w:rPr>
                <w:sz w:val="18"/>
                <w:szCs w:val="18"/>
              </w:rPr>
              <w:t xml:space="preserve">Arsenic </w:t>
            </w:r>
            <w:r w:rsidRPr="00263CAA">
              <w:rPr>
                <w:sz w:val="18"/>
                <w:szCs w:val="18"/>
                <w:lang w:bidi="th-TH"/>
              </w:rPr>
              <w:t>(</w:t>
            </w:r>
            <w:r w:rsidRPr="00263CAA">
              <w:rPr>
                <w:sz w:val="18"/>
                <w:szCs w:val="18"/>
              </w:rPr>
              <w:t>As</w:t>
            </w:r>
            <w:r w:rsidRPr="00263CAA">
              <w:rPr>
                <w:sz w:val="18"/>
                <w:szCs w:val="18"/>
                <w:lang w:bidi="th-TH"/>
              </w:rPr>
              <w:t>)</w:t>
            </w:r>
          </w:p>
          <w:p w14:paraId="04331D84" w14:textId="77777777" w:rsidR="001A7FBB" w:rsidRPr="00263CAA" w:rsidRDefault="001A7FBB" w:rsidP="00767B4C">
            <w:pPr>
              <w:pStyle w:val="TableParagraph"/>
              <w:numPr>
                <w:ilvl w:val="0"/>
                <w:numId w:val="91"/>
              </w:numPr>
              <w:tabs>
                <w:tab w:val="left" w:pos="315"/>
              </w:tabs>
              <w:spacing w:before="120" w:after="120" w:line="276" w:lineRule="auto"/>
              <w:ind w:left="436"/>
              <w:rPr>
                <w:sz w:val="18"/>
                <w:szCs w:val="18"/>
              </w:rPr>
            </w:pPr>
            <w:r w:rsidRPr="00263CAA">
              <w:rPr>
                <w:sz w:val="18"/>
                <w:szCs w:val="18"/>
              </w:rPr>
              <w:t xml:space="preserve">Lead </w:t>
            </w:r>
            <w:r w:rsidRPr="00263CAA">
              <w:rPr>
                <w:sz w:val="18"/>
                <w:szCs w:val="18"/>
                <w:lang w:bidi="th-TH"/>
              </w:rPr>
              <w:t>(</w:t>
            </w:r>
            <w:r w:rsidRPr="00263CAA">
              <w:rPr>
                <w:sz w:val="18"/>
                <w:szCs w:val="18"/>
              </w:rPr>
              <w:t>Pb</w:t>
            </w:r>
            <w:r w:rsidRPr="00263CAA">
              <w:rPr>
                <w:sz w:val="18"/>
                <w:szCs w:val="18"/>
                <w:lang w:bidi="th-TH"/>
              </w:rPr>
              <w:t>)</w:t>
            </w:r>
          </w:p>
          <w:p w14:paraId="37FFF897" w14:textId="77777777" w:rsidR="001A7FBB" w:rsidRPr="00263CAA" w:rsidRDefault="001A7FBB" w:rsidP="00767B4C">
            <w:pPr>
              <w:pStyle w:val="TableParagraph"/>
              <w:numPr>
                <w:ilvl w:val="0"/>
                <w:numId w:val="91"/>
              </w:numPr>
              <w:tabs>
                <w:tab w:val="left" w:pos="315"/>
              </w:tabs>
              <w:spacing w:before="120" w:after="120" w:line="276" w:lineRule="auto"/>
              <w:ind w:left="436"/>
              <w:rPr>
                <w:sz w:val="18"/>
                <w:szCs w:val="18"/>
              </w:rPr>
            </w:pPr>
            <w:r w:rsidRPr="00263CAA">
              <w:rPr>
                <w:sz w:val="18"/>
                <w:szCs w:val="18"/>
              </w:rPr>
              <w:t xml:space="preserve">Zinc </w:t>
            </w:r>
            <w:r w:rsidRPr="00263CAA">
              <w:rPr>
                <w:sz w:val="18"/>
                <w:szCs w:val="18"/>
                <w:lang w:bidi="th-TH"/>
              </w:rPr>
              <w:t>(</w:t>
            </w:r>
            <w:r w:rsidRPr="00263CAA">
              <w:rPr>
                <w:sz w:val="18"/>
                <w:szCs w:val="18"/>
              </w:rPr>
              <w:t>Zn</w:t>
            </w:r>
            <w:r w:rsidRPr="00263CAA">
              <w:rPr>
                <w:sz w:val="18"/>
                <w:szCs w:val="18"/>
                <w:lang w:bidi="th-TH"/>
              </w:rPr>
              <w:t>)</w:t>
            </w:r>
          </w:p>
          <w:p w14:paraId="71F09610" w14:textId="77777777" w:rsidR="001A7FBB" w:rsidRPr="00263CAA" w:rsidRDefault="001A7FBB" w:rsidP="00767B4C">
            <w:pPr>
              <w:pStyle w:val="TableParagraph"/>
              <w:numPr>
                <w:ilvl w:val="0"/>
                <w:numId w:val="91"/>
              </w:numPr>
              <w:tabs>
                <w:tab w:val="left" w:pos="315"/>
              </w:tabs>
              <w:spacing w:before="120" w:after="120" w:line="276" w:lineRule="auto"/>
              <w:ind w:left="436"/>
              <w:rPr>
                <w:sz w:val="18"/>
                <w:szCs w:val="18"/>
              </w:rPr>
            </w:pPr>
            <w:r w:rsidRPr="00263CAA">
              <w:rPr>
                <w:sz w:val="18"/>
                <w:szCs w:val="18"/>
              </w:rPr>
              <w:t xml:space="preserve">Mercury </w:t>
            </w:r>
            <w:r w:rsidRPr="00263CAA">
              <w:rPr>
                <w:sz w:val="18"/>
                <w:szCs w:val="18"/>
                <w:lang w:bidi="th-TH"/>
              </w:rPr>
              <w:t>(</w:t>
            </w:r>
            <w:r w:rsidRPr="00263CAA">
              <w:rPr>
                <w:sz w:val="18"/>
                <w:szCs w:val="18"/>
              </w:rPr>
              <w:t>Hg</w:t>
            </w:r>
            <w:r w:rsidRPr="00263CAA">
              <w:rPr>
                <w:sz w:val="18"/>
                <w:szCs w:val="18"/>
                <w:lang w:bidi="th-TH"/>
              </w:rPr>
              <w:t>)</w:t>
            </w:r>
          </w:p>
          <w:p w14:paraId="35B9E284" w14:textId="77777777" w:rsidR="001A7FBB" w:rsidRPr="00263CAA" w:rsidRDefault="001A7FBB" w:rsidP="00767B4C">
            <w:pPr>
              <w:pStyle w:val="TableParagraph"/>
              <w:numPr>
                <w:ilvl w:val="0"/>
                <w:numId w:val="91"/>
              </w:numPr>
              <w:tabs>
                <w:tab w:val="left" w:pos="315"/>
              </w:tabs>
              <w:spacing w:before="120" w:after="120" w:line="276" w:lineRule="auto"/>
              <w:ind w:left="436"/>
              <w:rPr>
                <w:sz w:val="18"/>
                <w:szCs w:val="18"/>
              </w:rPr>
            </w:pPr>
            <w:r w:rsidRPr="00263CAA">
              <w:rPr>
                <w:sz w:val="18"/>
                <w:szCs w:val="18"/>
              </w:rPr>
              <w:t xml:space="preserve">Sulfate </w:t>
            </w:r>
            <w:r w:rsidRPr="00263CAA">
              <w:rPr>
                <w:sz w:val="18"/>
                <w:szCs w:val="18"/>
                <w:lang w:bidi="th-TH"/>
              </w:rPr>
              <w:t>(</w:t>
            </w:r>
            <w:r w:rsidRPr="00263CAA">
              <w:rPr>
                <w:sz w:val="18"/>
                <w:szCs w:val="18"/>
              </w:rPr>
              <w:t>SO</w:t>
            </w:r>
            <w:r w:rsidRPr="00263CAA">
              <w:rPr>
                <w:sz w:val="18"/>
                <w:szCs w:val="18"/>
                <w:vertAlign w:val="subscript"/>
              </w:rPr>
              <w:t>4</w:t>
            </w:r>
            <w:r w:rsidRPr="00263CAA">
              <w:rPr>
                <w:sz w:val="18"/>
                <w:szCs w:val="18"/>
                <w:vertAlign w:val="superscript"/>
              </w:rPr>
              <w:t>2-</w:t>
            </w:r>
            <w:r w:rsidRPr="00263CAA">
              <w:rPr>
                <w:sz w:val="18"/>
                <w:szCs w:val="18"/>
              </w:rPr>
              <w:t>)</w:t>
            </w:r>
          </w:p>
          <w:p w14:paraId="3733C1CA" w14:textId="77777777" w:rsidR="001A7FBB" w:rsidRPr="00263CAA" w:rsidRDefault="001A7FBB" w:rsidP="00767B4C">
            <w:pPr>
              <w:pStyle w:val="TableParagraph"/>
              <w:numPr>
                <w:ilvl w:val="0"/>
                <w:numId w:val="91"/>
              </w:numPr>
              <w:tabs>
                <w:tab w:val="left" w:pos="315"/>
              </w:tabs>
              <w:spacing w:before="120" w:after="120" w:line="276" w:lineRule="auto"/>
              <w:ind w:left="436"/>
              <w:rPr>
                <w:sz w:val="18"/>
                <w:szCs w:val="18"/>
              </w:rPr>
            </w:pPr>
            <w:r w:rsidRPr="00263CAA">
              <w:rPr>
                <w:sz w:val="18"/>
                <w:szCs w:val="18"/>
              </w:rPr>
              <w:t xml:space="preserve">Copper </w:t>
            </w:r>
            <w:r w:rsidRPr="00263CAA">
              <w:rPr>
                <w:sz w:val="18"/>
                <w:szCs w:val="18"/>
                <w:lang w:bidi="th-TH"/>
              </w:rPr>
              <w:t>(</w:t>
            </w:r>
            <w:r w:rsidRPr="00263CAA">
              <w:rPr>
                <w:sz w:val="18"/>
                <w:szCs w:val="18"/>
              </w:rPr>
              <w:t>Cu</w:t>
            </w:r>
            <w:r w:rsidRPr="00263CAA">
              <w:rPr>
                <w:sz w:val="18"/>
                <w:szCs w:val="18"/>
                <w:lang w:bidi="th-TH"/>
              </w:rPr>
              <w:t>)</w:t>
            </w:r>
          </w:p>
          <w:p w14:paraId="579E2212" w14:textId="77777777" w:rsidR="001A7FBB" w:rsidRDefault="001A7FBB" w:rsidP="00767B4C">
            <w:pPr>
              <w:numPr>
                <w:ilvl w:val="0"/>
                <w:numId w:val="91"/>
              </w:numPr>
              <w:spacing w:before="120" w:after="120" w:line="276" w:lineRule="auto"/>
              <w:ind w:left="436"/>
              <w:rPr>
                <w:rFonts w:ascii="Arial" w:hAnsi="Arial" w:cs="Arial"/>
                <w:sz w:val="18"/>
                <w:szCs w:val="18"/>
              </w:rPr>
            </w:pPr>
            <w:r w:rsidRPr="00A014FC">
              <w:rPr>
                <w:rFonts w:ascii="Arial" w:hAnsi="Arial" w:cs="Arial"/>
                <w:sz w:val="18"/>
                <w:szCs w:val="18"/>
              </w:rPr>
              <w:t>Total Coliform Bacteria (TCB)</w:t>
            </w:r>
          </w:p>
          <w:p w14:paraId="688DF583" w14:textId="77777777" w:rsidR="001A7FBB" w:rsidRDefault="001A7FBB" w:rsidP="00767B4C">
            <w:pPr>
              <w:numPr>
                <w:ilvl w:val="0"/>
                <w:numId w:val="91"/>
              </w:numPr>
              <w:spacing w:before="120" w:after="120" w:line="276" w:lineRule="auto"/>
              <w:ind w:left="436"/>
              <w:rPr>
                <w:rFonts w:ascii="Arial" w:hAnsi="Arial" w:cs="Arial"/>
                <w:sz w:val="18"/>
                <w:szCs w:val="18"/>
              </w:rPr>
            </w:pPr>
            <w:r w:rsidRPr="00B259EE">
              <w:rPr>
                <w:rFonts w:ascii="Arial" w:hAnsi="Arial" w:cs="Arial"/>
                <w:sz w:val="18"/>
                <w:szCs w:val="18"/>
              </w:rPr>
              <w:t>Fecal Coliform Bacteria (FCB)</w:t>
            </w:r>
          </w:p>
          <w:p w14:paraId="29108ECA" w14:textId="77777777" w:rsidR="001A7FBB" w:rsidRPr="00B259EE" w:rsidRDefault="001A7FBB" w:rsidP="00767B4C">
            <w:pPr>
              <w:numPr>
                <w:ilvl w:val="0"/>
                <w:numId w:val="91"/>
              </w:numPr>
              <w:spacing w:before="120" w:after="120" w:line="276" w:lineRule="auto"/>
              <w:ind w:left="436"/>
              <w:rPr>
                <w:rFonts w:ascii="Arial" w:hAnsi="Arial" w:cs="Arial"/>
                <w:sz w:val="18"/>
                <w:szCs w:val="18"/>
              </w:rPr>
            </w:pPr>
            <w:r w:rsidRPr="00B259EE">
              <w:rPr>
                <w:rFonts w:ascii="Arial" w:hAnsi="Arial" w:cs="Arial"/>
                <w:sz w:val="18"/>
                <w:szCs w:val="18"/>
              </w:rPr>
              <w:t>E. coli Bacteria</w:t>
            </w:r>
          </w:p>
        </w:tc>
      </w:tr>
      <w:tr w:rsidR="001A7FBB" w:rsidRPr="005D0DEF" w14:paraId="75CA972B" w14:textId="77777777" w:rsidTr="00876545">
        <w:trPr>
          <w:trHeight w:val="427"/>
        </w:trPr>
        <w:tc>
          <w:tcPr>
            <w:tcW w:w="2065" w:type="dxa"/>
            <w:tcBorders>
              <w:top w:val="nil"/>
              <w:bottom w:val="dotted" w:sz="4" w:space="0" w:color="auto"/>
            </w:tcBorders>
          </w:tcPr>
          <w:p w14:paraId="4518CC74" w14:textId="1D646BEB" w:rsidR="001A7FBB" w:rsidRPr="001E36DE" w:rsidRDefault="001A7FBB" w:rsidP="00767B4C">
            <w:pPr>
              <w:pStyle w:val="ListParagraph"/>
              <w:numPr>
                <w:ilvl w:val="0"/>
                <w:numId w:val="89"/>
              </w:numPr>
              <w:spacing w:before="120"/>
              <w:ind w:left="330" w:hanging="27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DKW</w:t>
            </w:r>
            <w:r w:rsidRPr="001E36DE">
              <w:rPr>
                <w:rFonts w:ascii="Arial" w:hAnsi="Arial" w:cs="Arial"/>
                <w:sz w:val="18"/>
                <w:szCs w:val="18"/>
              </w:rPr>
              <w:t>-0</w:t>
            </w:r>
            <w:r w:rsidR="00CB32B5">
              <w:rPr>
                <w:rFonts w:ascii="Arial" w:hAnsi="Arial" w:cs="Arial"/>
                <w:sz w:val="18"/>
                <w:szCs w:val="18"/>
              </w:rPr>
              <w:t>0</w:t>
            </w:r>
            <w:r>
              <w:rPr>
                <w:rFonts w:ascii="Arial" w:hAnsi="Arial" w:cs="Arial"/>
                <w:sz w:val="18"/>
                <w:szCs w:val="18"/>
              </w:rPr>
              <w:t>1</w:t>
            </w:r>
          </w:p>
        </w:tc>
        <w:tc>
          <w:tcPr>
            <w:tcW w:w="4050" w:type="dxa"/>
            <w:tcBorders>
              <w:top w:val="nil"/>
              <w:bottom w:val="dotted" w:sz="4" w:space="0" w:color="auto"/>
            </w:tcBorders>
            <w:shd w:val="clear" w:color="auto" w:fill="auto"/>
          </w:tcPr>
          <w:p w14:paraId="63685B93" w14:textId="77777777" w:rsidR="001A7FBB" w:rsidRPr="001324D9" w:rsidRDefault="001A7FBB" w:rsidP="00C505A2">
            <w:pPr>
              <w:spacing w:before="120" w:after="120"/>
              <w:rPr>
                <w:rFonts w:ascii="Arial" w:eastAsia="Calibri" w:hAnsi="Arial" w:cs="Arial"/>
                <w:sz w:val="18"/>
                <w:szCs w:val="18"/>
              </w:rPr>
            </w:pPr>
            <w:r>
              <w:rPr>
                <w:rFonts w:ascii="Arial" w:eastAsia="Calibri" w:hAnsi="Arial" w:cs="Arial"/>
                <w:sz w:val="18"/>
                <w:szCs w:val="18"/>
              </w:rPr>
              <w:t xml:space="preserve">Drinking water </w:t>
            </w:r>
            <w:r w:rsidRPr="00B259EE">
              <w:rPr>
                <w:rFonts w:ascii="Arial" w:eastAsia="Calibri" w:hAnsi="Arial" w:cs="Arial"/>
                <w:sz w:val="18"/>
                <w:szCs w:val="18"/>
              </w:rPr>
              <w:t xml:space="preserve">Phonchan accommodation building </w:t>
            </w:r>
            <w:r>
              <w:rPr>
                <w:rFonts w:ascii="Arial" w:eastAsia="Calibri" w:hAnsi="Arial" w:cs="Arial"/>
                <w:sz w:val="18"/>
                <w:szCs w:val="18"/>
              </w:rPr>
              <w:t>1</w:t>
            </w:r>
          </w:p>
        </w:tc>
        <w:tc>
          <w:tcPr>
            <w:tcW w:w="1080" w:type="dxa"/>
            <w:tcBorders>
              <w:top w:val="nil"/>
              <w:bottom w:val="dotted" w:sz="4" w:space="0" w:color="auto"/>
            </w:tcBorders>
            <w:shd w:val="clear" w:color="auto" w:fill="auto"/>
          </w:tcPr>
          <w:p w14:paraId="358E03A6" w14:textId="77777777" w:rsidR="001A7FBB" w:rsidRPr="00E1682D" w:rsidRDefault="001A7FBB"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dotted" w:sz="4" w:space="0" w:color="auto"/>
            </w:tcBorders>
            <w:shd w:val="clear" w:color="auto" w:fill="808080" w:themeFill="background1" w:themeFillShade="80"/>
          </w:tcPr>
          <w:p w14:paraId="242ECAB4" w14:textId="77777777" w:rsidR="001A7FBB" w:rsidRPr="00E1682D" w:rsidRDefault="001A7FBB" w:rsidP="00C505A2">
            <w:pPr>
              <w:spacing w:before="120"/>
              <w:jc w:val="center"/>
              <w:rPr>
                <w:rFonts w:ascii="Arial" w:hAnsi="Arial" w:cs="Arial"/>
                <w:sz w:val="18"/>
                <w:szCs w:val="18"/>
              </w:rPr>
            </w:pPr>
          </w:p>
        </w:tc>
        <w:tc>
          <w:tcPr>
            <w:tcW w:w="1080" w:type="dxa"/>
            <w:tcBorders>
              <w:top w:val="nil"/>
              <w:bottom w:val="dotted" w:sz="4" w:space="0" w:color="auto"/>
            </w:tcBorders>
            <w:shd w:val="clear" w:color="auto" w:fill="auto"/>
          </w:tcPr>
          <w:p w14:paraId="3223153D" w14:textId="77777777" w:rsidR="001A7FBB" w:rsidRPr="00E1682D" w:rsidRDefault="001A7FBB"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dotted" w:sz="4" w:space="0" w:color="auto"/>
            </w:tcBorders>
            <w:shd w:val="clear" w:color="auto" w:fill="808080" w:themeFill="background1" w:themeFillShade="80"/>
            <w:vAlign w:val="center"/>
          </w:tcPr>
          <w:p w14:paraId="06F28155" w14:textId="77777777" w:rsidR="001A7FBB" w:rsidRPr="001E36DE" w:rsidRDefault="001A7FBB" w:rsidP="00C505A2">
            <w:pPr>
              <w:jc w:val="center"/>
              <w:rPr>
                <w:rFonts w:ascii="Arial" w:hAnsi="Arial" w:cs="Arial"/>
                <w:sz w:val="18"/>
                <w:szCs w:val="18"/>
              </w:rPr>
            </w:pPr>
          </w:p>
        </w:tc>
        <w:tc>
          <w:tcPr>
            <w:tcW w:w="4520" w:type="dxa"/>
            <w:vMerge/>
            <w:shd w:val="clear" w:color="auto" w:fill="auto"/>
          </w:tcPr>
          <w:p w14:paraId="205847E3" w14:textId="77777777" w:rsidR="001A7FBB" w:rsidRPr="00D04858" w:rsidRDefault="001A7FBB" w:rsidP="00C505A2">
            <w:pPr>
              <w:spacing w:before="120" w:after="120"/>
              <w:rPr>
                <w:rFonts w:ascii="Arial" w:hAnsi="Arial" w:cs="Arial"/>
                <w:sz w:val="18"/>
                <w:szCs w:val="18"/>
              </w:rPr>
            </w:pPr>
          </w:p>
        </w:tc>
      </w:tr>
      <w:tr w:rsidR="001A7FBB" w:rsidRPr="005D0DEF" w14:paraId="100C1650" w14:textId="77777777" w:rsidTr="00876545">
        <w:trPr>
          <w:trHeight w:val="427"/>
        </w:trPr>
        <w:tc>
          <w:tcPr>
            <w:tcW w:w="2065" w:type="dxa"/>
            <w:tcBorders>
              <w:top w:val="dotted" w:sz="4" w:space="0" w:color="auto"/>
              <w:bottom w:val="nil"/>
            </w:tcBorders>
          </w:tcPr>
          <w:p w14:paraId="7816464D" w14:textId="308CCFD8" w:rsidR="001A7FBB" w:rsidRPr="001E36DE" w:rsidRDefault="001A7FBB" w:rsidP="00767B4C">
            <w:pPr>
              <w:pStyle w:val="ListParagraph"/>
              <w:numPr>
                <w:ilvl w:val="0"/>
                <w:numId w:val="89"/>
              </w:numPr>
              <w:spacing w:before="120"/>
              <w:ind w:left="330" w:hanging="30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DKW</w:t>
            </w:r>
            <w:r w:rsidRPr="001E36DE">
              <w:rPr>
                <w:rFonts w:ascii="Arial" w:hAnsi="Arial" w:cs="Arial"/>
                <w:sz w:val="18"/>
                <w:szCs w:val="18"/>
              </w:rPr>
              <w:t>-0</w:t>
            </w:r>
            <w:r w:rsidR="00CB32B5">
              <w:rPr>
                <w:rFonts w:ascii="Arial" w:hAnsi="Arial" w:cs="Arial"/>
                <w:sz w:val="18"/>
                <w:szCs w:val="18"/>
              </w:rPr>
              <w:t>0</w:t>
            </w:r>
            <w:r>
              <w:rPr>
                <w:rFonts w:ascii="Arial" w:hAnsi="Arial" w:cs="Arial"/>
                <w:sz w:val="18"/>
                <w:szCs w:val="18"/>
              </w:rPr>
              <w:t>2</w:t>
            </w:r>
          </w:p>
        </w:tc>
        <w:tc>
          <w:tcPr>
            <w:tcW w:w="4050" w:type="dxa"/>
            <w:tcBorders>
              <w:top w:val="dotted" w:sz="4" w:space="0" w:color="auto"/>
              <w:bottom w:val="nil"/>
            </w:tcBorders>
            <w:shd w:val="clear" w:color="auto" w:fill="auto"/>
          </w:tcPr>
          <w:p w14:paraId="0993F794" w14:textId="77777777" w:rsidR="001A7FBB" w:rsidRPr="00E1682D" w:rsidRDefault="001A7FBB" w:rsidP="00C505A2">
            <w:pPr>
              <w:spacing w:before="120" w:after="120"/>
              <w:rPr>
                <w:rFonts w:ascii="Arial" w:eastAsia="Calibri" w:hAnsi="Arial" w:cs="Arial"/>
                <w:sz w:val="18"/>
                <w:szCs w:val="18"/>
              </w:rPr>
            </w:pPr>
            <w:r>
              <w:rPr>
                <w:rFonts w:ascii="Arial" w:eastAsia="Calibri" w:hAnsi="Arial" w:cs="Arial"/>
                <w:sz w:val="18"/>
                <w:szCs w:val="18"/>
              </w:rPr>
              <w:t xml:space="preserve">Drinking water </w:t>
            </w:r>
            <w:r w:rsidRPr="00B259EE">
              <w:rPr>
                <w:rFonts w:ascii="Arial" w:eastAsia="Calibri" w:hAnsi="Arial" w:cs="Arial"/>
                <w:sz w:val="18"/>
                <w:szCs w:val="18"/>
              </w:rPr>
              <w:t xml:space="preserve">Phonchan accommodation building </w:t>
            </w:r>
            <w:r>
              <w:rPr>
                <w:rFonts w:ascii="Arial" w:eastAsia="Calibri" w:hAnsi="Arial" w:cs="Arial"/>
                <w:sz w:val="18"/>
                <w:szCs w:val="18"/>
              </w:rPr>
              <w:t>2</w:t>
            </w:r>
          </w:p>
        </w:tc>
        <w:tc>
          <w:tcPr>
            <w:tcW w:w="1080" w:type="dxa"/>
            <w:tcBorders>
              <w:top w:val="dotted" w:sz="4" w:space="0" w:color="auto"/>
              <w:bottom w:val="nil"/>
            </w:tcBorders>
            <w:shd w:val="clear" w:color="auto" w:fill="auto"/>
          </w:tcPr>
          <w:p w14:paraId="0C8DA922" w14:textId="77777777" w:rsidR="001A7FBB" w:rsidRPr="00E1682D" w:rsidRDefault="001A7FBB"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nil"/>
            </w:tcBorders>
            <w:shd w:val="clear" w:color="auto" w:fill="808080" w:themeFill="background1" w:themeFillShade="80"/>
          </w:tcPr>
          <w:p w14:paraId="319E31F4" w14:textId="77777777" w:rsidR="001A7FBB" w:rsidRPr="00E1682D" w:rsidRDefault="001A7FBB" w:rsidP="00C505A2">
            <w:pPr>
              <w:spacing w:before="120"/>
              <w:jc w:val="center"/>
              <w:rPr>
                <w:rFonts w:ascii="Arial" w:hAnsi="Arial" w:cs="Arial"/>
                <w:sz w:val="18"/>
                <w:szCs w:val="18"/>
              </w:rPr>
            </w:pPr>
          </w:p>
        </w:tc>
        <w:tc>
          <w:tcPr>
            <w:tcW w:w="1080" w:type="dxa"/>
            <w:tcBorders>
              <w:top w:val="dotted" w:sz="4" w:space="0" w:color="auto"/>
              <w:bottom w:val="nil"/>
            </w:tcBorders>
            <w:shd w:val="clear" w:color="auto" w:fill="auto"/>
          </w:tcPr>
          <w:p w14:paraId="1CEF24C0" w14:textId="77777777" w:rsidR="001A7FBB" w:rsidRPr="00E1682D" w:rsidRDefault="001A7FBB"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nil"/>
            </w:tcBorders>
            <w:shd w:val="clear" w:color="auto" w:fill="808080" w:themeFill="background1" w:themeFillShade="80"/>
            <w:vAlign w:val="center"/>
          </w:tcPr>
          <w:p w14:paraId="1D619BB0" w14:textId="77777777" w:rsidR="001A7FBB" w:rsidRPr="001E36DE" w:rsidRDefault="001A7FBB" w:rsidP="00C505A2">
            <w:pPr>
              <w:jc w:val="center"/>
              <w:rPr>
                <w:rFonts w:ascii="Arial" w:hAnsi="Arial" w:cs="Arial"/>
                <w:sz w:val="18"/>
                <w:szCs w:val="18"/>
              </w:rPr>
            </w:pPr>
          </w:p>
        </w:tc>
        <w:tc>
          <w:tcPr>
            <w:tcW w:w="4520" w:type="dxa"/>
            <w:vMerge/>
            <w:shd w:val="clear" w:color="auto" w:fill="auto"/>
          </w:tcPr>
          <w:p w14:paraId="449E82C8" w14:textId="77777777" w:rsidR="001A7FBB" w:rsidRPr="00D04858" w:rsidRDefault="001A7FBB" w:rsidP="00C505A2">
            <w:pPr>
              <w:spacing w:before="120" w:after="120"/>
              <w:rPr>
                <w:rFonts w:ascii="Arial" w:hAnsi="Arial" w:cs="Arial"/>
                <w:sz w:val="18"/>
                <w:szCs w:val="18"/>
              </w:rPr>
            </w:pPr>
          </w:p>
        </w:tc>
      </w:tr>
      <w:tr w:rsidR="001A7FBB" w:rsidRPr="005D0DEF" w14:paraId="00116E19" w14:textId="77777777" w:rsidTr="00876545">
        <w:trPr>
          <w:trHeight w:val="427"/>
        </w:trPr>
        <w:tc>
          <w:tcPr>
            <w:tcW w:w="2065" w:type="dxa"/>
            <w:tcBorders>
              <w:top w:val="nil"/>
              <w:bottom w:val="dotted" w:sz="4" w:space="0" w:color="auto"/>
            </w:tcBorders>
            <w:vAlign w:val="center"/>
          </w:tcPr>
          <w:p w14:paraId="3AC0C4DE" w14:textId="250E5129" w:rsidR="001A7FBB" w:rsidRPr="001E36DE" w:rsidRDefault="001A7FBB" w:rsidP="00767B4C">
            <w:pPr>
              <w:pStyle w:val="ListParagraph"/>
              <w:numPr>
                <w:ilvl w:val="0"/>
                <w:numId w:val="89"/>
              </w:numPr>
              <w:spacing w:before="120"/>
              <w:ind w:left="330" w:hanging="30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DKW</w:t>
            </w:r>
            <w:r w:rsidRPr="001E36DE">
              <w:rPr>
                <w:rFonts w:ascii="Arial" w:hAnsi="Arial" w:cs="Arial"/>
                <w:sz w:val="18"/>
                <w:szCs w:val="18"/>
              </w:rPr>
              <w:t>-0</w:t>
            </w:r>
            <w:r w:rsidR="00CB32B5">
              <w:rPr>
                <w:rFonts w:ascii="Arial" w:hAnsi="Arial" w:cs="Arial"/>
                <w:sz w:val="18"/>
                <w:szCs w:val="18"/>
              </w:rPr>
              <w:t>0</w:t>
            </w:r>
            <w:r>
              <w:rPr>
                <w:rFonts w:ascii="Arial" w:hAnsi="Arial" w:cs="Arial"/>
                <w:sz w:val="18"/>
                <w:szCs w:val="18"/>
              </w:rPr>
              <w:t>3</w:t>
            </w:r>
          </w:p>
        </w:tc>
        <w:tc>
          <w:tcPr>
            <w:tcW w:w="4050" w:type="dxa"/>
            <w:tcBorders>
              <w:top w:val="nil"/>
              <w:bottom w:val="dotted" w:sz="4" w:space="0" w:color="auto"/>
            </w:tcBorders>
            <w:shd w:val="clear" w:color="auto" w:fill="auto"/>
            <w:vAlign w:val="center"/>
          </w:tcPr>
          <w:p w14:paraId="104D4F45" w14:textId="77777777" w:rsidR="001A7FBB" w:rsidRDefault="001A7FBB" w:rsidP="00C505A2">
            <w:pPr>
              <w:spacing w:before="120" w:after="120"/>
              <w:rPr>
                <w:rFonts w:ascii="Arial" w:eastAsia="Calibri" w:hAnsi="Arial" w:cs="Arial"/>
                <w:sz w:val="18"/>
                <w:szCs w:val="18"/>
              </w:rPr>
            </w:pPr>
            <w:r>
              <w:rPr>
                <w:rFonts w:ascii="Arial" w:eastAsia="Calibri" w:hAnsi="Arial" w:cs="Arial"/>
                <w:sz w:val="18"/>
                <w:szCs w:val="18"/>
              </w:rPr>
              <w:t xml:space="preserve">Drinking water </w:t>
            </w:r>
            <w:r w:rsidRPr="00B259EE">
              <w:rPr>
                <w:rFonts w:ascii="Arial" w:eastAsia="Calibri" w:hAnsi="Arial" w:cs="Arial"/>
                <w:sz w:val="18"/>
                <w:szCs w:val="18"/>
              </w:rPr>
              <w:t xml:space="preserve">Phonchan accommodation building </w:t>
            </w:r>
            <w:r>
              <w:rPr>
                <w:rFonts w:ascii="Arial" w:eastAsia="Calibri" w:hAnsi="Arial" w:cs="Arial"/>
                <w:sz w:val="18"/>
                <w:szCs w:val="18"/>
              </w:rPr>
              <w:t>3</w:t>
            </w:r>
          </w:p>
        </w:tc>
        <w:tc>
          <w:tcPr>
            <w:tcW w:w="1080" w:type="dxa"/>
            <w:tcBorders>
              <w:top w:val="nil"/>
              <w:bottom w:val="dotted" w:sz="4" w:space="0" w:color="auto"/>
            </w:tcBorders>
            <w:shd w:val="clear" w:color="auto" w:fill="auto"/>
          </w:tcPr>
          <w:p w14:paraId="00E6BCA6" w14:textId="77777777" w:rsidR="001A7FBB" w:rsidRPr="00E1682D" w:rsidRDefault="001A7FBB" w:rsidP="00C505A2">
            <w:pPr>
              <w:spacing w:before="120"/>
              <w:jc w:val="center"/>
              <w:rPr>
                <w:rFonts w:ascii="Arial" w:hAnsi="Arial" w:cs="Arial"/>
                <w:sz w:val="18"/>
                <w:szCs w:val="18"/>
              </w:rPr>
            </w:pPr>
            <w:r w:rsidRPr="002E0674">
              <w:rPr>
                <w:rFonts w:ascii="Wingdings 2" w:eastAsia="Wingdings 2" w:hAnsi="Wingdings 2" w:cs="Wingdings 2"/>
                <w:sz w:val="18"/>
                <w:szCs w:val="18"/>
              </w:rPr>
              <w:t>P</w:t>
            </w:r>
          </w:p>
        </w:tc>
        <w:tc>
          <w:tcPr>
            <w:tcW w:w="990" w:type="dxa"/>
            <w:tcBorders>
              <w:top w:val="nil"/>
              <w:bottom w:val="dotted" w:sz="4" w:space="0" w:color="auto"/>
            </w:tcBorders>
            <w:shd w:val="clear" w:color="auto" w:fill="808080" w:themeFill="background1" w:themeFillShade="80"/>
          </w:tcPr>
          <w:p w14:paraId="2EDFD0B9" w14:textId="77777777" w:rsidR="001A7FBB" w:rsidRPr="00E1682D" w:rsidRDefault="001A7FBB" w:rsidP="00C505A2">
            <w:pPr>
              <w:spacing w:before="120"/>
              <w:jc w:val="center"/>
              <w:rPr>
                <w:rFonts w:ascii="Arial" w:hAnsi="Arial" w:cs="Arial"/>
                <w:sz w:val="18"/>
                <w:szCs w:val="18"/>
              </w:rPr>
            </w:pPr>
          </w:p>
        </w:tc>
        <w:tc>
          <w:tcPr>
            <w:tcW w:w="1080" w:type="dxa"/>
            <w:tcBorders>
              <w:top w:val="nil"/>
              <w:bottom w:val="dotted" w:sz="4" w:space="0" w:color="auto"/>
            </w:tcBorders>
            <w:shd w:val="clear" w:color="auto" w:fill="auto"/>
          </w:tcPr>
          <w:p w14:paraId="5B570753" w14:textId="77777777" w:rsidR="001A7FBB" w:rsidRPr="00E1682D" w:rsidRDefault="001A7FBB" w:rsidP="00C505A2">
            <w:pPr>
              <w:spacing w:before="120"/>
              <w:jc w:val="center"/>
              <w:rPr>
                <w:rFonts w:ascii="Arial" w:hAnsi="Arial" w:cs="Arial"/>
                <w:sz w:val="18"/>
                <w:szCs w:val="18"/>
              </w:rPr>
            </w:pPr>
            <w:r w:rsidRPr="00106F0D">
              <w:rPr>
                <w:rFonts w:ascii="Wingdings 2" w:eastAsia="Wingdings 2" w:hAnsi="Wingdings 2" w:cs="Wingdings 2"/>
                <w:sz w:val="18"/>
                <w:szCs w:val="18"/>
              </w:rPr>
              <w:t>P</w:t>
            </w:r>
          </w:p>
        </w:tc>
        <w:tc>
          <w:tcPr>
            <w:tcW w:w="990" w:type="dxa"/>
            <w:tcBorders>
              <w:top w:val="nil"/>
              <w:bottom w:val="dotted" w:sz="4" w:space="0" w:color="auto"/>
            </w:tcBorders>
            <w:shd w:val="clear" w:color="auto" w:fill="808080" w:themeFill="background1" w:themeFillShade="80"/>
            <w:vAlign w:val="center"/>
          </w:tcPr>
          <w:p w14:paraId="34C0D062" w14:textId="77777777" w:rsidR="001A7FBB" w:rsidRPr="001E36DE" w:rsidRDefault="001A7FBB"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64071DDC" w14:textId="77777777" w:rsidR="001A7FBB" w:rsidRPr="00097BE1" w:rsidRDefault="001A7FBB" w:rsidP="00C505A2">
            <w:pPr>
              <w:spacing w:before="120" w:after="120" w:line="276" w:lineRule="auto"/>
              <w:rPr>
                <w:rFonts w:ascii="Arial" w:hAnsi="Arial" w:cs="Arial"/>
                <w:sz w:val="18"/>
                <w:szCs w:val="18"/>
              </w:rPr>
            </w:pPr>
          </w:p>
        </w:tc>
      </w:tr>
      <w:tr w:rsidR="001A7FBB" w:rsidRPr="005D0DEF" w14:paraId="4EA789DF" w14:textId="77777777" w:rsidTr="00876545">
        <w:trPr>
          <w:trHeight w:val="427"/>
        </w:trPr>
        <w:tc>
          <w:tcPr>
            <w:tcW w:w="2065" w:type="dxa"/>
            <w:tcBorders>
              <w:top w:val="dotted" w:sz="4" w:space="0" w:color="auto"/>
              <w:bottom w:val="dotted" w:sz="4" w:space="0" w:color="auto"/>
            </w:tcBorders>
            <w:vAlign w:val="center"/>
          </w:tcPr>
          <w:p w14:paraId="37B95B25" w14:textId="314C5482" w:rsidR="001A7FBB" w:rsidRPr="001E36DE" w:rsidRDefault="001A7FBB" w:rsidP="00767B4C">
            <w:pPr>
              <w:pStyle w:val="ListParagraph"/>
              <w:numPr>
                <w:ilvl w:val="0"/>
                <w:numId w:val="89"/>
              </w:numPr>
              <w:spacing w:before="120"/>
              <w:ind w:left="330" w:hanging="30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DKW</w:t>
            </w:r>
            <w:r w:rsidRPr="001E36DE">
              <w:rPr>
                <w:rFonts w:ascii="Arial" w:hAnsi="Arial" w:cs="Arial"/>
                <w:sz w:val="18"/>
                <w:szCs w:val="18"/>
              </w:rPr>
              <w:t>-0</w:t>
            </w:r>
            <w:r w:rsidR="00CB32B5">
              <w:rPr>
                <w:rFonts w:ascii="Arial" w:hAnsi="Arial" w:cs="Arial"/>
                <w:sz w:val="18"/>
                <w:szCs w:val="18"/>
              </w:rPr>
              <w:t>0</w:t>
            </w:r>
            <w:r>
              <w:rPr>
                <w:rFonts w:ascii="Arial" w:hAnsi="Arial" w:cs="Arial"/>
                <w:sz w:val="18"/>
                <w:szCs w:val="18"/>
              </w:rPr>
              <w:t>4</w:t>
            </w:r>
          </w:p>
        </w:tc>
        <w:tc>
          <w:tcPr>
            <w:tcW w:w="4050" w:type="dxa"/>
            <w:tcBorders>
              <w:top w:val="dotted" w:sz="4" w:space="0" w:color="auto"/>
              <w:bottom w:val="dotted" w:sz="4" w:space="0" w:color="auto"/>
            </w:tcBorders>
            <w:shd w:val="clear" w:color="auto" w:fill="auto"/>
            <w:vAlign w:val="center"/>
          </w:tcPr>
          <w:p w14:paraId="5CEA7EC5" w14:textId="77777777" w:rsidR="001A7FBB" w:rsidRDefault="001A7FBB" w:rsidP="00C505A2">
            <w:pPr>
              <w:spacing w:before="120" w:after="120"/>
              <w:rPr>
                <w:rFonts w:ascii="Arial" w:eastAsia="Calibri" w:hAnsi="Arial" w:cs="Arial"/>
                <w:sz w:val="18"/>
                <w:szCs w:val="18"/>
              </w:rPr>
            </w:pPr>
            <w:r>
              <w:rPr>
                <w:rFonts w:ascii="Arial" w:eastAsia="Calibri" w:hAnsi="Arial" w:cs="Arial"/>
                <w:sz w:val="18"/>
                <w:szCs w:val="18"/>
              </w:rPr>
              <w:t xml:space="preserve">Drinking water </w:t>
            </w:r>
            <w:r w:rsidRPr="00B259EE">
              <w:rPr>
                <w:rFonts w:ascii="Arial" w:eastAsia="Calibri" w:hAnsi="Arial" w:cs="Arial"/>
                <w:sz w:val="18"/>
                <w:szCs w:val="18"/>
              </w:rPr>
              <w:t xml:space="preserve">Phonchan accommodation building </w:t>
            </w:r>
            <w:r>
              <w:rPr>
                <w:rFonts w:ascii="Arial" w:eastAsia="Calibri" w:hAnsi="Arial" w:cs="Arial"/>
                <w:sz w:val="18"/>
                <w:szCs w:val="18"/>
              </w:rPr>
              <w:t>4</w:t>
            </w:r>
          </w:p>
        </w:tc>
        <w:tc>
          <w:tcPr>
            <w:tcW w:w="1080" w:type="dxa"/>
            <w:tcBorders>
              <w:top w:val="dotted" w:sz="4" w:space="0" w:color="auto"/>
              <w:bottom w:val="dotted" w:sz="4" w:space="0" w:color="auto"/>
            </w:tcBorders>
            <w:shd w:val="clear" w:color="auto" w:fill="auto"/>
          </w:tcPr>
          <w:p w14:paraId="2B0E3B5C" w14:textId="77777777" w:rsidR="001A7FBB" w:rsidRPr="00E1682D" w:rsidRDefault="001A7FBB" w:rsidP="00C505A2">
            <w:pPr>
              <w:spacing w:before="120"/>
              <w:jc w:val="center"/>
              <w:rPr>
                <w:rFonts w:ascii="Arial" w:hAnsi="Arial" w:cs="Arial"/>
                <w:sz w:val="18"/>
                <w:szCs w:val="18"/>
              </w:rPr>
            </w:pPr>
            <w:r w:rsidRPr="002E0674">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tcPr>
          <w:p w14:paraId="5C08128F" w14:textId="77777777" w:rsidR="001A7FBB" w:rsidRPr="00E1682D" w:rsidRDefault="001A7FBB" w:rsidP="00C505A2">
            <w:pPr>
              <w:spacing w:before="120"/>
              <w:jc w:val="center"/>
              <w:rPr>
                <w:rFonts w:ascii="Arial" w:hAnsi="Arial" w:cs="Arial"/>
                <w:sz w:val="18"/>
                <w:szCs w:val="18"/>
              </w:rPr>
            </w:pPr>
          </w:p>
        </w:tc>
        <w:tc>
          <w:tcPr>
            <w:tcW w:w="1080" w:type="dxa"/>
            <w:tcBorders>
              <w:top w:val="dotted" w:sz="4" w:space="0" w:color="auto"/>
              <w:bottom w:val="dotted" w:sz="4" w:space="0" w:color="auto"/>
            </w:tcBorders>
            <w:shd w:val="clear" w:color="auto" w:fill="auto"/>
          </w:tcPr>
          <w:p w14:paraId="3CBCE57F" w14:textId="77777777" w:rsidR="001A7FBB" w:rsidRPr="00E1682D" w:rsidRDefault="001A7FBB" w:rsidP="00C505A2">
            <w:pPr>
              <w:spacing w:before="120"/>
              <w:jc w:val="center"/>
              <w:rPr>
                <w:rFonts w:ascii="Arial" w:hAnsi="Arial" w:cs="Arial"/>
                <w:sz w:val="18"/>
                <w:szCs w:val="18"/>
              </w:rPr>
            </w:pPr>
            <w:r w:rsidRPr="00106F0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35BD020B" w14:textId="77777777" w:rsidR="001A7FBB" w:rsidRPr="001E36DE" w:rsidRDefault="001A7FBB"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2F042FB9" w14:textId="77777777" w:rsidR="001A7FBB" w:rsidRPr="00097BE1" w:rsidRDefault="001A7FBB" w:rsidP="00C505A2">
            <w:pPr>
              <w:spacing w:before="120" w:after="120" w:line="276" w:lineRule="auto"/>
              <w:rPr>
                <w:rFonts w:ascii="Arial" w:hAnsi="Arial" w:cs="Arial"/>
                <w:sz w:val="18"/>
                <w:szCs w:val="18"/>
              </w:rPr>
            </w:pPr>
          </w:p>
        </w:tc>
      </w:tr>
      <w:tr w:rsidR="001A7FBB" w:rsidRPr="005D0DEF" w14:paraId="30E18815" w14:textId="77777777" w:rsidTr="00876545">
        <w:trPr>
          <w:trHeight w:val="427"/>
        </w:trPr>
        <w:tc>
          <w:tcPr>
            <w:tcW w:w="2065" w:type="dxa"/>
            <w:tcBorders>
              <w:top w:val="dotted" w:sz="4" w:space="0" w:color="auto"/>
              <w:bottom w:val="dotted" w:sz="4" w:space="0" w:color="auto"/>
            </w:tcBorders>
            <w:vAlign w:val="center"/>
          </w:tcPr>
          <w:p w14:paraId="0C611CA9" w14:textId="5852C50F" w:rsidR="001A7FBB" w:rsidRPr="001E36DE" w:rsidRDefault="001A7FBB" w:rsidP="00767B4C">
            <w:pPr>
              <w:pStyle w:val="ListParagraph"/>
              <w:numPr>
                <w:ilvl w:val="0"/>
                <w:numId w:val="89"/>
              </w:numPr>
              <w:spacing w:before="120"/>
              <w:ind w:left="330" w:hanging="300"/>
              <w:contextualSpacing w:val="0"/>
              <w:rPr>
                <w:rFonts w:ascii="Arial" w:hAnsi="Arial" w:cs="Arial"/>
                <w:sz w:val="18"/>
                <w:szCs w:val="18"/>
              </w:rPr>
            </w:pPr>
            <w:r w:rsidRPr="001E36DE">
              <w:rPr>
                <w:rFonts w:ascii="Arial" w:hAnsi="Arial" w:cs="Arial"/>
                <w:sz w:val="18"/>
                <w:szCs w:val="18"/>
              </w:rPr>
              <w:lastRenderedPageBreak/>
              <w:t>HS-</w:t>
            </w:r>
            <w:r>
              <w:rPr>
                <w:rFonts w:ascii="Arial" w:hAnsi="Arial" w:cs="Arial"/>
                <w:sz w:val="18"/>
                <w:szCs w:val="18"/>
              </w:rPr>
              <w:t>DKW</w:t>
            </w:r>
            <w:r w:rsidRPr="001E36DE">
              <w:rPr>
                <w:rFonts w:ascii="Arial" w:hAnsi="Arial" w:cs="Arial"/>
                <w:sz w:val="18"/>
                <w:szCs w:val="18"/>
              </w:rPr>
              <w:t>-</w:t>
            </w:r>
            <w:r w:rsidR="00CB32B5">
              <w:rPr>
                <w:rFonts w:ascii="Arial" w:hAnsi="Arial" w:cs="Arial"/>
                <w:sz w:val="18"/>
                <w:szCs w:val="18"/>
              </w:rPr>
              <w:t>0</w:t>
            </w:r>
            <w:r w:rsidRPr="001E36DE">
              <w:rPr>
                <w:rFonts w:ascii="Arial" w:hAnsi="Arial" w:cs="Arial"/>
                <w:sz w:val="18"/>
                <w:szCs w:val="18"/>
              </w:rPr>
              <w:t>0</w:t>
            </w:r>
            <w:r>
              <w:rPr>
                <w:rFonts w:ascii="Arial" w:hAnsi="Arial" w:cs="Arial"/>
                <w:sz w:val="18"/>
                <w:szCs w:val="18"/>
              </w:rPr>
              <w:t>5</w:t>
            </w:r>
          </w:p>
        </w:tc>
        <w:tc>
          <w:tcPr>
            <w:tcW w:w="4050" w:type="dxa"/>
            <w:tcBorders>
              <w:top w:val="dotted" w:sz="4" w:space="0" w:color="auto"/>
              <w:bottom w:val="dotted" w:sz="4" w:space="0" w:color="auto"/>
            </w:tcBorders>
            <w:shd w:val="clear" w:color="auto" w:fill="auto"/>
            <w:vAlign w:val="center"/>
          </w:tcPr>
          <w:p w14:paraId="04954169" w14:textId="77777777" w:rsidR="001A7FBB" w:rsidRDefault="001A7FBB" w:rsidP="00C505A2">
            <w:pPr>
              <w:spacing w:before="120" w:after="120"/>
              <w:rPr>
                <w:rFonts w:ascii="Arial" w:eastAsia="Calibri" w:hAnsi="Arial" w:cs="Arial"/>
                <w:sz w:val="18"/>
                <w:szCs w:val="18"/>
              </w:rPr>
            </w:pPr>
            <w:r>
              <w:rPr>
                <w:rFonts w:ascii="Arial" w:eastAsia="Calibri" w:hAnsi="Arial" w:cs="Arial"/>
                <w:sz w:val="18"/>
                <w:szCs w:val="18"/>
              </w:rPr>
              <w:t xml:space="preserve">Drinking water </w:t>
            </w:r>
            <w:r w:rsidRPr="00B259EE">
              <w:rPr>
                <w:rFonts w:ascii="Arial" w:eastAsia="Calibri" w:hAnsi="Arial" w:cs="Arial"/>
                <w:sz w:val="18"/>
                <w:szCs w:val="18"/>
              </w:rPr>
              <w:t xml:space="preserve">Phonchan accommodation building </w:t>
            </w:r>
            <w:r>
              <w:rPr>
                <w:rFonts w:ascii="Arial" w:eastAsia="Calibri" w:hAnsi="Arial" w:cs="Arial"/>
                <w:sz w:val="18"/>
                <w:szCs w:val="18"/>
              </w:rPr>
              <w:t>5</w:t>
            </w:r>
          </w:p>
        </w:tc>
        <w:tc>
          <w:tcPr>
            <w:tcW w:w="1080" w:type="dxa"/>
            <w:tcBorders>
              <w:top w:val="dotted" w:sz="4" w:space="0" w:color="auto"/>
              <w:bottom w:val="dotted" w:sz="4" w:space="0" w:color="auto"/>
            </w:tcBorders>
            <w:shd w:val="clear" w:color="auto" w:fill="auto"/>
          </w:tcPr>
          <w:p w14:paraId="6CFB0D98" w14:textId="77777777" w:rsidR="001A7FBB" w:rsidRPr="00E1682D" w:rsidRDefault="001A7FBB" w:rsidP="00C505A2">
            <w:pPr>
              <w:spacing w:before="120"/>
              <w:jc w:val="center"/>
              <w:rPr>
                <w:rFonts w:ascii="Arial" w:hAnsi="Arial" w:cs="Arial"/>
                <w:sz w:val="18"/>
                <w:szCs w:val="18"/>
              </w:rPr>
            </w:pPr>
            <w:r w:rsidRPr="002E0674">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tcPr>
          <w:p w14:paraId="76455FC0" w14:textId="77777777" w:rsidR="001A7FBB" w:rsidRPr="00E1682D" w:rsidRDefault="001A7FBB" w:rsidP="00C505A2">
            <w:pPr>
              <w:spacing w:before="120"/>
              <w:jc w:val="center"/>
              <w:rPr>
                <w:rFonts w:ascii="Arial" w:hAnsi="Arial" w:cs="Arial"/>
                <w:sz w:val="18"/>
                <w:szCs w:val="18"/>
              </w:rPr>
            </w:pPr>
          </w:p>
        </w:tc>
        <w:tc>
          <w:tcPr>
            <w:tcW w:w="1080" w:type="dxa"/>
            <w:tcBorders>
              <w:top w:val="dotted" w:sz="4" w:space="0" w:color="auto"/>
              <w:bottom w:val="dotted" w:sz="4" w:space="0" w:color="auto"/>
            </w:tcBorders>
            <w:shd w:val="clear" w:color="auto" w:fill="auto"/>
          </w:tcPr>
          <w:p w14:paraId="5E77395E" w14:textId="77777777" w:rsidR="001A7FBB" w:rsidRPr="00E1682D" w:rsidRDefault="001A7FBB" w:rsidP="00C505A2">
            <w:pPr>
              <w:spacing w:before="120"/>
              <w:jc w:val="center"/>
              <w:rPr>
                <w:rFonts w:ascii="Arial" w:hAnsi="Arial" w:cs="Arial"/>
                <w:sz w:val="18"/>
                <w:szCs w:val="18"/>
              </w:rPr>
            </w:pPr>
            <w:r w:rsidRPr="00106F0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1EE0A54A" w14:textId="77777777" w:rsidR="001A7FBB" w:rsidRPr="001E36DE" w:rsidRDefault="001A7FBB"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2B31CF11" w14:textId="77777777" w:rsidR="001A7FBB" w:rsidRPr="00097BE1" w:rsidRDefault="001A7FBB" w:rsidP="00C505A2">
            <w:pPr>
              <w:spacing w:before="120" w:after="120" w:line="276" w:lineRule="auto"/>
              <w:rPr>
                <w:rFonts w:ascii="Arial" w:hAnsi="Arial" w:cs="Arial"/>
                <w:sz w:val="18"/>
                <w:szCs w:val="18"/>
              </w:rPr>
            </w:pPr>
          </w:p>
        </w:tc>
      </w:tr>
      <w:tr w:rsidR="001A7FBB" w:rsidRPr="005D0DEF" w14:paraId="22FB3BBA" w14:textId="77777777" w:rsidTr="00876545">
        <w:trPr>
          <w:trHeight w:val="427"/>
        </w:trPr>
        <w:tc>
          <w:tcPr>
            <w:tcW w:w="2065" w:type="dxa"/>
            <w:tcBorders>
              <w:top w:val="dotted" w:sz="4" w:space="0" w:color="auto"/>
              <w:bottom w:val="dotted" w:sz="4" w:space="0" w:color="auto"/>
            </w:tcBorders>
            <w:vAlign w:val="center"/>
          </w:tcPr>
          <w:p w14:paraId="572E5D5A" w14:textId="7A5EB560" w:rsidR="001A7FBB" w:rsidRPr="001E36DE" w:rsidRDefault="001A7FBB" w:rsidP="00767B4C">
            <w:pPr>
              <w:pStyle w:val="ListParagraph"/>
              <w:numPr>
                <w:ilvl w:val="0"/>
                <w:numId w:val="89"/>
              </w:numPr>
              <w:spacing w:before="120"/>
              <w:ind w:left="330" w:hanging="30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DKW</w:t>
            </w:r>
            <w:r w:rsidRPr="001E36DE">
              <w:rPr>
                <w:rFonts w:ascii="Arial" w:hAnsi="Arial" w:cs="Arial"/>
                <w:sz w:val="18"/>
                <w:szCs w:val="18"/>
              </w:rPr>
              <w:t>-0</w:t>
            </w:r>
            <w:r w:rsidR="00CB32B5">
              <w:rPr>
                <w:rFonts w:ascii="Arial" w:hAnsi="Arial" w:cs="Arial"/>
                <w:sz w:val="18"/>
                <w:szCs w:val="18"/>
              </w:rPr>
              <w:t>0</w:t>
            </w:r>
            <w:r>
              <w:rPr>
                <w:rFonts w:ascii="Arial" w:hAnsi="Arial" w:cs="Arial"/>
                <w:sz w:val="18"/>
                <w:szCs w:val="18"/>
              </w:rPr>
              <w:t>6</w:t>
            </w:r>
          </w:p>
        </w:tc>
        <w:tc>
          <w:tcPr>
            <w:tcW w:w="4050" w:type="dxa"/>
            <w:tcBorders>
              <w:top w:val="dotted" w:sz="4" w:space="0" w:color="auto"/>
              <w:bottom w:val="dotted" w:sz="4" w:space="0" w:color="auto"/>
            </w:tcBorders>
            <w:shd w:val="clear" w:color="auto" w:fill="auto"/>
            <w:vAlign w:val="center"/>
          </w:tcPr>
          <w:p w14:paraId="28C029BA" w14:textId="77777777" w:rsidR="001A7FBB" w:rsidRDefault="001A7FBB" w:rsidP="00C505A2">
            <w:pPr>
              <w:spacing w:before="120" w:after="120"/>
              <w:rPr>
                <w:rFonts w:ascii="Arial" w:eastAsia="Calibri" w:hAnsi="Arial" w:cs="Arial"/>
                <w:sz w:val="18"/>
                <w:szCs w:val="18"/>
              </w:rPr>
            </w:pPr>
            <w:r>
              <w:rPr>
                <w:rFonts w:ascii="Arial" w:eastAsia="Calibri" w:hAnsi="Arial" w:cs="Arial"/>
                <w:sz w:val="18"/>
                <w:szCs w:val="18"/>
              </w:rPr>
              <w:t>Drinking water Na Nong Kham</w:t>
            </w:r>
            <w:r w:rsidRPr="00B259EE">
              <w:rPr>
                <w:rFonts w:ascii="Arial" w:eastAsia="Calibri" w:hAnsi="Arial" w:cs="Arial"/>
                <w:sz w:val="18"/>
                <w:szCs w:val="18"/>
              </w:rPr>
              <w:t xml:space="preserve"> </w:t>
            </w:r>
            <w:r>
              <w:rPr>
                <w:rFonts w:ascii="Arial" w:eastAsia="Calibri" w:hAnsi="Arial" w:cs="Arial"/>
                <w:sz w:val="18"/>
                <w:szCs w:val="18"/>
              </w:rPr>
              <w:t>a</w:t>
            </w:r>
            <w:r w:rsidRPr="00B259EE">
              <w:rPr>
                <w:rFonts w:ascii="Arial" w:eastAsia="Calibri" w:hAnsi="Arial" w:cs="Arial"/>
                <w:sz w:val="18"/>
                <w:szCs w:val="18"/>
              </w:rPr>
              <w:t xml:space="preserve">ccommodation building </w:t>
            </w:r>
            <w:r>
              <w:rPr>
                <w:rFonts w:ascii="Arial" w:eastAsia="Calibri" w:hAnsi="Arial" w:cs="Arial"/>
                <w:sz w:val="18"/>
                <w:szCs w:val="18"/>
              </w:rPr>
              <w:t>6</w:t>
            </w:r>
          </w:p>
        </w:tc>
        <w:tc>
          <w:tcPr>
            <w:tcW w:w="1080" w:type="dxa"/>
            <w:tcBorders>
              <w:top w:val="dotted" w:sz="4" w:space="0" w:color="auto"/>
              <w:bottom w:val="dotted" w:sz="4" w:space="0" w:color="auto"/>
            </w:tcBorders>
            <w:shd w:val="clear" w:color="auto" w:fill="auto"/>
          </w:tcPr>
          <w:p w14:paraId="6F0D8ADA" w14:textId="77777777" w:rsidR="001A7FBB" w:rsidRPr="00E1682D" w:rsidRDefault="001A7FBB" w:rsidP="00C505A2">
            <w:pPr>
              <w:spacing w:before="120"/>
              <w:jc w:val="center"/>
              <w:rPr>
                <w:rFonts w:ascii="Arial" w:hAnsi="Arial" w:cs="Arial"/>
                <w:sz w:val="18"/>
                <w:szCs w:val="18"/>
              </w:rPr>
            </w:pPr>
            <w:r w:rsidRPr="002E0674">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tcPr>
          <w:p w14:paraId="7594B591" w14:textId="77777777" w:rsidR="001A7FBB" w:rsidRPr="00E1682D" w:rsidRDefault="001A7FBB" w:rsidP="00C505A2">
            <w:pPr>
              <w:spacing w:before="120"/>
              <w:jc w:val="center"/>
              <w:rPr>
                <w:rFonts w:ascii="Arial" w:hAnsi="Arial" w:cs="Arial"/>
                <w:sz w:val="18"/>
                <w:szCs w:val="18"/>
              </w:rPr>
            </w:pPr>
          </w:p>
        </w:tc>
        <w:tc>
          <w:tcPr>
            <w:tcW w:w="1080" w:type="dxa"/>
            <w:tcBorders>
              <w:top w:val="dotted" w:sz="4" w:space="0" w:color="auto"/>
              <w:bottom w:val="dotted" w:sz="4" w:space="0" w:color="auto"/>
            </w:tcBorders>
            <w:shd w:val="clear" w:color="auto" w:fill="auto"/>
          </w:tcPr>
          <w:p w14:paraId="65067CED" w14:textId="77777777" w:rsidR="001A7FBB" w:rsidRPr="00E1682D" w:rsidRDefault="001A7FBB" w:rsidP="00C505A2">
            <w:pPr>
              <w:spacing w:before="120"/>
              <w:jc w:val="center"/>
              <w:rPr>
                <w:rFonts w:ascii="Arial" w:hAnsi="Arial" w:cs="Arial"/>
                <w:sz w:val="18"/>
                <w:szCs w:val="18"/>
              </w:rPr>
            </w:pPr>
            <w:r w:rsidRPr="00106F0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44F376AD" w14:textId="77777777" w:rsidR="001A7FBB" w:rsidRPr="001E36DE" w:rsidRDefault="001A7FBB"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4B1C97E0" w14:textId="77777777" w:rsidR="001A7FBB" w:rsidRPr="00097BE1" w:rsidRDefault="001A7FBB" w:rsidP="00C505A2">
            <w:pPr>
              <w:spacing w:before="120" w:after="120" w:line="276" w:lineRule="auto"/>
              <w:rPr>
                <w:rFonts w:ascii="Arial" w:hAnsi="Arial" w:cs="Arial"/>
                <w:sz w:val="18"/>
                <w:szCs w:val="18"/>
              </w:rPr>
            </w:pPr>
          </w:p>
        </w:tc>
      </w:tr>
      <w:tr w:rsidR="001A7FBB" w:rsidRPr="005D0DEF" w14:paraId="33EDF986" w14:textId="77777777" w:rsidTr="00876545">
        <w:trPr>
          <w:trHeight w:val="427"/>
        </w:trPr>
        <w:tc>
          <w:tcPr>
            <w:tcW w:w="2065" w:type="dxa"/>
            <w:tcBorders>
              <w:top w:val="dotted" w:sz="4" w:space="0" w:color="auto"/>
              <w:bottom w:val="dotted" w:sz="4" w:space="0" w:color="auto"/>
            </w:tcBorders>
            <w:vAlign w:val="center"/>
          </w:tcPr>
          <w:p w14:paraId="1B2F0FC3" w14:textId="1E61176B" w:rsidR="001A7FBB" w:rsidRPr="001E36DE" w:rsidRDefault="001A7FBB" w:rsidP="00767B4C">
            <w:pPr>
              <w:pStyle w:val="ListParagraph"/>
              <w:numPr>
                <w:ilvl w:val="0"/>
                <w:numId w:val="89"/>
              </w:numPr>
              <w:spacing w:before="120"/>
              <w:ind w:left="330" w:hanging="30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DKW</w:t>
            </w:r>
            <w:r w:rsidRPr="001E36DE">
              <w:rPr>
                <w:rFonts w:ascii="Arial" w:hAnsi="Arial" w:cs="Arial"/>
                <w:sz w:val="18"/>
                <w:szCs w:val="18"/>
              </w:rPr>
              <w:t>-0</w:t>
            </w:r>
            <w:r w:rsidR="00CB32B5">
              <w:rPr>
                <w:rFonts w:ascii="Arial" w:hAnsi="Arial" w:cs="Arial"/>
                <w:sz w:val="18"/>
                <w:szCs w:val="18"/>
              </w:rPr>
              <w:t>0</w:t>
            </w:r>
            <w:r>
              <w:rPr>
                <w:rFonts w:ascii="Arial" w:hAnsi="Arial" w:cs="Arial"/>
                <w:sz w:val="18"/>
                <w:szCs w:val="18"/>
              </w:rPr>
              <w:t>7</w:t>
            </w:r>
          </w:p>
        </w:tc>
        <w:tc>
          <w:tcPr>
            <w:tcW w:w="4050" w:type="dxa"/>
            <w:tcBorders>
              <w:top w:val="dotted" w:sz="4" w:space="0" w:color="auto"/>
              <w:bottom w:val="dotted" w:sz="4" w:space="0" w:color="auto"/>
            </w:tcBorders>
            <w:shd w:val="clear" w:color="auto" w:fill="auto"/>
            <w:vAlign w:val="center"/>
          </w:tcPr>
          <w:p w14:paraId="777C605D" w14:textId="69BE959F" w:rsidR="001A7FBB" w:rsidRDefault="001A7FBB" w:rsidP="00C505A2">
            <w:pPr>
              <w:spacing w:before="120" w:after="120"/>
              <w:rPr>
                <w:rFonts w:ascii="Arial" w:eastAsia="Calibri" w:hAnsi="Arial" w:cs="Arial"/>
                <w:sz w:val="18"/>
                <w:szCs w:val="18"/>
              </w:rPr>
            </w:pPr>
            <w:r>
              <w:rPr>
                <w:rFonts w:ascii="Arial" w:eastAsia="Calibri" w:hAnsi="Arial" w:cs="Arial"/>
                <w:sz w:val="18"/>
                <w:szCs w:val="18"/>
              </w:rPr>
              <w:t xml:space="preserve">Drinking </w:t>
            </w:r>
            <w:r w:rsidR="002D5F88">
              <w:rPr>
                <w:rFonts w:ascii="Arial" w:eastAsia="Calibri" w:hAnsi="Arial" w:cs="Arial"/>
                <w:sz w:val="18"/>
                <w:szCs w:val="18"/>
              </w:rPr>
              <w:t>water Na</w:t>
            </w:r>
            <w:r w:rsidR="007778A6">
              <w:rPr>
                <w:rFonts w:ascii="Arial" w:eastAsia="Calibri" w:hAnsi="Arial" w:cs="Arial"/>
                <w:sz w:val="18"/>
                <w:szCs w:val="18"/>
              </w:rPr>
              <w:t xml:space="preserve"> Nong Kham</w:t>
            </w:r>
            <w:r w:rsidR="007778A6" w:rsidRPr="00B259EE">
              <w:rPr>
                <w:rFonts w:ascii="Arial" w:eastAsia="Calibri" w:hAnsi="Arial" w:cs="Arial"/>
                <w:sz w:val="18"/>
                <w:szCs w:val="18"/>
              </w:rPr>
              <w:t xml:space="preserve"> </w:t>
            </w:r>
            <w:r w:rsidR="007778A6">
              <w:rPr>
                <w:rFonts w:ascii="Arial" w:eastAsia="Calibri" w:hAnsi="Arial" w:cs="Arial"/>
                <w:sz w:val="18"/>
                <w:szCs w:val="18"/>
              </w:rPr>
              <w:t>a</w:t>
            </w:r>
            <w:r w:rsidR="007778A6" w:rsidRPr="00B259EE">
              <w:rPr>
                <w:rFonts w:ascii="Arial" w:eastAsia="Calibri" w:hAnsi="Arial" w:cs="Arial"/>
                <w:sz w:val="18"/>
                <w:szCs w:val="18"/>
              </w:rPr>
              <w:t>ccommodation building</w:t>
            </w:r>
            <w:r w:rsidR="007778A6">
              <w:rPr>
                <w:rFonts w:ascii="Arial" w:eastAsia="Calibri" w:hAnsi="Arial" w:cs="Arial"/>
                <w:sz w:val="18"/>
                <w:szCs w:val="18"/>
              </w:rPr>
              <w:t xml:space="preserve"> 11</w:t>
            </w:r>
          </w:p>
        </w:tc>
        <w:tc>
          <w:tcPr>
            <w:tcW w:w="1080" w:type="dxa"/>
            <w:tcBorders>
              <w:top w:val="dotted" w:sz="4" w:space="0" w:color="auto"/>
              <w:bottom w:val="dotted" w:sz="4" w:space="0" w:color="auto"/>
            </w:tcBorders>
            <w:shd w:val="clear" w:color="auto" w:fill="auto"/>
          </w:tcPr>
          <w:p w14:paraId="7989B649" w14:textId="77777777" w:rsidR="001A7FBB" w:rsidRPr="00E1682D" w:rsidRDefault="001A7FBB" w:rsidP="00C505A2">
            <w:pPr>
              <w:spacing w:before="120"/>
              <w:jc w:val="center"/>
              <w:rPr>
                <w:rFonts w:ascii="Arial" w:hAnsi="Arial" w:cs="Arial"/>
                <w:sz w:val="18"/>
                <w:szCs w:val="18"/>
              </w:rPr>
            </w:pPr>
            <w:r w:rsidRPr="002E0674">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tcPr>
          <w:p w14:paraId="3322FAF1" w14:textId="77777777" w:rsidR="001A7FBB" w:rsidRPr="00E1682D" w:rsidRDefault="001A7FBB" w:rsidP="00C505A2">
            <w:pPr>
              <w:spacing w:before="120"/>
              <w:jc w:val="center"/>
              <w:rPr>
                <w:rFonts w:ascii="Arial" w:hAnsi="Arial" w:cs="Arial"/>
                <w:sz w:val="18"/>
                <w:szCs w:val="18"/>
              </w:rPr>
            </w:pPr>
          </w:p>
        </w:tc>
        <w:tc>
          <w:tcPr>
            <w:tcW w:w="1080" w:type="dxa"/>
            <w:tcBorders>
              <w:top w:val="dotted" w:sz="4" w:space="0" w:color="auto"/>
              <w:bottom w:val="dotted" w:sz="4" w:space="0" w:color="auto"/>
            </w:tcBorders>
            <w:shd w:val="clear" w:color="auto" w:fill="auto"/>
          </w:tcPr>
          <w:p w14:paraId="6001C318" w14:textId="77777777" w:rsidR="001A7FBB" w:rsidRPr="00E1682D" w:rsidRDefault="001A7FBB" w:rsidP="00C505A2">
            <w:pPr>
              <w:spacing w:before="120"/>
              <w:jc w:val="center"/>
              <w:rPr>
                <w:rFonts w:ascii="Arial" w:hAnsi="Arial" w:cs="Arial"/>
                <w:sz w:val="18"/>
                <w:szCs w:val="18"/>
              </w:rPr>
            </w:pPr>
            <w:r w:rsidRPr="00106F0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3EA65DDD" w14:textId="77777777" w:rsidR="001A7FBB" w:rsidRPr="001E36DE" w:rsidRDefault="001A7FBB"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0F6BC194" w14:textId="77777777" w:rsidR="001A7FBB" w:rsidRPr="00097BE1" w:rsidRDefault="001A7FBB" w:rsidP="00C505A2">
            <w:pPr>
              <w:spacing w:before="120" w:after="120" w:line="276" w:lineRule="auto"/>
              <w:rPr>
                <w:rFonts w:ascii="Arial" w:hAnsi="Arial" w:cs="Arial"/>
                <w:sz w:val="18"/>
                <w:szCs w:val="18"/>
              </w:rPr>
            </w:pPr>
          </w:p>
        </w:tc>
      </w:tr>
      <w:tr w:rsidR="001A7FBB" w:rsidRPr="005D0DEF" w14:paraId="4BF32BE5" w14:textId="77777777" w:rsidTr="00876545">
        <w:trPr>
          <w:trHeight w:val="427"/>
        </w:trPr>
        <w:tc>
          <w:tcPr>
            <w:tcW w:w="2065" w:type="dxa"/>
            <w:tcBorders>
              <w:top w:val="dotted" w:sz="4" w:space="0" w:color="auto"/>
              <w:bottom w:val="dotted" w:sz="4" w:space="0" w:color="auto"/>
            </w:tcBorders>
            <w:vAlign w:val="center"/>
          </w:tcPr>
          <w:p w14:paraId="4B8A4A58" w14:textId="0DCC1AF2" w:rsidR="001A7FBB" w:rsidRPr="001E36DE" w:rsidRDefault="001A7FBB" w:rsidP="00767B4C">
            <w:pPr>
              <w:pStyle w:val="ListParagraph"/>
              <w:numPr>
                <w:ilvl w:val="0"/>
                <w:numId w:val="89"/>
              </w:numPr>
              <w:spacing w:before="120"/>
              <w:ind w:left="330" w:hanging="30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DKW</w:t>
            </w:r>
            <w:r w:rsidRPr="001E36DE">
              <w:rPr>
                <w:rFonts w:ascii="Arial" w:hAnsi="Arial" w:cs="Arial"/>
                <w:sz w:val="18"/>
                <w:szCs w:val="18"/>
              </w:rPr>
              <w:t>-0</w:t>
            </w:r>
            <w:r w:rsidR="00CB32B5">
              <w:rPr>
                <w:rFonts w:ascii="Arial" w:hAnsi="Arial" w:cs="Arial"/>
                <w:sz w:val="18"/>
                <w:szCs w:val="18"/>
              </w:rPr>
              <w:t>0</w:t>
            </w:r>
            <w:r>
              <w:rPr>
                <w:rFonts w:ascii="Arial" w:hAnsi="Arial" w:cs="Arial"/>
                <w:sz w:val="18"/>
                <w:szCs w:val="18"/>
              </w:rPr>
              <w:t>8</w:t>
            </w:r>
          </w:p>
        </w:tc>
        <w:tc>
          <w:tcPr>
            <w:tcW w:w="4050" w:type="dxa"/>
            <w:tcBorders>
              <w:top w:val="dotted" w:sz="4" w:space="0" w:color="auto"/>
              <w:bottom w:val="dotted" w:sz="4" w:space="0" w:color="auto"/>
            </w:tcBorders>
            <w:shd w:val="clear" w:color="auto" w:fill="auto"/>
            <w:vAlign w:val="center"/>
          </w:tcPr>
          <w:p w14:paraId="1352E272" w14:textId="77777777" w:rsidR="001A7FBB" w:rsidRDefault="001A7FBB" w:rsidP="00C505A2">
            <w:pPr>
              <w:spacing w:before="120" w:after="120"/>
              <w:rPr>
                <w:rFonts w:ascii="Arial" w:eastAsia="Calibri" w:hAnsi="Arial" w:cs="Arial"/>
                <w:sz w:val="18"/>
                <w:szCs w:val="18"/>
              </w:rPr>
            </w:pPr>
            <w:r w:rsidRPr="00B259EE">
              <w:rPr>
                <w:rFonts w:ascii="Arial" w:eastAsia="Calibri" w:hAnsi="Arial" w:cs="Arial"/>
                <w:sz w:val="18"/>
                <w:szCs w:val="18"/>
              </w:rPr>
              <w:t>Ice Machine Phonchan canteen</w:t>
            </w:r>
          </w:p>
        </w:tc>
        <w:tc>
          <w:tcPr>
            <w:tcW w:w="1080" w:type="dxa"/>
            <w:tcBorders>
              <w:top w:val="dotted" w:sz="4" w:space="0" w:color="auto"/>
              <w:bottom w:val="dotted" w:sz="4" w:space="0" w:color="auto"/>
            </w:tcBorders>
            <w:shd w:val="clear" w:color="auto" w:fill="auto"/>
          </w:tcPr>
          <w:p w14:paraId="6DC5E609" w14:textId="77777777" w:rsidR="001A7FBB" w:rsidRPr="002E0674" w:rsidRDefault="001A7FBB" w:rsidP="00C505A2">
            <w:pPr>
              <w:spacing w:before="120"/>
              <w:jc w:val="center"/>
              <w:rPr>
                <w:rFonts w:ascii="Arial" w:hAnsi="Arial" w:cs="Arial"/>
                <w:sz w:val="18"/>
                <w:szCs w:val="18"/>
              </w:rPr>
            </w:pPr>
            <w:r w:rsidRPr="002E0674">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tcPr>
          <w:p w14:paraId="5C16D111" w14:textId="77777777" w:rsidR="001A7FBB" w:rsidRPr="00E1682D" w:rsidRDefault="001A7FBB" w:rsidP="00C505A2">
            <w:pPr>
              <w:spacing w:before="120"/>
              <w:jc w:val="center"/>
              <w:rPr>
                <w:rFonts w:ascii="Arial" w:hAnsi="Arial" w:cs="Arial"/>
                <w:sz w:val="18"/>
                <w:szCs w:val="18"/>
              </w:rPr>
            </w:pPr>
          </w:p>
        </w:tc>
        <w:tc>
          <w:tcPr>
            <w:tcW w:w="1080" w:type="dxa"/>
            <w:tcBorders>
              <w:top w:val="dotted" w:sz="4" w:space="0" w:color="auto"/>
              <w:bottom w:val="dotted" w:sz="4" w:space="0" w:color="auto"/>
            </w:tcBorders>
            <w:shd w:val="clear" w:color="auto" w:fill="auto"/>
          </w:tcPr>
          <w:p w14:paraId="725F654B" w14:textId="77777777" w:rsidR="001A7FBB" w:rsidRPr="00106F0D" w:rsidRDefault="001A7FBB" w:rsidP="00C505A2">
            <w:pPr>
              <w:spacing w:before="120"/>
              <w:jc w:val="center"/>
              <w:rPr>
                <w:rFonts w:ascii="Arial" w:hAnsi="Arial" w:cs="Arial"/>
                <w:sz w:val="18"/>
                <w:szCs w:val="18"/>
              </w:rPr>
            </w:pPr>
            <w:r w:rsidRPr="002E0674">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50BDF292" w14:textId="77777777" w:rsidR="001A7FBB" w:rsidRPr="001E36DE" w:rsidRDefault="001A7FBB"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220F9C7D" w14:textId="77777777" w:rsidR="001A7FBB" w:rsidRPr="00097BE1" w:rsidRDefault="001A7FBB" w:rsidP="00C505A2">
            <w:pPr>
              <w:spacing w:before="120" w:after="120" w:line="276" w:lineRule="auto"/>
              <w:rPr>
                <w:rFonts w:ascii="Arial" w:hAnsi="Arial" w:cs="Arial"/>
                <w:sz w:val="18"/>
                <w:szCs w:val="18"/>
              </w:rPr>
            </w:pPr>
          </w:p>
        </w:tc>
      </w:tr>
      <w:tr w:rsidR="001A7FBB" w:rsidRPr="005D0DEF" w14:paraId="478199B3" w14:textId="77777777" w:rsidTr="00876545">
        <w:trPr>
          <w:trHeight w:val="427"/>
        </w:trPr>
        <w:tc>
          <w:tcPr>
            <w:tcW w:w="2065" w:type="dxa"/>
            <w:tcBorders>
              <w:top w:val="dotted" w:sz="4" w:space="0" w:color="auto"/>
              <w:bottom w:val="dotted" w:sz="4" w:space="0" w:color="auto"/>
            </w:tcBorders>
            <w:vAlign w:val="center"/>
          </w:tcPr>
          <w:p w14:paraId="4AE7CAC8" w14:textId="6A327CCB" w:rsidR="001A7FBB" w:rsidRPr="001E36DE" w:rsidRDefault="001A7FBB" w:rsidP="00767B4C">
            <w:pPr>
              <w:pStyle w:val="ListParagraph"/>
              <w:numPr>
                <w:ilvl w:val="0"/>
                <w:numId w:val="89"/>
              </w:numPr>
              <w:spacing w:before="120"/>
              <w:ind w:left="330" w:hanging="30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DKW</w:t>
            </w:r>
            <w:r w:rsidRPr="001E36DE">
              <w:rPr>
                <w:rFonts w:ascii="Arial" w:hAnsi="Arial" w:cs="Arial"/>
                <w:sz w:val="18"/>
                <w:szCs w:val="18"/>
              </w:rPr>
              <w:t>-0</w:t>
            </w:r>
            <w:r w:rsidR="00CB32B5">
              <w:rPr>
                <w:rFonts w:ascii="Arial" w:hAnsi="Arial" w:cs="Arial"/>
                <w:sz w:val="18"/>
                <w:szCs w:val="18"/>
              </w:rPr>
              <w:t>0</w:t>
            </w:r>
            <w:r>
              <w:rPr>
                <w:rFonts w:ascii="Arial" w:hAnsi="Arial" w:cs="Arial"/>
                <w:sz w:val="18"/>
                <w:szCs w:val="18"/>
              </w:rPr>
              <w:t>9</w:t>
            </w:r>
          </w:p>
        </w:tc>
        <w:tc>
          <w:tcPr>
            <w:tcW w:w="4050" w:type="dxa"/>
            <w:tcBorders>
              <w:top w:val="dotted" w:sz="4" w:space="0" w:color="auto"/>
              <w:bottom w:val="dotted" w:sz="4" w:space="0" w:color="auto"/>
            </w:tcBorders>
            <w:shd w:val="clear" w:color="auto" w:fill="auto"/>
            <w:vAlign w:val="center"/>
          </w:tcPr>
          <w:p w14:paraId="395B2549" w14:textId="1C5EE572" w:rsidR="001A7FBB" w:rsidRDefault="001A7FBB" w:rsidP="00C505A2">
            <w:pPr>
              <w:spacing w:before="120" w:after="120"/>
              <w:rPr>
                <w:rFonts w:ascii="Arial" w:eastAsia="Calibri" w:hAnsi="Arial" w:cs="Arial"/>
                <w:sz w:val="18"/>
                <w:szCs w:val="18"/>
              </w:rPr>
            </w:pPr>
            <w:r w:rsidRPr="00B259EE">
              <w:rPr>
                <w:rFonts w:ascii="Arial" w:eastAsia="Calibri" w:hAnsi="Arial" w:cs="Arial"/>
                <w:sz w:val="18"/>
                <w:szCs w:val="18"/>
              </w:rPr>
              <w:t>Ice Machine</w:t>
            </w:r>
            <w:r w:rsidR="0006298D">
              <w:rPr>
                <w:rFonts w:ascii="Arial" w:eastAsia="Calibri" w:hAnsi="Arial" w:cs="Arial"/>
                <w:sz w:val="18"/>
                <w:szCs w:val="18"/>
              </w:rPr>
              <w:t xml:space="preserve"> </w:t>
            </w:r>
            <w:r>
              <w:rPr>
                <w:rFonts w:ascii="Arial" w:eastAsia="Calibri" w:hAnsi="Arial" w:cs="Arial"/>
                <w:sz w:val="18"/>
                <w:szCs w:val="18"/>
              </w:rPr>
              <w:t xml:space="preserve">Na Nong </w:t>
            </w:r>
            <w:r w:rsidR="002D5F88">
              <w:rPr>
                <w:rFonts w:ascii="Arial" w:eastAsia="Calibri" w:hAnsi="Arial" w:cs="Arial"/>
                <w:sz w:val="18"/>
                <w:szCs w:val="18"/>
              </w:rPr>
              <w:t>Kham</w:t>
            </w:r>
            <w:r w:rsidR="002D5F88" w:rsidRPr="00B259EE">
              <w:rPr>
                <w:rFonts w:ascii="Arial" w:eastAsia="Calibri" w:hAnsi="Arial" w:cs="Arial"/>
                <w:sz w:val="18"/>
                <w:szCs w:val="18"/>
              </w:rPr>
              <w:t xml:space="preserve"> </w:t>
            </w:r>
            <w:r w:rsidR="002D5F88">
              <w:rPr>
                <w:rFonts w:ascii="Arial" w:eastAsia="Calibri" w:hAnsi="Arial" w:cs="Arial"/>
                <w:sz w:val="18"/>
                <w:szCs w:val="18"/>
              </w:rPr>
              <w:t>accommodation</w:t>
            </w:r>
            <w:r w:rsidR="002D5F88" w:rsidRPr="00B259EE">
              <w:rPr>
                <w:rFonts w:ascii="Arial" w:eastAsia="Calibri" w:hAnsi="Arial" w:cs="Arial"/>
                <w:sz w:val="18"/>
                <w:szCs w:val="18"/>
              </w:rPr>
              <w:t xml:space="preserve"> canteen</w:t>
            </w:r>
          </w:p>
        </w:tc>
        <w:tc>
          <w:tcPr>
            <w:tcW w:w="1080" w:type="dxa"/>
            <w:tcBorders>
              <w:top w:val="dotted" w:sz="4" w:space="0" w:color="auto"/>
              <w:bottom w:val="dotted" w:sz="4" w:space="0" w:color="auto"/>
            </w:tcBorders>
            <w:shd w:val="clear" w:color="auto" w:fill="auto"/>
          </w:tcPr>
          <w:p w14:paraId="78B2380F" w14:textId="77777777" w:rsidR="001A7FBB" w:rsidRPr="002E0674" w:rsidRDefault="001A7FBB" w:rsidP="00C505A2">
            <w:pPr>
              <w:spacing w:before="120"/>
              <w:jc w:val="center"/>
              <w:rPr>
                <w:rFonts w:ascii="Arial" w:hAnsi="Arial" w:cs="Arial"/>
                <w:sz w:val="18"/>
                <w:szCs w:val="18"/>
              </w:rPr>
            </w:pPr>
            <w:r w:rsidRPr="002E0674">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tcPr>
          <w:p w14:paraId="681D8FC8" w14:textId="77777777" w:rsidR="001A7FBB" w:rsidRPr="00E1682D" w:rsidRDefault="001A7FBB" w:rsidP="00C505A2">
            <w:pPr>
              <w:spacing w:before="120"/>
              <w:jc w:val="center"/>
              <w:rPr>
                <w:rFonts w:ascii="Arial" w:hAnsi="Arial" w:cs="Arial"/>
                <w:sz w:val="18"/>
                <w:szCs w:val="18"/>
              </w:rPr>
            </w:pPr>
          </w:p>
        </w:tc>
        <w:tc>
          <w:tcPr>
            <w:tcW w:w="1080" w:type="dxa"/>
            <w:tcBorders>
              <w:top w:val="dotted" w:sz="4" w:space="0" w:color="auto"/>
              <w:bottom w:val="dotted" w:sz="4" w:space="0" w:color="auto"/>
            </w:tcBorders>
            <w:shd w:val="clear" w:color="auto" w:fill="auto"/>
          </w:tcPr>
          <w:p w14:paraId="5121E111" w14:textId="77777777" w:rsidR="001A7FBB" w:rsidRPr="00106F0D" w:rsidRDefault="001A7FBB" w:rsidP="00C505A2">
            <w:pPr>
              <w:spacing w:before="120"/>
              <w:jc w:val="center"/>
              <w:rPr>
                <w:rFonts w:ascii="Arial" w:hAnsi="Arial" w:cs="Arial"/>
                <w:sz w:val="18"/>
                <w:szCs w:val="18"/>
              </w:rPr>
            </w:pPr>
            <w:r w:rsidRPr="002E0674">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1BC43B38" w14:textId="77777777" w:rsidR="001A7FBB" w:rsidRPr="001E36DE" w:rsidRDefault="001A7FBB"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5220985A" w14:textId="77777777" w:rsidR="001A7FBB" w:rsidRPr="00097BE1" w:rsidRDefault="001A7FBB" w:rsidP="00C505A2">
            <w:pPr>
              <w:spacing w:before="120" w:after="120" w:line="276" w:lineRule="auto"/>
              <w:rPr>
                <w:rFonts w:ascii="Arial" w:hAnsi="Arial" w:cs="Arial"/>
                <w:sz w:val="18"/>
                <w:szCs w:val="18"/>
              </w:rPr>
            </w:pPr>
          </w:p>
        </w:tc>
      </w:tr>
      <w:tr w:rsidR="001A7FBB" w:rsidRPr="005D0DEF" w14:paraId="097BD778" w14:textId="77777777" w:rsidTr="00876545">
        <w:trPr>
          <w:trHeight w:val="427"/>
        </w:trPr>
        <w:tc>
          <w:tcPr>
            <w:tcW w:w="2065" w:type="dxa"/>
            <w:tcBorders>
              <w:top w:val="dotted" w:sz="4" w:space="0" w:color="auto"/>
              <w:bottom w:val="dotted" w:sz="4" w:space="0" w:color="auto"/>
            </w:tcBorders>
            <w:vAlign w:val="center"/>
          </w:tcPr>
          <w:p w14:paraId="51F23C2C" w14:textId="2F208F12" w:rsidR="001A7FBB" w:rsidRPr="00A61DD8" w:rsidRDefault="001A7FBB" w:rsidP="00767B4C">
            <w:pPr>
              <w:pStyle w:val="ListParagraph"/>
              <w:numPr>
                <w:ilvl w:val="0"/>
                <w:numId w:val="89"/>
              </w:numPr>
              <w:spacing w:before="120"/>
              <w:ind w:left="330" w:hanging="300"/>
              <w:contextualSpacing w:val="0"/>
              <w:rPr>
                <w:rFonts w:ascii="Arial" w:hAnsi="Arial" w:cs="Arial"/>
                <w:sz w:val="18"/>
                <w:szCs w:val="18"/>
              </w:rPr>
            </w:pPr>
            <w:r w:rsidRPr="00A61DD8">
              <w:rPr>
                <w:rFonts w:ascii="Arial" w:hAnsi="Arial" w:cs="Arial"/>
                <w:sz w:val="18"/>
                <w:szCs w:val="18"/>
              </w:rPr>
              <w:t>HS-DKW-</w:t>
            </w:r>
            <w:r w:rsidR="00CB32B5" w:rsidRPr="00A61DD8">
              <w:rPr>
                <w:rFonts w:ascii="Arial" w:hAnsi="Arial" w:cs="Arial"/>
                <w:sz w:val="18"/>
                <w:szCs w:val="18"/>
              </w:rPr>
              <w:t>0</w:t>
            </w:r>
            <w:r w:rsidR="00A53841" w:rsidRPr="00A61DD8">
              <w:rPr>
                <w:rFonts w:ascii="Arial" w:hAnsi="Arial" w:cs="Arial"/>
                <w:sz w:val="18"/>
                <w:szCs w:val="18"/>
              </w:rPr>
              <w:t>10</w:t>
            </w:r>
          </w:p>
        </w:tc>
        <w:tc>
          <w:tcPr>
            <w:tcW w:w="4050" w:type="dxa"/>
            <w:tcBorders>
              <w:top w:val="dotted" w:sz="4" w:space="0" w:color="auto"/>
              <w:bottom w:val="dotted" w:sz="4" w:space="0" w:color="auto"/>
            </w:tcBorders>
            <w:shd w:val="clear" w:color="auto" w:fill="auto"/>
            <w:vAlign w:val="center"/>
          </w:tcPr>
          <w:p w14:paraId="54FB3D26" w14:textId="7F9513A9" w:rsidR="001A7FBB" w:rsidRPr="00A61DD8" w:rsidRDefault="001A7FBB" w:rsidP="00C505A2">
            <w:pPr>
              <w:spacing w:before="120" w:after="120"/>
              <w:rPr>
                <w:rFonts w:ascii="Arial" w:eastAsia="Calibri" w:hAnsi="Arial" w:cs="Arial"/>
                <w:sz w:val="18"/>
                <w:szCs w:val="18"/>
              </w:rPr>
            </w:pPr>
            <w:r w:rsidRPr="00A61DD8">
              <w:rPr>
                <w:rFonts w:ascii="Arial" w:eastAsia="Calibri" w:hAnsi="Arial" w:cs="Arial"/>
                <w:sz w:val="18"/>
                <w:szCs w:val="18"/>
              </w:rPr>
              <w:t xml:space="preserve">Ice Machine </w:t>
            </w:r>
            <w:r w:rsidR="00630292" w:rsidRPr="00A61DD8">
              <w:rPr>
                <w:rFonts w:ascii="Arial" w:eastAsia="Calibri" w:hAnsi="Arial" w:cs="Arial"/>
                <w:sz w:val="18"/>
                <w:szCs w:val="18"/>
              </w:rPr>
              <w:t xml:space="preserve">Na Nong </w:t>
            </w:r>
            <w:r w:rsidR="002D5F88" w:rsidRPr="00A61DD8">
              <w:rPr>
                <w:rFonts w:ascii="Arial" w:eastAsia="Calibri" w:hAnsi="Arial" w:cs="Arial"/>
                <w:sz w:val="18"/>
                <w:szCs w:val="18"/>
              </w:rPr>
              <w:t>Kham accommodation</w:t>
            </w:r>
          </w:p>
        </w:tc>
        <w:tc>
          <w:tcPr>
            <w:tcW w:w="1080" w:type="dxa"/>
            <w:tcBorders>
              <w:top w:val="dotted" w:sz="4" w:space="0" w:color="auto"/>
              <w:bottom w:val="dotted" w:sz="4" w:space="0" w:color="auto"/>
            </w:tcBorders>
            <w:shd w:val="clear" w:color="auto" w:fill="auto"/>
          </w:tcPr>
          <w:p w14:paraId="4565BA7D" w14:textId="77777777" w:rsidR="001A7FBB" w:rsidRPr="002E0674" w:rsidRDefault="001A7FBB" w:rsidP="00C505A2">
            <w:pPr>
              <w:spacing w:before="120"/>
              <w:jc w:val="center"/>
              <w:rPr>
                <w:rFonts w:ascii="Arial" w:hAnsi="Arial" w:cs="Arial"/>
                <w:sz w:val="18"/>
                <w:szCs w:val="18"/>
              </w:rPr>
            </w:pPr>
            <w:r w:rsidRPr="002E0674">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tcPr>
          <w:p w14:paraId="6AB02586" w14:textId="77777777" w:rsidR="001A7FBB" w:rsidRPr="00E1682D" w:rsidRDefault="001A7FBB" w:rsidP="00C505A2">
            <w:pPr>
              <w:spacing w:before="120"/>
              <w:jc w:val="center"/>
              <w:rPr>
                <w:rFonts w:ascii="Arial" w:hAnsi="Arial" w:cs="Arial"/>
                <w:sz w:val="18"/>
                <w:szCs w:val="18"/>
              </w:rPr>
            </w:pPr>
          </w:p>
        </w:tc>
        <w:tc>
          <w:tcPr>
            <w:tcW w:w="1080" w:type="dxa"/>
            <w:tcBorders>
              <w:top w:val="dotted" w:sz="4" w:space="0" w:color="auto"/>
              <w:bottom w:val="dotted" w:sz="4" w:space="0" w:color="auto"/>
            </w:tcBorders>
            <w:shd w:val="clear" w:color="auto" w:fill="auto"/>
          </w:tcPr>
          <w:p w14:paraId="029C76E7" w14:textId="77777777" w:rsidR="001A7FBB" w:rsidRPr="00106F0D" w:rsidRDefault="001A7FBB" w:rsidP="00C505A2">
            <w:pPr>
              <w:spacing w:before="120"/>
              <w:jc w:val="center"/>
              <w:rPr>
                <w:rFonts w:ascii="Arial" w:hAnsi="Arial" w:cs="Arial"/>
                <w:sz w:val="18"/>
                <w:szCs w:val="18"/>
              </w:rPr>
            </w:pPr>
            <w:r w:rsidRPr="002E0674">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478A1AA3" w14:textId="77777777" w:rsidR="001A7FBB" w:rsidRPr="001E36DE" w:rsidRDefault="001A7FBB"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182CCB31" w14:textId="77777777" w:rsidR="001A7FBB" w:rsidRPr="00097BE1" w:rsidRDefault="001A7FBB" w:rsidP="00C505A2">
            <w:pPr>
              <w:spacing w:before="120" w:after="120" w:line="276" w:lineRule="auto"/>
              <w:rPr>
                <w:rFonts w:ascii="Arial" w:hAnsi="Arial" w:cs="Arial"/>
                <w:sz w:val="18"/>
                <w:szCs w:val="18"/>
              </w:rPr>
            </w:pPr>
          </w:p>
        </w:tc>
      </w:tr>
      <w:tr w:rsidR="001A7FBB" w:rsidRPr="005D0DEF" w14:paraId="4B84227A" w14:textId="77777777" w:rsidTr="00876545">
        <w:trPr>
          <w:trHeight w:val="427"/>
        </w:trPr>
        <w:tc>
          <w:tcPr>
            <w:tcW w:w="2065" w:type="dxa"/>
            <w:tcBorders>
              <w:top w:val="dotted" w:sz="4" w:space="0" w:color="auto"/>
              <w:bottom w:val="single" w:sz="4" w:space="0" w:color="auto"/>
            </w:tcBorders>
          </w:tcPr>
          <w:p w14:paraId="6F05C0B3" w14:textId="536AB92B" w:rsidR="001A7FBB" w:rsidRPr="001E36DE" w:rsidRDefault="001A7FBB" w:rsidP="00767B4C">
            <w:pPr>
              <w:pStyle w:val="ListParagraph"/>
              <w:numPr>
                <w:ilvl w:val="0"/>
                <w:numId w:val="89"/>
              </w:numPr>
              <w:spacing w:before="120"/>
              <w:ind w:left="330" w:hanging="300"/>
              <w:contextualSpacing w:val="0"/>
              <w:rPr>
                <w:rFonts w:ascii="Arial" w:hAnsi="Arial" w:cs="Arial"/>
                <w:sz w:val="18"/>
                <w:szCs w:val="18"/>
              </w:rPr>
            </w:pPr>
            <w:r w:rsidRPr="001E36DE">
              <w:rPr>
                <w:rFonts w:ascii="Arial" w:hAnsi="Arial" w:cs="Arial"/>
                <w:sz w:val="18"/>
                <w:szCs w:val="18"/>
              </w:rPr>
              <w:t>HS-</w:t>
            </w:r>
            <w:r>
              <w:rPr>
                <w:rFonts w:ascii="Arial" w:hAnsi="Arial" w:cs="Arial"/>
                <w:sz w:val="18"/>
                <w:szCs w:val="18"/>
              </w:rPr>
              <w:t>DKW</w:t>
            </w:r>
            <w:r w:rsidRPr="001E36DE">
              <w:rPr>
                <w:rFonts w:ascii="Arial" w:hAnsi="Arial" w:cs="Arial"/>
                <w:sz w:val="18"/>
                <w:szCs w:val="18"/>
              </w:rPr>
              <w:t>-0</w:t>
            </w:r>
            <w:r>
              <w:rPr>
                <w:rFonts w:ascii="Arial" w:hAnsi="Arial" w:cs="Arial"/>
                <w:sz w:val="18"/>
                <w:szCs w:val="18"/>
              </w:rPr>
              <w:t>1</w:t>
            </w:r>
            <w:r w:rsidR="00013EFE">
              <w:rPr>
                <w:rFonts w:ascii="Arial" w:hAnsi="Arial" w:cs="Arial"/>
                <w:sz w:val="18"/>
                <w:szCs w:val="18"/>
              </w:rPr>
              <w:t>1</w:t>
            </w:r>
          </w:p>
        </w:tc>
        <w:tc>
          <w:tcPr>
            <w:tcW w:w="4050" w:type="dxa"/>
            <w:tcBorders>
              <w:top w:val="dotted" w:sz="4" w:space="0" w:color="auto"/>
              <w:bottom w:val="single" w:sz="4" w:space="0" w:color="auto"/>
            </w:tcBorders>
            <w:shd w:val="clear" w:color="auto" w:fill="auto"/>
          </w:tcPr>
          <w:p w14:paraId="4ABE9660" w14:textId="77777777" w:rsidR="001A7FBB" w:rsidRDefault="001A7FBB" w:rsidP="00C505A2">
            <w:pPr>
              <w:spacing w:before="120" w:after="120"/>
              <w:rPr>
                <w:rFonts w:ascii="Arial" w:eastAsia="Calibri" w:hAnsi="Arial" w:cs="Arial"/>
                <w:sz w:val="18"/>
                <w:szCs w:val="18"/>
              </w:rPr>
            </w:pPr>
            <w:r w:rsidRPr="00B259EE">
              <w:rPr>
                <w:rFonts w:ascii="Arial" w:eastAsia="Calibri" w:hAnsi="Arial" w:cs="Arial"/>
                <w:sz w:val="18"/>
                <w:szCs w:val="18"/>
              </w:rPr>
              <w:t>Drinking water by Local supplier</w:t>
            </w:r>
          </w:p>
        </w:tc>
        <w:tc>
          <w:tcPr>
            <w:tcW w:w="1080" w:type="dxa"/>
            <w:tcBorders>
              <w:top w:val="dotted" w:sz="4" w:space="0" w:color="auto"/>
              <w:bottom w:val="single" w:sz="4" w:space="0" w:color="auto"/>
            </w:tcBorders>
            <w:shd w:val="clear" w:color="auto" w:fill="auto"/>
          </w:tcPr>
          <w:p w14:paraId="0C9BCAC1" w14:textId="77777777" w:rsidR="001A7FBB" w:rsidRPr="002E0674" w:rsidRDefault="001A7FBB" w:rsidP="00C505A2">
            <w:pPr>
              <w:spacing w:before="120"/>
              <w:jc w:val="center"/>
              <w:rPr>
                <w:rFonts w:ascii="Arial" w:hAnsi="Arial" w:cs="Arial"/>
                <w:sz w:val="18"/>
                <w:szCs w:val="18"/>
              </w:rPr>
            </w:pPr>
            <w:r w:rsidRPr="002E0674">
              <w:rPr>
                <w:rFonts w:ascii="Wingdings 2" w:eastAsia="Wingdings 2" w:hAnsi="Wingdings 2" w:cs="Wingdings 2"/>
                <w:sz w:val="18"/>
                <w:szCs w:val="18"/>
              </w:rPr>
              <w:t>P</w:t>
            </w:r>
          </w:p>
        </w:tc>
        <w:tc>
          <w:tcPr>
            <w:tcW w:w="990" w:type="dxa"/>
            <w:tcBorders>
              <w:top w:val="dotted" w:sz="4" w:space="0" w:color="auto"/>
              <w:bottom w:val="single" w:sz="4" w:space="0" w:color="auto"/>
            </w:tcBorders>
            <w:shd w:val="clear" w:color="auto" w:fill="808080" w:themeFill="background1" w:themeFillShade="80"/>
          </w:tcPr>
          <w:p w14:paraId="4FBDF47A" w14:textId="77777777" w:rsidR="001A7FBB" w:rsidRPr="00E1682D" w:rsidRDefault="001A7FBB" w:rsidP="00C505A2">
            <w:pPr>
              <w:spacing w:before="120"/>
              <w:jc w:val="center"/>
              <w:rPr>
                <w:rFonts w:ascii="Arial" w:hAnsi="Arial" w:cs="Arial"/>
                <w:sz w:val="18"/>
                <w:szCs w:val="18"/>
              </w:rPr>
            </w:pPr>
          </w:p>
        </w:tc>
        <w:tc>
          <w:tcPr>
            <w:tcW w:w="1080" w:type="dxa"/>
            <w:tcBorders>
              <w:top w:val="dotted" w:sz="4" w:space="0" w:color="auto"/>
              <w:bottom w:val="single" w:sz="4" w:space="0" w:color="auto"/>
            </w:tcBorders>
            <w:shd w:val="clear" w:color="auto" w:fill="auto"/>
          </w:tcPr>
          <w:p w14:paraId="4558C629" w14:textId="77777777" w:rsidR="001A7FBB" w:rsidRPr="00106F0D" w:rsidRDefault="001A7FBB" w:rsidP="00C505A2">
            <w:pPr>
              <w:spacing w:before="120"/>
              <w:jc w:val="center"/>
              <w:rPr>
                <w:rFonts w:ascii="Arial" w:hAnsi="Arial" w:cs="Arial"/>
                <w:sz w:val="18"/>
                <w:szCs w:val="18"/>
              </w:rPr>
            </w:pPr>
            <w:r w:rsidRPr="002E0674">
              <w:rPr>
                <w:rFonts w:ascii="Wingdings 2" w:eastAsia="Wingdings 2" w:hAnsi="Wingdings 2" w:cs="Wingdings 2"/>
                <w:sz w:val="18"/>
                <w:szCs w:val="18"/>
              </w:rPr>
              <w:t>P</w:t>
            </w:r>
          </w:p>
        </w:tc>
        <w:tc>
          <w:tcPr>
            <w:tcW w:w="990" w:type="dxa"/>
            <w:tcBorders>
              <w:top w:val="dotted" w:sz="4" w:space="0" w:color="auto"/>
              <w:bottom w:val="single" w:sz="4" w:space="0" w:color="auto"/>
            </w:tcBorders>
            <w:shd w:val="clear" w:color="auto" w:fill="808080" w:themeFill="background1" w:themeFillShade="80"/>
          </w:tcPr>
          <w:p w14:paraId="79B6E490" w14:textId="77777777" w:rsidR="001A7FBB" w:rsidRPr="001E36DE" w:rsidRDefault="001A7FBB"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786B6810" w14:textId="77777777" w:rsidR="001A7FBB" w:rsidRPr="00097BE1" w:rsidRDefault="001A7FBB" w:rsidP="00C505A2">
            <w:pPr>
              <w:spacing w:before="120" w:after="120" w:line="276" w:lineRule="auto"/>
              <w:rPr>
                <w:rFonts w:ascii="Arial" w:hAnsi="Arial" w:cs="Arial"/>
                <w:sz w:val="18"/>
                <w:szCs w:val="18"/>
              </w:rPr>
            </w:pPr>
          </w:p>
        </w:tc>
      </w:tr>
      <w:tr w:rsidR="001A7FBB" w:rsidRPr="005D0DEF" w14:paraId="3EC94911" w14:textId="77777777" w:rsidTr="00876545">
        <w:trPr>
          <w:trHeight w:val="427"/>
        </w:trPr>
        <w:tc>
          <w:tcPr>
            <w:tcW w:w="10255" w:type="dxa"/>
            <w:gridSpan w:val="6"/>
            <w:tcBorders>
              <w:top w:val="single" w:sz="12" w:space="0" w:color="auto"/>
              <w:bottom w:val="nil"/>
            </w:tcBorders>
            <w:shd w:val="clear" w:color="auto" w:fill="F3FFF3"/>
            <w:vAlign w:val="center"/>
          </w:tcPr>
          <w:p w14:paraId="272B751E" w14:textId="77777777" w:rsidR="001A7FBB" w:rsidRPr="001E36DE" w:rsidRDefault="001A7FBB" w:rsidP="00C505A2">
            <w:pPr>
              <w:rPr>
                <w:rFonts w:ascii="Arial" w:hAnsi="Arial" w:cs="Arial"/>
                <w:sz w:val="18"/>
                <w:szCs w:val="18"/>
              </w:rPr>
            </w:pPr>
            <w:r>
              <w:rPr>
                <w:rFonts w:ascii="Arial" w:hAnsi="Arial" w:cs="Arial"/>
                <w:b/>
                <w:bCs/>
                <w:sz w:val="18"/>
                <w:szCs w:val="18"/>
              </w:rPr>
              <w:t>Water supply</w:t>
            </w:r>
          </w:p>
        </w:tc>
        <w:tc>
          <w:tcPr>
            <w:tcW w:w="4520" w:type="dxa"/>
            <w:vMerge w:val="restart"/>
            <w:tcBorders>
              <w:top w:val="single" w:sz="12" w:space="0" w:color="auto"/>
            </w:tcBorders>
            <w:shd w:val="clear" w:color="auto" w:fill="auto"/>
          </w:tcPr>
          <w:p w14:paraId="4938CEB9" w14:textId="77777777" w:rsidR="001A7FBB" w:rsidRDefault="001A7FBB" w:rsidP="00767B4C">
            <w:pPr>
              <w:pStyle w:val="TableParagraph"/>
              <w:numPr>
                <w:ilvl w:val="0"/>
                <w:numId w:val="90"/>
              </w:numPr>
              <w:spacing w:before="480" w:after="120" w:line="276" w:lineRule="auto"/>
              <w:ind w:left="436"/>
              <w:rPr>
                <w:sz w:val="18"/>
                <w:szCs w:val="18"/>
              </w:rPr>
            </w:pPr>
            <w:r w:rsidRPr="00263CAA">
              <w:rPr>
                <w:sz w:val="18"/>
                <w:szCs w:val="18"/>
              </w:rPr>
              <w:t>Temperature</w:t>
            </w:r>
          </w:p>
          <w:p w14:paraId="235F6C58" w14:textId="77777777" w:rsidR="001A7FBB" w:rsidRPr="00263CAA" w:rsidRDefault="001A7FBB" w:rsidP="00767B4C">
            <w:pPr>
              <w:pStyle w:val="TableParagraph"/>
              <w:numPr>
                <w:ilvl w:val="0"/>
                <w:numId w:val="90"/>
              </w:numPr>
              <w:spacing w:before="120" w:after="120" w:line="276" w:lineRule="auto"/>
              <w:ind w:left="436"/>
              <w:rPr>
                <w:sz w:val="18"/>
                <w:szCs w:val="18"/>
              </w:rPr>
            </w:pPr>
            <w:r>
              <w:rPr>
                <w:sz w:val="18"/>
                <w:szCs w:val="18"/>
              </w:rPr>
              <w:t>Colour</w:t>
            </w:r>
          </w:p>
          <w:p w14:paraId="1ECC3D58" w14:textId="77777777" w:rsidR="001A7FBB" w:rsidRPr="00263CAA" w:rsidRDefault="001A7FBB" w:rsidP="00767B4C">
            <w:pPr>
              <w:pStyle w:val="TableParagraph"/>
              <w:numPr>
                <w:ilvl w:val="0"/>
                <w:numId w:val="90"/>
              </w:numPr>
              <w:spacing w:before="120" w:after="120" w:line="276" w:lineRule="auto"/>
              <w:ind w:left="436"/>
              <w:rPr>
                <w:sz w:val="18"/>
                <w:szCs w:val="18"/>
              </w:rPr>
            </w:pPr>
            <w:r w:rsidRPr="00263CAA">
              <w:rPr>
                <w:sz w:val="18"/>
                <w:szCs w:val="18"/>
              </w:rPr>
              <w:t>pH</w:t>
            </w:r>
          </w:p>
          <w:p w14:paraId="1C5A167D" w14:textId="77777777" w:rsidR="001A7FBB" w:rsidRPr="00263CAA" w:rsidRDefault="001A7FBB" w:rsidP="00767B4C">
            <w:pPr>
              <w:pStyle w:val="TableParagraph"/>
              <w:numPr>
                <w:ilvl w:val="0"/>
                <w:numId w:val="90"/>
              </w:numPr>
              <w:spacing w:before="120" w:after="120" w:line="276" w:lineRule="auto"/>
              <w:ind w:left="436"/>
              <w:rPr>
                <w:sz w:val="18"/>
                <w:szCs w:val="18"/>
              </w:rPr>
            </w:pPr>
            <w:r w:rsidRPr="00263CAA">
              <w:rPr>
                <w:sz w:val="18"/>
                <w:szCs w:val="18"/>
              </w:rPr>
              <w:t>Turbidity</w:t>
            </w:r>
          </w:p>
          <w:p w14:paraId="471D71C2" w14:textId="77777777" w:rsidR="001A7FBB" w:rsidRPr="00263CAA" w:rsidRDefault="001A7FBB" w:rsidP="00767B4C">
            <w:pPr>
              <w:pStyle w:val="TableParagraph"/>
              <w:numPr>
                <w:ilvl w:val="0"/>
                <w:numId w:val="90"/>
              </w:numPr>
              <w:spacing w:before="120" w:after="120" w:line="276" w:lineRule="auto"/>
              <w:ind w:left="436"/>
              <w:rPr>
                <w:sz w:val="18"/>
                <w:szCs w:val="18"/>
              </w:rPr>
            </w:pPr>
            <w:r w:rsidRPr="00263CAA">
              <w:rPr>
                <w:sz w:val="18"/>
                <w:szCs w:val="18"/>
              </w:rPr>
              <w:t>Conductivity</w:t>
            </w:r>
          </w:p>
          <w:p w14:paraId="4FA1E9BB" w14:textId="77777777" w:rsidR="001A7FBB" w:rsidRPr="00263CAA" w:rsidRDefault="001A7FBB" w:rsidP="00767B4C">
            <w:pPr>
              <w:pStyle w:val="TableParagraph"/>
              <w:numPr>
                <w:ilvl w:val="0"/>
                <w:numId w:val="90"/>
              </w:numPr>
              <w:spacing w:before="120" w:after="120" w:line="276" w:lineRule="auto"/>
              <w:ind w:left="436"/>
              <w:rPr>
                <w:sz w:val="18"/>
                <w:szCs w:val="18"/>
              </w:rPr>
            </w:pPr>
            <w:r w:rsidRPr="00263CAA">
              <w:rPr>
                <w:sz w:val="18"/>
                <w:szCs w:val="18"/>
              </w:rPr>
              <w:t>Total Dissolved Solids (TDS)</w:t>
            </w:r>
          </w:p>
          <w:p w14:paraId="11908500" w14:textId="77777777" w:rsidR="001A7FBB" w:rsidRDefault="001A7FBB" w:rsidP="00767B4C">
            <w:pPr>
              <w:pStyle w:val="TableParagraph"/>
              <w:numPr>
                <w:ilvl w:val="0"/>
                <w:numId w:val="90"/>
              </w:numPr>
              <w:spacing w:before="120" w:after="120" w:line="276" w:lineRule="auto"/>
              <w:ind w:left="436"/>
              <w:rPr>
                <w:sz w:val="18"/>
                <w:szCs w:val="18"/>
              </w:rPr>
            </w:pPr>
            <w:r w:rsidRPr="00263CAA">
              <w:rPr>
                <w:sz w:val="18"/>
                <w:szCs w:val="18"/>
              </w:rPr>
              <w:t>Total Hardness</w:t>
            </w:r>
          </w:p>
          <w:p w14:paraId="704B1136" w14:textId="77777777" w:rsidR="001A7FBB" w:rsidRDefault="001A7FBB" w:rsidP="00767B4C">
            <w:pPr>
              <w:pStyle w:val="TableParagraph"/>
              <w:numPr>
                <w:ilvl w:val="0"/>
                <w:numId w:val="90"/>
              </w:numPr>
              <w:spacing w:before="120" w:after="120" w:line="276" w:lineRule="auto"/>
              <w:ind w:left="436"/>
              <w:rPr>
                <w:sz w:val="18"/>
                <w:szCs w:val="18"/>
              </w:rPr>
            </w:pPr>
            <w:r w:rsidRPr="00B259EE">
              <w:rPr>
                <w:sz w:val="18"/>
                <w:szCs w:val="18"/>
              </w:rPr>
              <w:lastRenderedPageBreak/>
              <w:t>Iron (Fe)</w:t>
            </w:r>
          </w:p>
          <w:p w14:paraId="0AE03803" w14:textId="77777777" w:rsidR="001A7FBB" w:rsidRPr="00B259EE" w:rsidRDefault="001A7FBB" w:rsidP="00767B4C">
            <w:pPr>
              <w:pStyle w:val="TableParagraph"/>
              <w:numPr>
                <w:ilvl w:val="0"/>
                <w:numId w:val="90"/>
              </w:numPr>
              <w:spacing w:before="120" w:after="120" w:line="276" w:lineRule="auto"/>
              <w:ind w:left="436"/>
              <w:rPr>
                <w:sz w:val="18"/>
                <w:szCs w:val="18"/>
              </w:rPr>
            </w:pPr>
            <w:r w:rsidRPr="00B259EE">
              <w:rPr>
                <w:sz w:val="18"/>
                <w:szCs w:val="18"/>
              </w:rPr>
              <w:t>Manganese (Mn)</w:t>
            </w:r>
          </w:p>
          <w:p w14:paraId="56D17413" w14:textId="373B905C" w:rsidR="001A7FBB" w:rsidRDefault="001A7FBB" w:rsidP="00767B4C">
            <w:pPr>
              <w:pStyle w:val="TableParagraph"/>
              <w:numPr>
                <w:ilvl w:val="0"/>
                <w:numId w:val="90"/>
              </w:numPr>
              <w:tabs>
                <w:tab w:val="left" w:pos="315"/>
              </w:tabs>
              <w:spacing w:before="120" w:after="120" w:line="276" w:lineRule="auto"/>
              <w:ind w:left="436"/>
              <w:rPr>
                <w:sz w:val="18"/>
                <w:szCs w:val="18"/>
              </w:rPr>
            </w:pPr>
            <w:r w:rsidRPr="00263CAA">
              <w:rPr>
                <w:sz w:val="18"/>
                <w:szCs w:val="18"/>
              </w:rPr>
              <w:t xml:space="preserve">Nitrate </w:t>
            </w:r>
            <w:r w:rsidRPr="00263CAA">
              <w:rPr>
                <w:sz w:val="18"/>
                <w:szCs w:val="18"/>
                <w:lang w:bidi="th-TH"/>
              </w:rPr>
              <w:t>(</w:t>
            </w:r>
            <w:r w:rsidR="002E0D51">
              <w:rPr>
                <w:sz w:val="18"/>
                <w:szCs w:val="18"/>
                <w:lang w:bidi="th-TH"/>
              </w:rPr>
              <w:t xml:space="preserve">as </w:t>
            </w:r>
            <w:r w:rsidRPr="00263CAA">
              <w:rPr>
                <w:sz w:val="18"/>
                <w:szCs w:val="18"/>
              </w:rPr>
              <w:t>NO</w:t>
            </w:r>
            <w:r w:rsidRPr="00263CAA">
              <w:rPr>
                <w:sz w:val="18"/>
                <w:szCs w:val="18"/>
                <w:vertAlign w:val="subscript"/>
              </w:rPr>
              <w:t>3</w:t>
            </w:r>
            <w:r w:rsidRPr="00263CAA">
              <w:rPr>
                <w:sz w:val="18"/>
                <w:szCs w:val="18"/>
                <w:lang w:bidi="th-TH"/>
              </w:rPr>
              <w:t>)</w:t>
            </w:r>
          </w:p>
          <w:p w14:paraId="3C5EE474" w14:textId="77777777" w:rsidR="001A7FBB" w:rsidRPr="00263CAA" w:rsidRDefault="001A7FBB" w:rsidP="00767B4C">
            <w:pPr>
              <w:pStyle w:val="TableParagraph"/>
              <w:numPr>
                <w:ilvl w:val="0"/>
                <w:numId w:val="90"/>
              </w:numPr>
              <w:tabs>
                <w:tab w:val="left" w:pos="315"/>
              </w:tabs>
              <w:spacing w:before="120" w:after="120" w:line="276" w:lineRule="auto"/>
              <w:ind w:left="436"/>
              <w:rPr>
                <w:sz w:val="18"/>
                <w:szCs w:val="18"/>
              </w:rPr>
            </w:pPr>
            <w:r w:rsidRPr="00263CAA">
              <w:rPr>
                <w:sz w:val="18"/>
                <w:szCs w:val="18"/>
              </w:rPr>
              <w:t>Cadmium</w:t>
            </w:r>
            <w:r w:rsidRPr="00263CAA">
              <w:rPr>
                <w:sz w:val="18"/>
                <w:szCs w:val="18"/>
                <w:rtl/>
              </w:rPr>
              <w:t xml:space="preserve"> </w:t>
            </w:r>
            <w:r w:rsidRPr="00263CAA">
              <w:rPr>
                <w:sz w:val="18"/>
                <w:szCs w:val="18"/>
                <w:lang w:bidi="th-TH"/>
              </w:rPr>
              <w:t>(</w:t>
            </w:r>
            <w:r w:rsidRPr="00263CAA">
              <w:rPr>
                <w:sz w:val="18"/>
                <w:szCs w:val="18"/>
              </w:rPr>
              <w:t>Cd</w:t>
            </w:r>
            <w:r w:rsidRPr="00263CAA">
              <w:rPr>
                <w:sz w:val="18"/>
                <w:szCs w:val="18"/>
                <w:lang w:bidi="th-TH"/>
              </w:rPr>
              <w:t>)</w:t>
            </w:r>
          </w:p>
          <w:p w14:paraId="1F6F1108" w14:textId="77777777" w:rsidR="001A7FBB" w:rsidRPr="00263CAA" w:rsidRDefault="001A7FBB" w:rsidP="00767B4C">
            <w:pPr>
              <w:pStyle w:val="TableParagraph"/>
              <w:numPr>
                <w:ilvl w:val="0"/>
                <w:numId w:val="90"/>
              </w:numPr>
              <w:tabs>
                <w:tab w:val="left" w:pos="315"/>
              </w:tabs>
              <w:spacing w:before="120" w:after="120" w:line="276" w:lineRule="auto"/>
              <w:ind w:left="436"/>
              <w:rPr>
                <w:sz w:val="18"/>
                <w:szCs w:val="18"/>
              </w:rPr>
            </w:pPr>
            <w:r w:rsidRPr="00263CAA">
              <w:rPr>
                <w:sz w:val="18"/>
                <w:szCs w:val="18"/>
              </w:rPr>
              <w:t xml:space="preserve">Arsenic </w:t>
            </w:r>
            <w:r w:rsidRPr="00263CAA">
              <w:rPr>
                <w:sz w:val="18"/>
                <w:szCs w:val="18"/>
                <w:lang w:bidi="th-TH"/>
              </w:rPr>
              <w:t>(</w:t>
            </w:r>
            <w:r w:rsidRPr="00263CAA">
              <w:rPr>
                <w:sz w:val="18"/>
                <w:szCs w:val="18"/>
              </w:rPr>
              <w:t>As</w:t>
            </w:r>
            <w:r w:rsidRPr="00263CAA">
              <w:rPr>
                <w:sz w:val="18"/>
                <w:szCs w:val="18"/>
                <w:lang w:bidi="th-TH"/>
              </w:rPr>
              <w:t>)</w:t>
            </w:r>
          </w:p>
          <w:p w14:paraId="02ED200D" w14:textId="77777777" w:rsidR="001A7FBB" w:rsidRPr="00263CAA" w:rsidRDefault="001A7FBB" w:rsidP="00767B4C">
            <w:pPr>
              <w:pStyle w:val="TableParagraph"/>
              <w:numPr>
                <w:ilvl w:val="0"/>
                <w:numId w:val="90"/>
              </w:numPr>
              <w:tabs>
                <w:tab w:val="left" w:pos="315"/>
              </w:tabs>
              <w:spacing w:before="120" w:after="120" w:line="276" w:lineRule="auto"/>
              <w:ind w:left="436"/>
              <w:rPr>
                <w:sz w:val="18"/>
                <w:szCs w:val="18"/>
              </w:rPr>
            </w:pPr>
            <w:r w:rsidRPr="00263CAA">
              <w:rPr>
                <w:sz w:val="18"/>
                <w:szCs w:val="18"/>
              </w:rPr>
              <w:t xml:space="preserve">Lead </w:t>
            </w:r>
            <w:r w:rsidRPr="00263CAA">
              <w:rPr>
                <w:sz w:val="18"/>
                <w:szCs w:val="18"/>
                <w:lang w:bidi="th-TH"/>
              </w:rPr>
              <w:t>(</w:t>
            </w:r>
            <w:r w:rsidRPr="00263CAA">
              <w:rPr>
                <w:sz w:val="18"/>
                <w:szCs w:val="18"/>
              </w:rPr>
              <w:t>Pb</w:t>
            </w:r>
            <w:r w:rsidRPr="00263CAA">
              <w:rPr>
                <w:sz w:val="18"/>
                <w:szCs w:val="18"/>
                <w:lang w:bidi="th-TH"/>
              </w:rPr>
              <w:t>)</w:t>
            </w:r>
          </w:p>
          <w:p w14:paraId="5DF3326A" w14:textId="77777777" w:rsidR="001A7FBB" w:rsidRPr="00263CAA" w:rsidRDefault="001A7FBB" w:rsidP="00767B4C">
            <w:pPr>
              <w:pStyle w:val="TableParagraph"/>
              <w:numPr>
                <w:ilvl w:val="0"/>
                <w:numId w:val="90"/>
              </w:numPr>
              <w:tabs>
                <w:tab w:val="left" w:pos="315"/>
              </w:tabs>
              <w:spacing w:before="120" w:after="120" w:line="276" w:lineRule="auto"/>
              <w:ind w:left="436"/>
              <w:rPr>
                <w:sz w:val="18"/>
                <w:szCs w:val="18"/>
              </w:rPr>
            </w:pPr>
            <w:r w:rsidRPr="00263CAA">
              <w:rPr>
                <w:sz w:val="18"/>
                <w:szCs w:val="18"/>
              </w:rPr>
              <w:t xml:space="preserve">Zinc </w:t>
            </w:r>
            <w:r w:rsidRPr="00263CAA">
              <w:rPr>
                <w:sz w:val="18"/>
                <w:szCs w:val="18"/>
                <w:lang w:bidi="th-TH"/>
              </w:rPr>
              <w:t>(</w:t>
            </w:r>
            <w:r w:rsidRPr="00263CAA">
              <w:rPr>
                <w:sz w:val="18"/>
                <w:szCs w:val="18"/>
              </w:rPr>
              <w:t>Zn</w:t>
            </w:r>
            <w:r w:rsidRPr="00263CAA">
              <w:rPr>
                <w:sz w:val="18"/>
                <w:szCs w:val="18"/>
                <w:lang w:bidi="th-TH"/>
              </w:rPr>
              <w:t>)</w:t>
            </w:r>
          </w:p>
          <w:p w14:paraId="55E20658" w14:textId="77777777" w:rsidR="001A7FBB" w:rsidRPr="00263CAA" w:rsidRDefault="001A7FBB" w:rsidP="00767B4C">
            <w:pPr>
              <w:pStyle w:val="TableParagraph"/>
              <w:numPr>
                <w:ilvl w:val="0"/>
                <w:numId w:val="90"/>
              </w:numPr>
              <w:tabs>
                <w:tab w:val="left" w:pos="315"/>
              </w:tabs>
              <w:spacing w:before="120" w:after="120" w:line="276" w:lineRule="auto"/>
              <w:ind w:left="436"/>
              <w:rPr>
                <w:sz w:val="18"/>
                <w:szCs w:val="18"/>
              </w:rPr>
            </w:pPr>
            <w:r w:rsidRPr="00263CAA">
              <w:rPr>
                <w:sz w:val="18"/>
                <w:szCs w:val="18"/>
              </w:rPr>
              <w:t xml:space="preserve">Mercury </w:t>
            </w:r>
            <w:r w:rsidRPr="00263CAA">
              <w:rPr>
                <w:sz w:val="18"/>
                <w:szCs w:val="18"/>
                <w:lang w:bidi="th-TH"/>
              </w:rPr>
              <w:t>(</w:t>
            </w:r>
            <w:r w:rsidRPr="00263CAA">
              <w:rPr>
                <w:sz w:val="18"/>
                <w:szCs w:val="18"/>
              </w:rPr>
              <w:t>Hg</w:t>
            </w:r>
            <w:r w:rsidRPr="00263CAA">
              <w:rPr>
                <w:sz w:val="18"/>
                <w:szCs w:val="18"/>
                <w:lang w:bidi="th-TH"/>
              </w:rPr>
              <w:t>)</w:t>
            </w:r>
          </w:p>
          <w:p w14:paraId="5B1A35C9" w14:textId="77777777" w:rsidR="001A7FBB" w:rsidRPr="00263CAA" w:rsidRDefault="001A7FBB" w:rsidP="00767B4C">
            <w:pPr>
              <w:pStyle w:val="TableParagraph"/>
              <w:numPr>
                <w:ilvl w:val="0"/>
                <w:numId w:val="90"/>
              </w:numPr>
              <w:tabs>
                <w:tab w:val="left" w:pos="315"/>
              </w:tabs>
              <w:spacing w:before="120" w:after="120" w:line="276" w:lineRule="auto"/>
              <w:ind w:left="436"/>
              <w:rPr>
                <w:sz w:val="18"/>
                <w:szCs w:val="18"/>
              </w:rPr>
            </w:pPr>
            <w:r w:rsidRPr="00263CAA">
              <w:rPr>
                <w:sz w:val="18"/>
                <w:szCs w:val="18"/>
              </w:rPr>
              <w:t xml:space="preserve">Sulfate </w:t>
            </w:r>
            <w:r w:rsidRPr="00263CAA">
              <w:rPr>
                <w:sz w:val="18"/>
                <w:szCs w:val="18"/>
                <w:lang w:bidi="th-TH"/>
              </w:rPr>
              <w:t>(</w:t>
            </w:r>
            <w:r w:rsidRPr="00263CAA">
              <w:rPr>
                <w:sz w:val="18"/>
                <w:szCs w:val="18"/>
              </w:rPr>
              <w:t>SO</w:t>
            </w:r>
            <w:r w:rsidRPr="00263CAA">
              <w:rPr>
                <w:sz w:val="18"/>
                <w:szCs w:val="18"/>
                <w:vertAlign w:val="subscript"/>
              </w:rPr>
              <w:t>4</w:t>
            </w:r>
            <w:r w:rsidRPr="00263CAA">
              <w:rPr>
                <w:sz w:val="18"/>
                <w:szCs w:val="18"/>
                <w:vertAlign w:val="superscript"/>
              </w:rPr>
              <w:t>2-</w:t>
            </w:r>
            <w:r w:rsidRPr="00263CAA">
              <w:rPr>
                <w:sz w:val="18"/>
                <w:szCs w:val="18"/>
              </w:rPr>
              <w:t>)</w:t>
            </w:r>
          </w:p>
          <w:p w14:paraId="178E355E" w14:textId="77777777" w:rsidR="001A7FBB" w:rsidRDefault="001A7FBB" w:rsidP="00767B4C">
            <w:pPr>
              <w:pStyle w:val="TableParagraph"/>
              <w:numPr>
                <w:ilvl w:val="0"/>
                <w:numId w:val="90"/>
              </w:numPr>
              <w:tabs>
                <w:tab w:val="left" w:pos="315"/>
              </w:tabs>
              <w:spacing w:before="120" w:after="120" w:line="276" w:lineRule="auto"/>
              <w:ind w:left="436"/>
              <w:rPr>
                <w:sz w:val="18"/>
                <w:szCs w:val="18"/>
              </w:rPr>
            </w:pPr>
            <w:r w:rsidRPr="00263CAA">
              <w:rPr>
                <w:sz w:val="18"/>
                <w:szCs w:val="18"/>
              </w:rPr>
              <w:t xml:space="preserve">Copper </w:t>
            </w:r>
            <w:r w:rsidRPr="00263CAA">
              <w:rPr>
                <w:sz w:val="18"/>
                <w:szCs w:val="18"/>
                <w:lang w:bidi="th-TH"/>
              </w:rPr>
              <w:t>(</w:t>
            </w:r>
            <w:r w:rsidRPr="00263CAA">
              <w:rPr>
                <w:sz w:val="18"/>
                <w:szCs w:val="18"/>
              </w:rPr>
              <w:t>Cu</w:t>
            </w:r>
            <w:r w:rsidRPr="00263CAA">
              <w:rPr>
                <w:sz w:val="18"/>
                <w:szCs w:val="18"/>
                <w:lang w:bidi="th-TH"/>
              </w:rPr>
              <w:t>)</w:t>
            </w:r>
          </w:p>
          <w:p w14:paraId="45A2065A" w14:textId="77777777" w:rsidR="001A7FBB" w:rsidRPr="00B259EE" w:rsidRDefault="001A7FBB" w:rsidP="00767B4C">
            <w:pPr>
              <w:pStyle w:val="TableParagraph"/>
              <w:numPr>
                <w:ilvl w:val="0"/>
                <w:numId w:val="90"/>
              </w:numPr>
              <w:tabs>
                <w:tab w:val="left" w:pos="315"/>
              </w:tabs>
              <w:spacing w:before="120" w:after="120" w:line="276" w:lineRule="auto"/>
              <w:ind w:left="436"/>
              <w:rPr>
                <w:sz w:val="18"/>
                <w:szCs w:val="18"/>
              </w:rPr>
            </w:pPr>
            <w:r w:rsidRPr="00B259EE">
              <w:rPr>
                <w:sz w:val="18"/>
                <w:szCs w:val="18"/>
              </w:rPr>
              <w:t>Aluminum (Al)</w:t>
            </w:r>
          </w:p>
          <w:p w14:paraId="73DA952A" w14:textId="77777777" w:rsidR="001A7FBB" w:rsidRPr="00263CAA" w:rsidRDefault="001A7FBB" w:rsidP="00767B4C">
            <w:pPr>
              <w:pStyle w:val="TableParagraph"/>
              <w:numPr>
                <w:ilvl w:val="0"/>
                <w:numId w:val="90"/>
              </w:numPr>
              <w:spacing w:before="120" w:after="120" w:line="276" w:lineRule="auto"/>
              <w:ind w:left="436"/>
              <w:rPr>
                <w:sz w:val="18"/>
                <w:szCs w:val="18"/>
              </w:rPr>
            </w:pPr>
            <w:r w:rsidRPr="00263CAA">
              <w:rPr>
                <w:sz w:val="18"/>
                <w:szCs w:val="18"/>
              </w:rPr>
              <w:t xml:space="preserve">Sodium </w:t>
            </w:r>
            <w:r w:rsidRPr="00263CAA">
              <w:rPr>
                <w:sz w:val="18"/>
                <w:szCs w:val="18"/>
                <w:lang w:bidi="th-TH"/>
              </w:rPr>
              <w:t>(</w:t>
            </w:r>
            <w:r w:rsidRPr="00263CAA">
              <w:rPr>
                <w:sz w:val="18"/>
                <w:szCs w:val="18"/>
              </w:rPr>
              <w:t>Na</w:t>
            </w:r>
            <w:r w:rsidRPr="00263CAA">
              <w:rPr>
                <w:sz w:val="18"/>
                <w:szCs w:val="18"/>
                <w:lang w:bidi="th-TH"/>
              </w:rPr>
              <w:t>)</w:t>
            </w:r>
          </w:p>
          <w:p w14:paraId="239970BC" w14:textId="77777777" w:rsidR="001A7FBB" w:rsidRDefault="001A7FBB" w:rsidP="00767B4C">
            <w:pPr>
              <w:numPr>
                <w:ilvl w:val="0"/>
                <w:numId w:val="90"/>
              </w:numPr>
              <w:spacing w:before="120" w:after="120" w:line="276" w:lineRule="auto"/>
              <w:ind w:left="436"/>
              <w:rPr>
                <w:rFonts w:ascii="Arial" w:hAnsi="Arial" w:cs="Arial"/>
                <w:sz w:val="18"/>
                <w:szCs w:val="18"/>
              </w:rPr>
            </w:pPr>
            <w:r w:rsidRPr="00A014FC">
              <w:rPr>
                <w:rFonts w:ascii="Arial" w:hAnsi="Arial" w:cs="Arial"/>
                <w:sz w:val="18"/>
                <w:szCs w:val="18"/>
              </w:rPr>
              <w:t>Total Coliform Bacteria (TCB)</w:t>
            </w:r>
          </w:p>
          <w:p w14:paraId="5086952B" w14:textId="77777777" w:rsidR="001A7FBB" w:rsidRDefault="001A7FBB" w:rsidP="00767B4C">
            <w:pPr>
              <w:numPr>
                <w:ilvl w:val="0"/>
                <w:numId w:val="90"/>
              </w:numPr>
              <w:spacing w:before="120" w:after="120" w:line="276" w:lineRule="auto"/>
              <w:ind w:left="436"/>
              <w:rPr>
                <w:rFonts w:ascii="Arial" w:hAnsi="Arial" w:cs="Arial"/>
                <w:sz w:val="18"/>
                <w:szCs w:val="18"/>
              </w:rPr>
            </w:pPr>
            <w:r w:rsidRPr="00B259EE">
              <w:rPr>
                <w:rFonts w:ascii="Arial" w:hAnsi="Arial" w:cs="Arial"/>
                <w:sz w:val="18"/>
                <w:szCs w:val="18"/>
              </w:rPr>
              <w:t>Fecal Coliform Bacteria (FCB</w:t>
            </w:r>
            <w:r>
              <w:rPr>
                <w:rFonts w:ascii="Arial" w:hAnsi="Arial" w:cs="Arial"/>
                <w:sz w:val="18"/>
                <w:szCs w:val="18"/>
              </w:rPr>
              <w:t>)</w:t>
            </w:r>
          </w:p>
          <w:p w14:paraId="5615674A" w14:textId="77777777" w:rsidR="001A7FBB" w:rsidRDefault="001A7FBB" w:rsidP="00767B4C">
            <w:pPr>
              <w:numPr>
                <w:ilvl w:val="0"/>
                <w:numId w:val="90"/>
              </w:numPr>
              <w:spacing w:before="120" w:after="120" w:line="276" w:lineRule="auto"/>
              <w:ind w:left="436"/>
              <w:rPr>
                <w:rFonts w:ascii="Arial" w:hAnsi="Arial" w:cs="Arial"/>
                <w:sz w:val="18"/>
                <w:szCs w:val="18"/>
              </w:rPr>
            </w:pPr>
            <w:r w:rsidRPr="00B259EE">
              <w:rPr>
                <w:rFonts w:ascii="Arial" w:hAnsi="Arial" w:cs="Arial"/>
                <w:sz w:val="18"/>
                <w:szCs w:val="18"/>
              </w:rPr>
              <w:t>E. coli Bacteria</w:t>
            </w:r>
          </w:p>
          <w:p w14:paraId="0E286577" w14:textId="77777777" w:rsidR="001A7FBB" w:rsidRPr="00B259EE" w:rsidRDefault="001A7FBB" w:rsidP="00767B4C">
            <w:pPr>
              <w:numPr>
                <w:ilvl w:val="0"/>
                <w:numId w:val="90"/>
              </w:numPr>
              <w:spacing w:before="120" w:after="120" w:line="276" w:lineRule="auto"/>
              <w:ind w:left="436"/>
              <w:rPr>
                <w:rFonts w:ascii="Arial" w:hAnsi="Arial" w:cs="Arial"/>
                <w:sz w:val="18"/>
                <w:szCs w:val="18"/>
              </w:rPr>
            </w:pPr>
            <w:r w:rsidRPr="00B259EE">
              <w:rPr>
                <w:rFonts w:ascii="Arial" w:hAnsi="Arial" w:cs="Arial"/>
                <w:sz w:val="18"/>
                <w:szCs w:val="18"/>
              </w:rPr>
              <w:t>Free Residual Chlorine</w:t>
            </w:r>
          </w:p>
        </w:tc>
      </w:tr>
      <w:tr w:rsidR="001A7FBB" w:rsidRPr="005D0DEF" w14:paraId="309F8B8E" w14:textId="77777777" w:rsidTr="00876545">
        <w:trPr>
          <w:trHeight w:val="427"/>
        </w:trPr>
        <w:tc>
          <w:tcPr>
            <w:tcW w:w="2065" w:type="dxa"/>
            <w:tcBorders>
              <w:top w:val="nil"/>
              <w:bottom w:val="dotted" w:sz="4" w:space="0" w:color="auto"/>
            </w:tcBorders>
            <w:vAlign w:val="center"/>
          </w:tcPr>
          <w:p w14:paraId="4B04EBEA" w14:textId="404E76DF" w:rsidR="001A7FBB" w:rsidRPr="00DC5EDD" w:rsidRDefault="001A7FBB" w:rsidP="00767B4C">
            <w:pPr>
              <w:pStyle w:val="ListParagraph"/>
              <w:numPr>
                <w:ilvl w:val="0"/>
                <w:numId w:val="92"/>
              </w:numPr>
              <w:spacing w:before="120"/>
              <w:ind w:left="330" w:hanging="270"/>
              <w:rPr>
                <w:rFonts w:ascii="Arial" w:hAnsi="Arial" w:cs="Arial"/>
                <w:sz w:val="18"/>
                <w:szCs w:val="18"/>
              </w:rPr>
            </w:pPr>
            <w:r>
              <w:rPr>
                <w:rFonts w:ascii="Arial" w:hAnsi="Arial" w:cs="Arial"/>
                <w:sz w:val="18"/>
                <w:szCs w:val="18"/>
              </w:rPr>
              <w:t>HS-</w:t>
            </w:r>
            <w:r w:rsidR="007C297B">
              <w:rPr>
                <w:rFonts w:ascii="Arial" w:hAnsi="Arial" w:cs="Arial"/>
                <w:sz w:val="18"/>
                <w:szCs w:val="18"/>
              </w:rPr>
              <w:t>WSP</w:t>
            </w:r>
            <w:r>
              <w:rPr>
                <w:rFonts w:ascii="Arial" w:hAnsi="Arial" w:cs="Arial"/>
                <w:sz w:val="18"/>
                <w:szCs w:val="18"/>
              </w:rPr>
              <w:t>-</w:t>
            </w:r>
            <w:r w:rsidR="00013EFE">
              <w:rPr>
                <w:rFonts w:ascii="Arial" w:hAnsi="Arial" w:cs="Arial"/>
                <w:sz w:val="18"/>
                <w:szCs w:val="18"/>
              </w:rPr>
              <w:t>0</w:t>
            </w:r>
            <w:r w:rsidR="007C297B">
              <w:rPr>
                <w:rFonts w:ascii="Arial" w:hAnsi="Arial" w:cs="Arial"/>
                <w:sz w:val="18"/>
                <w:szCs w:val="18"/>
              </w:rPr>
              <w:t>0</w:t>
            </w:r>
            <w:r w:rsidR="00A538AB">
              <w:rPr>
                <w:rFonts w:ascii="Arial" w:hAnsi="Arial" w:cs="Arial"/>
                <w:sz w:val="18"/>
                <w:szCs w:val="18"/>
              </w:rPr>
              <w:t>1</w:t>
            </w:r>
          </w:p>
        </w:tc>
        <w:tc>
          <w:tcPr>
            <w:tcW w:w="4050" w:type="dxa"/>
            <w:tcBorders>
              <w:top w:val="nil"/>
              <w:bottom w:val="dotted" w:sz="4" w:space="0" w:color="auto"/>
            </w:tcBorders>
            <w:shd w:val="clear" w:color="auto" w:fill="auto"/>
            <w:vAlign w:val="center"/>
          </w:tcPr>
          <w:p w14:paraId="16DB4893" w14:textId="4EBFC36B" w:rsidR="001A7FBB" w:rsidRPr="0006298D" w:rsidRDefault="00000D47" w:rsidP="00C505A2">
            <w:pPr>
              <w:spacing w:before="120" w:after="120"/>
              <w:rPr>
                <w:rFonts w:ascii="Arial" w:eastAsia="Calibri" w:hAnsi="Arial" w:cstheme="minorBidi"/>
                <w:sz w:val="18"/>
                <w:szCs w:val="22"/>
              </w:rPr>
            </w:pPr>
            <w:r>
              <w:rPr>
                <w:rFonts w:ascii="Arial" w:eastAsia="Calibri" w:hAnsi="Arial" w:cs="Arial"/>
                <w:sz w:val="18"/>
                <w:szCs w:val="18"/>
              </w:rPr>
              <w:t xml:space="preserve">Water supply </w:t>
            </w:r>
            <w:r w:rsidRPr="00000D47">
              <w:rPr>
                <w:rFonts w:ascii="Arial" w:eastAsia="Calibri" w:hAnsi="Arial" w:cs="Arial"/>
                <w:sz w:val="18"/>
                <w:szCs w:val="18"/>
              </w:rPr>
              <w:t>Phonchan accom</w:t>
            </w:r>
            <w:r>
              <w:rPr>
                <w:rFonts w:ascii="Arial" w:eastAsia="Calibri" w:hAnsi="Arial" w:cs="Arial"/>
                <w:sz w:val="18"/>
                <w:szCs w:val="18"/>
              </w:rPr>
              <w:t>modation</w:t>
            </w:r>
          </w:p>
        </w:tc>
        <w:tc>
          <w:tcPr>
            <w:tcW w:w="1080" w:type="dxa"/>
            <w:tcBorders>
              <w:top w:val="nil"/>
              <w:bottom w:val="dotted" w:sz="4" w:space="0" w:color="auto"/>
            </w:tcBorders>
            <w:shd w:val="clear" w:color="auto" w:fill="auto"/>
          </w:tcPr>
          <w:p w14:paraId="757BFDB3" w14:textId="77777777" w:rsidR="001A7FBB" w:rsidRPr="00E1682D" w:rsidRDefault="001A7FBB"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dotted" w:sz="4" w:space="0" w:color="auto"/>
            </w:tcBorders>
            <w:shd w:val="clear" w:color="auto" w:fill="808080" w:themeFill="background1" w:themeFillShade="80"/>
          </w:tcPr>
          <w:p w14:paraId="30C0B51D" w14:textId="77777777" w:rsidR="001A7FBB" w:rsidRPr="00E1682D" w:rsidRDefault="001A7FBB" w:rsidP="00C505A2">
            <w:pPr>
              <w:spacing w:before="120"/>
              <w:jc w:val="center"/>
              <w:rPr>
                <w:rFonts w:ascii="Arial" w:hAnsi="Arial" w:cs="Arial"/>
                <w:sz w:val="18"/>
                <w:szCs w:val="18"/>
              </w:rPr>
            </w:pPr>
          </w:p>
        </w:tc>
        <w:tc>
          <w:tcPr>
            <w:tcW w:w="1080" w:type="dxa"/>
            <w:tcBorders>
              <w:top w:val="nil"/>
              <w:bottom w:val="dotted" w:sz="4" w:space="0" w:color="auto"/>
            </w:tcBorders>
            <w:shd w:val="clear" w:color="auto" w:fill="auto"/>
          </w:tcPr>
          <w:p w14:paraId="6BF0E164" w14:textId="77777777" w:rsidR="001A7FBB" w:rsidRPr="00E1682D" w:rsidRDefault="001A7FBB"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dotted" w:sz="4" w:space="0" w:color="auto"/>
            </w:tcBorders>
            <w:shd w:val="clear" w:color="auto" w:fill="808080" w:themeFill="background1" w:themeFillShade="80"/>
            <w:vAlign w:val="center"/>
          </w:tcPr>
          <w:p w14:paraId="13039A97" w14:textId="77777777" w:rsidR="001A7FBB" w:rsidRPr="001E36DE" w:rsidRDefault="001A7FBB"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0C4E3DA5" w14:textId="77777777" w:rsidR="001A7FBB" w:rsidRPr="00097BE1" w:rsidRDefault="001A7FBB" w:rsidP="00C505A2">
            <w:pPr>
              <w:spacing w:before="120" w:after="120" w:line="276" w:lineRule="auto"/>
              <w:rPr>
                <w:rFonts w:ascii="Arial" w:hAnsi="Arial" w:cs="Arial"/>
                <w:sz w:val="18"/>
                <w:szCs w:val="18"/>
              </w:rPr>
            </w:pPr>
          </w:p>
        </w:tc>
      </w:tr>
      <w:tr w:rsidR="001A7FBB" w:rsidRPr="005D0DEF" w14:paraId="1CE77D09" w14:textId="77777777" w:rsidTr="00876545">
        <w:trPr>
          <w:trHeight w:val="427"/>
        </w:trPr>
        <w:tc>
          <w:tcPr>
            <w:tcW w:w="2065" w:type="dxa"/>
            <w:tcBorders>
              <w:top w:val="dotted" w:sz="4" w:space="0" w:color="auto"/>
              <w:bottom w:val="single" w:sz="12" w:space="0" w:color="auto"/>
            </w:tcBorders>
          </w:tcPr>
          <w:p w14:paraId="73B98B4B" w14:textId="1D331118" w:rsidR="001A7FBB" w:rsidRPr="00DC5EDD" w:rsidRDefault="001A7FBB" w:rsidP="00767B4C">
            <w:pPr>
              <w:pStyle w:val="ListParagraph"/>
              <w:numPr>
                <w:ilvl w:val="0"/>
                <w:numId w:val="92"/>
              </w:numPr>
              <w:spacing w:before="120"/>
              <w:ind w:left="330" w:hanging="270"/>
              <w:rPr>
                <w:rFonts w:ascii="Arial" w:hAnsi="Arial" w:cs="Arial"/>
                <w:sz w:val="18"/>
                <w:szCs w:val="18"/>
              </w:rPr>
            </w:pPr>
            <w:r>
              <w:rPr>
                <w:rFonts w:ascii="Arial" w:hAnsi="Arial" w:cs="Arial"/>
                <w:sz w:val="18"/>
                <w:szCs w:val="18"/>
              </w:rPr>
              <w:t>HS-</w:t>
            </w:r>
            <w:r w:rsidR="007C297B">
              <w:rPr>
                <w:rFonts w:ascii="Arial" w:hAnsi="Arial" w:cs="Arial"/>
                <w:sz w:val="18"/>
                <w:szCs w:val="18"/>
              </w:rPr>
              <w:t>WSP</w:t>
            </w:r>
            <w:r>
              <w:rPr>
                <w:rFonts w:ascii="Arial" w:hAnsi="Arial" w:cs="Arial"/>
                <w:sz w:val="18"/>
                <w:szCs w:val="18"/>
              </w:rPr>
              <w:t>-</w:t>
            </w:r>
            <w:r w:rsidR="00013EFE">
              <w:rPr>
                <w:rFonts w:ascii="Arial" w:hAnsi="Arial" w:cs="Arial"/>
                <w:sz w:val="18"/>
                <w:szCs w:val="18"/>
              </w:rPr>
              <w:t>0</w:t>
            </w:r>
            <w:r>
              <w:rPr>
                <w:rFonts w:ascii="Arial" w:hAnsi="Arial" w:cs="Arial"/>
                <w:sz w:val="18"/>
                <w:szCs w:val="18"/>
              </w:rPr>
              <w:t>0</w:t>
            </w:r>
            <w:r w:rsidR="00A538AB">
              <w:rPr>
                <w:rFonts w:ascii="Arial" w:hAnsi="Arial" w:cs="Arial"/>
                <w:sz w:val="18"/>
                <w:szCs w:val="18"/>
              </w:rPr>
              <w:t>2</w:t>
            </w:r>
          </w:p>
        </w:tc>
        <w:tc>
          <w:tcPr>
            <w:tcW w:w="4050" w:type="dxa"/>
            <w:tcBorders>
              <w:top w:val="dotted" w:sz="4" w:space="0" w:color="auto"/>
              <w:bottom w:val="single" w:sz="12" w:space="0" w:color="auto"/>
            </w:tcBorders>
            <w:shd w:val="clear" w:color="auto" w:fill="auto"/>
          </w:tcPr>
          <w:p w14:paraId="3021ABBE" w14:textId="25A202A9" w:rsidR="001A7FBB" w:rsidRPr="00E1682D" w:rsidRDefault="00000D47" w:rsidP="00C505A2">
            <w:pPr>
              <w:spacing w:before="120" w:after="120"/>
              <w:rPr>
                <w:rFonts w:ascii="Arial" w:eastAsia="Calibri" w:hAnsi="Arial" w:cs="Arial"/>
                <w:sz w:val="18"/>
                <w:szCs w:val="18"/>
              </w:rPr>
            </w:pPr>
            <w:r w:rsidRPr="003C67EB">
              <w:rPr>
                <w:rFonts w:ascii="Arial" w:eastAsia="Calibri" w:hAnsi="Arial" w:cs="Arial"/>
                <w:sz w:val="18"/>
                <w:szCs w:val="18"/>
              </w:rPr>
              <w:t>Water supply</w:t>
            </w:r>
            <w:r w:rsidR="00F47D9D" w:rsidRPr="003C67EB">
              <w:rPr>
                <w:rFonts w:ascii="Arial" w:eastAsia="Calibri" w:hAnsi="Arial" w:cs="Arial"/>
                <w:sz w:val="18"/>
                <w:szCs w:val="18"/>
              </w:rPr>
              <w:t xml:space="preserve"> Mining Office</w:t>
            </w:r>
          </w:p>
        </w:tc>
        <w:tc>
          <w:tcPr>
            <w:tcW w:w="1080" w:type="dxa"/>
            <w:tcBorders>
              <w:top w:val="dotted" w:sz="4" w:space="0" w:color="auto"/>
              <w:bottom w:val="single" w:sz="12" w:space="0" w:color="auto"/>
            </w:tcBorders>
            <w:shd w:val="clear" w:color="auto" w:fill="auto"/>
          </w:tcPr>
          <w:p w14:paraId="16C6564B" w14:textId="77777777" w:rsidR="001A7FBB" w:rsidRPr="00E1682D" w:rsidRDefault="001A7FBB"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single" w:sz="12" w:space="0" w:color="auto"/>
            </w:tcBorders>
            <w:shd w:val="clear" w:color="auto" w:fill="808080" w:themeFill="background1" w:themeFillShade="80"/>
          </w:tcPr>
          <w:p w14:paraId="51E92C8C" w14:textId="77777777" w:rsidR="001A7FBB" w:rsidRPr="00E1682D" w:rsidRDefault="001A7FBB" w:rsidP="00C505A2">
            <w:pPr>
              <w:spacing w:before="120"/>
              <w:jc w:val="center"/>
              <w:rPr>
                <w:rFonts w:ascii="Arial" w:hAnsi="Arial" w:cs="Arial"/>
                <w:sz w:val="18"/>
                <w:szCs w:val="18"/>
              </w:rPr>
            </w:pPr>
          </w:p>
        </w:tc>
        <w:tc>
          <w:tcPr>
            <w:tcW w:w="1080" w:type="dxa"/>
            <w:tcBorders>
              <w:top w:val="dotted" w:sz="4" w:space="0" w:color="auto"/>
              <w:bottom w:val="single" w:sz="12" w:space="0" w:color="auto"/>
            </w:tcBorders>
            <w:shd w:val="clear" w:color="auto" w:fill="auto"/>
          </w:tcPr>
          <w:p w14:paraId="795EE4A0" w14:textId="77777777" w:rsidR="001A7FBB" w:rsidRPr="00E1682D" w:rsidRDefault="001A7FBB" w:rsidP="00C505A2">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single" w:sz="12" w:space="0" w:color="auto"/>
            </w:tcBorders>
            <w:shd w:val="clear" w:color="auto" w:fill="808080" w:themeFill="background1" w:themeFillShade="80"/>
            <w:vAlign w:val="center"/>
          </w:tcPr>
          <w:p w14:paraId="4875D24C" w14:textId="77777777" w:rsidR="001A7FBB" w:rsidRPr="001E36DE" w:rsidRDefault="001A7FBB" w:rsidP="00C505A2">
            <w:pPr>
              <w:jc w:val="center"/>
              <w:rPr>
                <w:rFonts w:ascii="Arial" w:hAnsi="Arial" w:cs="Arial"/>
                <w:sz w:val="18"/>
                <w:szCs w:val="18"/>
              </w:rPr>
            </w:pPr>
          </w:p>
        </w:tc>
        <w:tc>
          <w:tcPr>
            <w:tcW w:w="4520" w:type="dxa"/>
            <w:vMerge/>
            <w:tcBorders>
              <w:bottom w:val="single" w:sz="12" w:space="0" w:color="auto"/>
            </w:tcBorders>
            <w:shd w:val="clear" w:color="auto" w:fill="auto"/>
          </w:tcPr>
          <w:p w14:paraId="6B119755" w14:textId="77777777" w:rsidR="001A7FBB" w:rsidRPr="00097BE1" w:rsidRDefault="001A7FBB" w:rsidP="00C505A2">
            <w:pPr>
              <w:spacing w:before="120" w:after="120" w:line="276" w:lineRule="auto"/>
              <w:rPr>
                <w:rFonts w:ascii="Arial" w:hAnsi="Arial" w:cs="Arial"/>
                <w:sz w:val="18"/>
                <w:szCs w:val="18"/>
              </w:rPr>
            </w:pPr>
          </w:p>
        </w:tc>
      </w:tr>
    </w:tbl>
    <w:p w14:paraId="547B36F9" w14:textId="77777777" w:rsidR="00E11465" w:rsidRDefault="00E11465" w:rsidP="0087607F">
      <w:pPr>
        <w:tabs>
          <w:tab w:val="left" w:pos="360"/>
        </w:tabs>
        <w:spacing w:before="120" w:after="240" w:line="276" w:lineRule="auto"/>
        <w:jc w:val="thaiDistribute"/>
        <w:rPr>
          <w:rFonts w:ascii="Arial" w:eastAsia="Calibri" w:hAnsi="Arial" w:cs="Arial"/>
          <w:sz w:val="18"/>
          <w:szCs w:val="18"/>
        </w:rPr>
      </w:pPr>
    </w:p>
    <w:p w14:paraId="56121A7F" w14:textId="77777777" w:rsidR="0087607F" w:rsidRDefault="0087607F" w:rsidP="0087607F">
      <w:pPr>
        <w:tabs>
          <w:tab w:val="left" w:pos="360"/>
        </w:tabs>
        <w:spacing w:before="120" w:after="240" w:line="276" w:lineRule="auto"/>
        <w:jc w:val="thaiDistribute"/>
        <w:rPr>
          <w:rFonts w:ascii="Arial" w:eastAsia="Calibri" w:hAnsi="Arial" w:cs="Arial"/>
          <w:b/>
          <w:bCs/>
          <w:color w:val="002060"/>
          <w:sz w:val="22"/>
          <w:szCs w:val="22"/>
        </w:rPr>
      </w:pPr>
    </w:p>
    <w:p w14:paraId="6A20F546" w14:textId="77777777" w:rsidR="00F47D9D" w:rsidRDefault="00F47D9D" w:rsidP="0087607F">
      <w:pPr>
        <w:tabs>
          <w:tab w:val="left" w:pos="360"/>
        </w:tabs>
        <w:spacing w:before="120" w:after="240" w:line="276" w:lineRule="auto"/>
        <w:jc w:val="thaiDistribute"/>
        <w:rPr>
          <w:rFonts w:ascii="Arial" w:eastAsia="Calibri" w:hAnsi="Arial" w:cs="Arial"/>
          <w:b/>
          <w:bCs/>
          <w:color w:val="002060"/>
          <w:sz w:val="22"/>
          <w:szCs w:val="22"/>
        </w:rPr>
      </w:pPr>
    </w:p>
    <w:p w14:paraId="5DB2FB6F" w14:textId="77777777" w:rsidR="00F47D9D" w:rsidRDefault="00F47D9D" w:rsidP="0087607F">
      <w:pPr>
        <w:tabs>
          <w:tab w:val="left" w:pos="360"/>
        </w:tabs>
        <w:spacing w:before="120" w:after="240" w:line="276" w:lineRule="auto"/>
        <w:jc w:val="thaiDistribute"/>
        <w:rPr>
          <w:rFonts w:ascii="Arial" w:eastAsia="Calibri" w:hAnsi="Arial" w:cs="Arial"/>
          <w:b/>
          <w:bCs/>
          <w:color w:val="002060"/>
          <w:sz w:val="22"/>
          <w:szCs w:val="22"/>
        </w:rPr>
      </w:pPr>
    </w:p>
    <w:p w14:paraId="5262B543" w14:textId="77777777" w:rsidR="00F47D9D" w:rsidRDefault="00F47D9D" w:rsidP="0087607F">
      <w:pPr>
        <w:tabs>
          <w:tab w:val="left" w:pos="360"/>
        </w:tabs>
        <w:spacing w:before="120" w:after="240" w:line="276" w:lineRule="auto"/>
        <w:jc w:val="thaiDistribute"/>
        <w:rPr>
          <w:rFonts w:ascii="Arial" w:eastAsia="Calibri" w:hAnsi="Arial" w:cs="Arial"/>
          <w:b/>
          <w:bCs/>
          <w:color w:val="002060"/>
          <w:sz w:val="22"/>
          <w:szCs w:val="22"/>
        </w:rPr>
      </w:pPr>
    </w:p>
    <w:p w14:paraId="719D100B" w14:textId="77777777" w:rsidR="00F47D9D" w:rsidRDefault="00F47D9D" w:rsidP="0087607F">
      <w:pPr>
        <w:tabs>
          <w:tab w:val="left" w:pos="360"/>
        </w:tabs>
        <w:spacing w:before="120" w:after="240" w:line="276" w:lineRule="auto"/>
        <w:jc w:val="thaiDistribute"/>
        <w:rPr>
          <w:rFonts w:ascii="Arial" w:eastAsia="Calibri" w:hAnsi="Arial" w:cs="Arial"/>
          <w:b/>
          <w:bCs/>
          <w:color w:val="002060"/>
          <w:sz w:val="22"/>
          <w:szCs w:val="22"/>
        </w:rPr>
      </w:pPr>
    </w:p>
    <w:p w14:paraId="363D6810" w14:textId="77777777" w:rsidR="00F47D9D" w:rsidRPr="000E645A" w:rsidRDefault="00F47D9D" w:rsidP="00F47D9D">
      <w:pPr>
        <w:tabs>
          <w:tab w:val="left" w:pos="360"/>
        </w:tabs>
        <w:spacing w:before="120" w:after="240" w:line="276" w:lineRule="auto"/>
        <w:jc w:val="thaiDistribute"/>
        <w:rPr>
          <w:rFonts w:ascii="Arial" w:eastAsia="Calibri" w:hAnsi="Arial" w:cs="Arial"/>
          <w:b/>
          <w:bCs/>
          <w:color w:val="002060"/>
          <w:sz w:val="22"/>
          <w:szCs w:val="22"/>
        </w:rPr>
      </w:pPr>
    </w:p>
    <w:p w14:paraId="1C8EC8A7" w14:textId="77777777" w:rsidR="00B54BB9" w:rsidRDefault="00B54BB9" w:rsidP="00325720">
      <w:pPr>
        <w:pStyle w:val="ListParagraph"/>
        <w:tabs>
          <w:tab w:val="left" w:pos="360"/>
        </w:tabs>
        <w:spacing w:before="240" w:after="240" w:line="276" w:lineRule="auto"/>
        <w:ind w:left="0"/>
        <w:contextualSpacing w:val="0"/>
        <w:jc w:val="thaiDistribute"/>
        <w:rPr>
          <w:rFonts w:ascii="Arial" w:eastAsia="Calibri" w:hAnsi="Arial" w:cs="Arial"/>
          <w:b/>
          <w:bCs/>
          <w:color w:val="002060"/>
          <w:sz w:val="22"/>
          <w:szCs w:val="22"/>
        </w:rPr>
      </w:pPr>
    </w:p>
    <w:p w14:paraId="52679F52" w14:textId="77777777" w:rsidR="00B54BB9" w:rsidRDefault="00B54BB9" w:rsidP="00325720">
      <w:pPr>
        <w:pStyle w:val="ListParagraph"/>
        <w:tabs>
          <w:tab w:val="left" w:pos="360"/>
        </w:tabs>
        <w:spacing w:before="240" w:after="240" w:line="276" w:lineRule="auto"/>
        <w:ind w:left="0"/>
        <w:contextualSpacing w:val="0"/>
        <w:jc w:val="thaiDistribute"/>
        <w:rPr>
          <w:rFonts w:ascii="Arial" w:eastAsia="Calibri" w:hAnsi="Arial" w:cs="Arial"/>
          <w:b/>
          <w:bCs/>
          <w:color w:val="002060"/>
          <w:sz w:val="22"/>
          <w:szCs w:val="22"/>
        </w:rPr>
      </w:pPr>
    </w:p>
    <w:p w14:paraId="26D58F86" w14:textId="77777777" w:rsidR="00B54BB9" w:rsidRDefault="00B54BB9" w:rsidP="00325720">
      <w:pPr>
        <w:pStyle w:val="ListParagraph"/>
        <w:tabs>
          <w:tab w:val="left" w:pos="360"/>
        </w:tabs>
        <w:spacing w:before="240" w:after="240" w:line="276" w:lineRule="auto"/>
        <w:ind w:left="0"/>
        <w:contextualSpacing w:val="0"/>
        <w:jc w:val="thaiDistribute"/>
        <w:rPr>
          <w:rFonts w:ascii="Arial" w:eastAsia="Calibri" w:hAnsi="Arial" w:cs="Arial"/>
          <w:b/>
          <w:bCs/>
          <w:color w:val="002060"/>
          <w:sz w:val="22"/>
          <w:szCs w:val="22"/>
        </w:rPr>
      </w:pPr>
    </w:p>
    <w:p w14:paraId="5CD57F00" w14:textId="77777777" w:rsidR="00B54BB9" w:rsidRDefault="00B54BB9" w:rsidP="00325720">
      <w:pPr>
        <w:pStyle w:val="ListParagraph"/>
        <w:tabs>
          <w:tab w:val="left" w:pos="360"/>
        </w:tabs>
        <w:spacing w:before="240" w:after="240" w:line="276" w:lineRule="auto"/>
        <w:ind w:left="0"/>
        <w:contextualSpacing w:val="0"/>
        <w:jc w:val="thaiDistribute"/>
        <w:rPr>
          <w:rFonts w:ascii="Arial" w:eastAsia="Calibri" w:hAnsi="Arial" w:cs="Arial"/>
          <w:b/>
          <w:bCs/>
          <w:color w:val="002060"/>
          <w:sz w:val="22"/>
          <w:szCs w:val="22"/>
        </w:rPr>
      </w:pPr>
    </w:p>
    <w:p w14:paraId="577E62A4" w14:textId="77777777" w:rsidR="00B54BB9" w:rsidRPr="000E645A" w:rsidRDefault="00B54BB9" w:rsidP="00325720">
      <w:pPr>
        <w:pStyle w:val="ListParagraph"/>
        <w:tabs>
          <w:tab w:val="left" w:pos="360"/>
        </w:tabs>
        <w:spacing w:before="240" w:after="240" w:line="276" w:lineRule="auto"/>
        <w:ind w:left="0"/>
        <w:contextualSpacing w:val="0"/>
        <w:jc w:val="thaiDistribute"/>
        <w:rPr>
          <w:rFonts w:ascii="Arial" w:eastAsia="Calibri" w:hAnsi="Arial" w:cs="Arial"/>
          <w:b/>
          <w:bCs/>
          <w:color w:val="002060"/>
          <w:sz w:val="22"/>
          <w:szCs w:val="22"/>
        </w:rPr>
      </w:pPr>
    </w:p>
    <w:p w14:paraId="06294949" w14:textId="77777777" w:rsidR="00B54BB9" w:rsidRDefault="00B54BB9" w:rsidP="00325720">
      <w:pPr>
        <w:tabs>
          <w:tab w:val="left" w:pos="900"/>
        </w:tabs>
        <w:spacing w:before="240" w:after="120" w:line="276" w:lineRule="auto"/>
        <w:jc w:val="thaiDistribute"/>
        <w:rPr>
          <w:rFonts w:ascii="Arial" w:eastAsia="Calibri" w:hAnsi="Arial" w:cs="Arial"/>
          <w:b/>
          <w:bCs/>
          <w:color w:val="002060"/>
          <w:sz w:val="18"/>
          <w:szCs w:val="18"/>
        </w:rPr>
      </w:pPr>
    </w:p>
    <w:p w14:paraId="201C6148" w14:textId="77777777" w:rsidR="00B54BB9" w:rsidRDefault="00B54BB9" w:rsidP="00325720">
      <w:pPr>
        <w:tabs>
          <w:tab w:val="left" w:pos="900"/>
        </w:tabs>
        <w:spacing w:before="240" w:after="120" w:line="276" w:lineRule="auto"/>
        <w:jc w:val="thaiDistribute"/>
        <w:rPr>
          <w:rFonts w:ascii="Arial" w:eastAsia="Calibri" w:hAnsi="Arial" w:cs="Arial"/>
          <w:b/>
          <w:bCs/>
          <w:color w:val="002060"/>
          <w:sz w:val="18"/>
          <w:szCs w:val="18"/>
        </w:rPr>
      </w:pPr>
    </w:p>
    <w:p w14:paraId="4F12F92D" w14:textId="77777777" w:rsidR="00B54BB9" w:rsidRDefault="00B54BB9" w:rsidP="00325720">
      <w:pPr>
        <w:tabs>
          <w:tab w:val="left" w:pos="900"/>
        </w:tabs>
        <w:spacing w:before="240" w:after="120" w:line="276" w:lineRule="auto"/>
        <w:jc w:val="thaiDistribute"/>
        <w:rPr>
          <w:rFonts w:ascii="Arial" w:eastAsia="Calibri" w:hAnsi="Arial" w:cs="Arial"/>
          <w:b/>
          <w:bCs/>
          <w:color w:val="002060"/>
          <w:sz w:val="18"/>
          <w:szCs w:val="18"/>
        </w:rPr>
      </w:pPr>
    </w:p>
    <w:p w14:paraId="7B15BC0D" w14:textId="77777777" w:rsidR="00B54BB9" w:rsidRDefault="00B54BB9" w:rsidP="00325720">
      <w:pPr>
        <w:tabs>
          <w:tab w:val="left" w:pos="900"/>
        </w:tabs>
        <w:spacing w:before="240" w:after="120" w:line="276" w:lineRule="auto"/>
        <w:jc w:val="thaiDistribute"/>
        <w:rPr>
          <w:rFonts w:ascii="Arial" w:eastAsia="Calibri" w:hAnsi="Arial" w:cs="Arial"/>
          <w:b/>
          <w:bCs/>
          <w:color w:val="002060"/>
          <w:sz w:val="18"/>
          <w:szCs w:val="18"/>
        </w:rPr>
      </w:pPr>
    </w:p>
    <w:p w14:paraId="531D139F" w14:textId="77777777" w:rsidR="00B54BB9" w:rsidRDefault="00B54BB9" w:rsidP="00325720">
      <w:pPr>
        <w:tabs>
          <w:tab w:val="left" w:pos="900"/>
        </w:tabs>
        <w:spacing w:before="240" w:after="120" w:line="276" w:lineRule="auto"/>
        <w:jc w:val="thaiDistribute"/>
        <w:rPr>
          <w:rFonts w:ascii="Arial" w:eastAsia="Calibri" w:hAnsi="Arial" w:cs="Arial"/>
          <w:b/>
          <w:bCs/>
          <w:color w:val="002060"/>
          <w:sz w:val="18"/>
          <w:szCs w:val="18"/>
        </w:rPr>
      </w:pPr>
    </w:p>
    <w:p w14:paraId="7E013159" w14:textId="77777777" w:rsidR="00B54BB9" w:rsidRDefault="00B54BB9" w:rsidP="00325720">
      <w:pPr>
        <w:tabs>
          <w:tab w:val="left" w:pos="900"/>
        </w:tabs>
        <w:spacing w:before="240" w:after="120" w:line="276" w:lineRule="auto"/>
        <w:jc w:val="thaiDistribute"/>
        <w:rPr>
          <w:rFonts w:ascii="Arial" w:eastAsia="Calibri" w:hAnsi="Arial" w:cs="Arial"/>
          <w:b/>
          <w:bCs/>
          <w:color w:val="002060"/>
          <w:sz w:val="18"/>
          <w:szCs w:val="18"/>
        </w:rPr>
      </w:pPr>
    </w:p>
    <w:p w14:paraId="63F173F2" w14:textId="77777777" w:rsidR="00B54BB9" w:rsidRDefault="00B54BB9" w:rsidP="00753835">
      <w:pPr>
        <w:pStyle w:val="ListParagraph"/>
        <w:tabs>
          <w:tab w:val="left" w:pos="360"/>
        </w:tabs>
        <w:spacing w:after="240" w:line="276" w:lineRule="auto"/>
        <w:ind w:left="0"/>
        <w:contextualSpacing w:val="0"/>
        <w:jc w:val="thaiDistribute"/>
        <w:rPr>
          <w:rFonts w:ascii="Arial" w:eastAsia="Calibri" w:hAnsi="Arial" w:cs="Arial"/>
          <w:b/>
          <w:bCs/>
          <w:color w:val="002060"/>
          <w:sz w:val="22"/>
          <w:szCs w:val="22"/>
        </w:rPr>
      </w:pPr>
      <w:r w:rsidRPr="000E645A">
        <w:rPr>
          <w:rFonts w:ascii="Arial" w:eastAsia="Calibri" w:hAnsi="Arial" w:cs="Arial"/>
          <w:b/>
          <w:bCs/>
          <w:color w:val="002060"/>
          <w:sz w:val="22"/>
          <w:szCs w:val="22"/>
        </w:rPr>
        <w:t>Task 2 : Transboundary (Nan Province, Thailand)</w:t>
      </w:r>
    </w:p>
    <w:p w14:paraId="13EB0E09" w14:textId="4B8DD4F1" w:rsidR="00CD1843" w:rsidRPr="00CD1843" w:rsidRDefault="00CD1843" w:rsidP="00325720">
      <w:pPr>
        <w:tabs>
          <w:tab w:val="left" w:pos="900"/>
        </w:tabs>
        <w:spacing w:before="240" w:after="120" w:line="276" w:lineRule="auto"/>
        <w:jc w:val="thaiDistribute"/>
        <w:rPr>
          <w:rFonts w:ascii="Arial" w:eastAsia="Calibri" w:hAnsi="Arial" w:cs="Arial"/>
          <w:sz w:val="18"/>
          <w:szCs w:val="18"/>
        </w:rPr>
      </w:pPr>
      <w:r w:rsidRPr="00CD1843">
        <w:rPr>
          <w:rFonts w:ascii="Arial" w:eastAsia="Calibri" w:hAnsi="Arial" w:cs="Arial"/>
          <w:b/>
          <w:bCs/>
          <w:color w:val="002060"/>
          <w:sz w:val="18"/>
          <w:szCs w:val="18"/>
        </w:rPr>
        <w:t xml:space="preserve">Table </w:t>
      </w:r>
      <w:r w:rsidR="00325720">
        <w:rPr>
          <w:rFonts w:ascii="Arial" w:eastAsia="Calibri" w:hAnsi="Arial" w:cs="Arial"/>
          <w:b/>
          <w:bCs/>
          <w:color w:val="002060"/>
          <w:sz w:val="18"/>
          <w:szCs w:val="18"/>
        </w:rPr>
        <w:t>15</w:t>
      </w:r>
      <w:r w:rsidRPr="00CD1843">
        <w:rPr>
          <w:rFonts w:ascii="Arial" w:eastAsia="Calibri" w:hAnsi="Arial" w:cs="Arial"/>
          <w:sz w:val="18"/>
          <w:szCs w:val="18"/>
        </w:rPr>
        <w:tab/>
        <w:t xml:space="preserve">Ambient air quality monitoring stations, monitoring parameters and implementation period for task </w:t>
      </w:r>
      <w:r>
        <w:rPr>
          <w:rFonts w:ascii="Arial" w:eastAsia="Calibri" w:hAnsi="Arial" w:cs="Arial"/>
          <w:sz w:val="18"/>
          <w:szCs w:val="18"/>
        </w:rPr>
        <w:t>2</w:t>
      </w:r>
      <w:r w:rsidRPr="00CD1843">
        <w:rPr>
          <w:rFonts w:ascii="Arial" w:eastAsia="Calibri" w:hAnsi="Arial" w:cs="Arial"/>
          <w:sz w:val="18"/>
          <w:szCs w:val="18"/>
        </w:rPr>
        <w:t xml:space="preserve"> (</w:t>
      </w:r>
      <w:r>
        <w:rPr>
          <w:rFonts w:ascii="Arial" w:eastAsia="Calibri" w:hAnsi="Arial" w:cs="Arial"/>
          <w:sz w:val="18"/>
          <w:szCs w:val="18"/>
        </w:rPr>
        <w:t>Nan Province, Thailand</w:t>
      </w:r>
      <w:r w:rsidRPr="00CD1843">
        <w:rPr>
          <w:rFonts w:ascii="Arial" w:eastAsia="Calibri" w:hAnsi="Arial" w:cs="Arial"/>
          <w:sz w:val="18"/>
          <w:szCs w:val="18"/>
        </w:rPr>
        <w:t>)</w:t>
      </w:r>
    </w:p>
    <w:tbl>
      <w:tblPr>
        <w:tblpPr w:leftFromText="180" w:rightFromText="180" w:vertAnchor="text" w:horzAnchor="margin" w:tblpY="52"/>
        <w:tblW w:w="1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4680"/>
        <w:gridCol w:w="990"/>
        <w:gridCol w:w="990"/>
        <w:gridCol w:w="990"/>
        <w:gridCol w:w="990"/>
        <w:gridCol w:w="4680"/>
      </w:tblGrid>
      <w:tr w:rsidR="00EA125B" w:rsidRPr="005D0DEF" w14:paraId="06F03CBC" w14:textId="77777777" w:rsidTr="00E260EC">
        <w:trPr>
          <w:trHeight w:val="443"/>
          <w:tblHeader/>
        </w:trPr>
        <w:tc>
          <w:tcPr>
            <w:tcW w:w="6565" w:type="dxa"/>
            <w:gridSpan w:val="2"/>
            <w:vMerge w:val="restart"/>
            <w:shd w:val="clear" w:color="auto" w:fill="CCFFFF"/>
            <w:vAlign w:val="center"/>
          </w:tcPr>
          <w:p w14:paraId="6C121602" w14:textId="77777777" w:rsidR="00EA125B" w:rsidRPr="001E36DE" w:rsidRDefault="00EA125B" w:rsidP="00EA125B">
            <w:pPr>
              <w:jc w:val="center"/>
              <w:rPr>
                <w:rFonts w:ascii="Arial" w:hAnsi="Arial" w:cs="Arial"/>
                <w:b/>
                <w:bCs/>
                <w:sz w:val="18"/>
                <w:szCs w:val="18"/>
              </w:rPr>
            </w:pPr>
            <w:r w:rsidRPr="001E36DE">
              <w:rPr>
                <w:rFonts w:ascii="Arial" w:hAnsi="Arial" w:cs="Arial"/>
                <w:b/>
                <w:bCs/>
                <w:sz w:val="18"/>
                <w:szCs w:val="18"/>
              </w:rPr>
              <w:t xml:space="preserve">Station </w:t>
            </w:r>
          </w:p>
          <w:p w14:paraId="0CE3453D" w14:textId="77777777" w:rsidR="00EA125B" w:rsidRPr="001E36DE" w:rsidRDefault="00EA125B" w:rsidP="00EA125B">
            <w:pPr>
              <w:jc w:val="center"/>
              <w:rPr>
                <w:rFonts w:ascii="Arial" w:hAnsi="Arial" w:cs="Arial"/>
                <w:b/>
                <w:bCs/>
                <w:sz w:val="18"/>
                <w:szCs w:val="18"/>
              </w:rPr>
            </w:pPr>
          </w:p>
        </w:tc>
        <w:tc>
          <w:tcPr>
            <w:tcW w:w="3960" w:type="dxa"/>
            <w:gridSpan w:val="4"/>
            <w:shd w:val="clear" w:color="auto" w:fill="CCFFFF"/>
            <w:vAlign w:val="center"/>
            <w:hideMark/>
          </w:tcPr>
          <w:p w14:paraId="05E3E80A" w14:textId="77777777" w:rsidR="00EA125B" w:rsidRPr="001E36DE" w:rsidRDefault="00EA125B" w:rsidP="00EA125B">
            <w:pPr>
              <w:jc w:val="center"/>
              <w:rPr>
                <w:rFonts w:ascii="Arial" w:hAnsi="Arial" w:cs="Arial"/>
                <w:b/>
                <w:bCs/>
                <w:sz w:val="18"/>
                <w:szCs w:val="18"/>
              </w:rPr>
            </w:pPr>
            <w:r w:rsidRPr="001E36DE">
              <w:rPr>
                <w:rFonts w:ascii="Arial" w:hAnsi="Arial" w:cs="Arial"/>
                <w:b/>
                <w:bCs/>
                <w:sz w:val="18"/>
                <w:szCs w:val="18"/>
              </w:rPr>
              <w:t>Period</w:t>
            </w:r>
          </w:p>
        </w:tc>
        <w:tc>
          <w:tcPr>
            <w:tcW w:w="4680" w:type="dxa"/>
            <w:vMerge w:val="restart"/>
            <w:shd w:val="clear" w:color="auto" w:fill="CCFFFF"/>
            <w:vAlign w:val="center"/>
          </w:tcPr>
          <w:p w14:paraId="134987ED" w14:textId="77777777" w:rsidR="00EA125B" w:rsidRPr="001E36DE" w:rsidRDefault="00EA125B" w:rsidP="00E260EC">
            <w:pPr>
              <w:jc w:val="center"/>
              <w:rPr>
                <w:rFonts w:ascii="Arial" w:hAnsi="Arial" w:cs="Arial"/>
                <w:b/>
                <w:bCs/>
                <w:sz w:val="18"/>
                <w:szCs w:val="18"/>
              </w:rPr>
            </w:pPr>
            <w:r>
              <w:rPr>
                <w:rFonts w:ascii="Arial" w:hAnsi="Arial" w:cs="Arial"/>
                <w:b/>
                <w:bCs/>
                <w:sz w:val="18"/>
                <w:szCs w:val="18"/>
              </w:rPr>
              <w:t>Parameter</w:t>
            </w:r>
          </w:p>
        </w:tc>
      </w:tr>
      <w:tr w:rsidR="00EA125B" w:rsidRPr="005D0DEF" w14:paraId="7430BA5A" w14:textId="77777777" w:rsidTr="00876545">
        <w:trPr>
          <w:cantSplit/>
          <w:trHeight w:val="533"/>
          <w:tblHeader/>
        </w:trPr>
        <w:tc>
          <w:tcPr>
            <w:tcW w:w="6565" w:type="dxa"/>
            <w:gridSpan w:val="2"/>
            <w:vMerge/>
            <w:tcBorders>
              <w:bottom w:val="single" w:sz="4" w:space="0" w:color="auto"/>
            </w:tcBorders>
            <w:shd w:val="clear" w:color="auto" w:fill="CCFFFF"/>
          </w:tcPr>
          <w:p w14:paraId="49569D29" w14:textId="77777777" w:rsidR="00EA125B" w:rsidRPr="001E36DE" w:rsidRDefault="00EA125B" w:rsidP="00EA125B">
            <w:pPr>
              <w:rPr>
                <w:rFonts w:ascii="Arial" w:hAnsi="Arial" w:cs="Arial"/>
                <w:b/>
                <w:bCs/>
                <w:sz w:val="18"/>
                <w:szCs w:val="18"/>
              </w:rPr>
            </w:pPr>
          </w:p>
        </w:tc>
        <w:tc>
          <w:tcPr>
            <w:tcW w:w="990" w:type="dxa"/>
            <w:tcBorders>
              <w:bottom w:val="single" w:sz="4" w:space="0" w:color="auto"/>
            </w:tcBorders>
            <w:shd w:val="clear" w:color="auto" w:fill="CCFFFF"/>
            <w:vAlign w:val="center"/>
          </w:tcPr>
          <w:p w14:paraId="1AD815D3" w14:textId="77777777" w:rsidR="00EA125B" w:rsidRPr="001E36DE" w:rsidRDefault="00EA125B" w:rsidP="00EA125B">
            <w:pPr>
              <w:jc w:val="center"/>
              <w:rPr>
                <w:rFonts w:ascii="Arial" w:hAnsi="Arial" w:cs="Arial"/>
                <w:b/>
                <w:bCs/>
                <w:sz w:val="18"/>
                <w:szCs w:val="18"/>
              </w:rPr>
            </w:pPr>
            <w:r w:rsidRPr="001E36DE">
              <w:rPr>
                <w:rFonts w:ascii="Arial" w:hAnsi="Arial" w:cs="Arial"/>
                <w:b/>
                <w:bCs/>
                <w:sz w:val="18"/>
                <w:szCs w:val="18"/>
              </w:rPr>
              <w:t>1</w:t>
            </w:r>
            <w:r w:rsidRPr="001E36DE">
              <w:rPr>
                <w:rFonts w:ascii="Arial" w:hAnsi="Arial" w:cs="Arial"/>
                <w:b/>
                <w:bCs/>
                <w:sz w:val="18"/>
                <w:szCs w:val="18"/>
                <w:vertAlign w:val="superscript"/>
              </w:rPr>
              <w:t>st</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6EC9F0A7" w14:textId="77777777" w:rsidR="00EA125B" w:rsidRPr="001E36DE" w:rsidRDefault="00EA125B" w:rsidP="00EA125B">
            <w:pPr>
              <w:jc w:val="center"/>
              <w:rPr>
                <w:rFonts w:ascii="Arial" w:hAnsi="Arial" w:cs="Arial"/>
                <w:b/>
                <w:bCs/>
                <w:sz w:val="18"/>
                <w:szCs w:val="18"/>
              </w:rPr>
            </w:pPr>
            <w:r w:rsidRPr="001E36DE">
              <w:rPr>
                <w:rFonts w:ascii="Arial" w:hAnsi="Arial" w:cs="Arial"/>
                <w:b/>
                <w:bCs/>
                <w:sz w:val="18"/>
                <w:szCs w:val="18"/>
              </w:rPr>
              <w:t>2</w:t>
            </w:r>
            <w:r w:rsidRPr="001E36DE">
              <w:rPr>
                <w:rFonts w:ascii="Arial" w:hAnsi="Arial" w:cs="Arial"/>
                <w:b/>
                <w:bCs/>
                <w:sz w:val="18"/>
                <w:szCs w:val="18"/>
                <w:vertAlign w:val="superscript"/>
              </w:rPr>
              <w:t>nd</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54222EED" w14:textId="77777777" w:rsidR="00EA125B" w:rsidRPr="001E36DE" w:rsidRDefault="00EA125B" w:rsidP="00EA125B">
            <w:pPr>
              <w:jc w:val="center"/>
              <w:rPr>
                <w:rFonts w:ascii="Arial" w:hAnsi="Arial" w:cs="Arial"/>
                <w:b/>
                <w:bCs/>
                <w:sz w:val="18"/>
                <w:szCs w:val="18"/>
              </w:rPr>
            </w:pPr>
            <w:r w:rsidRPr="001E36DE">
              <w:rPr>
                <w:rFonts w:ascii="Arial" w:hAnsi="Arial" w:cs="Arial"/>
                <w:b/>
                <w:bCs/>
                <w:sz w:val="18"/>
                <w:szCs w:val="18"/>
              </w:rPr>
              <w:t>3</w:t>
            </w:r>
            <w:r w:rsidRPr="001E36DE">
              <w:rPr>
                <w:rFonts w:ascii="Arial" w:hAnsi="Arial" w:cs="Arial"/>
                <w:b/>
                <w:bCs/>
                <w:sz w:val="18"/>
                <w:szCs w:val="18"/>
                <w:vertAlign w:val="superscript"/>
              </w:rPr>
              <w:t>rd</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3E6F2878" w14:textId="77777777" w:rsidR="00EA125B" w:rsidRPr="001E36DE" w:rsidRDefault="00EA125B" w:rsidP="00EA125B">
            <w:pPr>
              <w:jc w:val="center"/>
              <w:rPr>
                <w:rFonts w:ascii="Arial" w:hAnsi="Arial" w:cs="Arial"/>
                <w:b/>
                <w:bCs/>
                <w:sz w:val="18"/>
                <w:szCs w:val="18"/>
              </w:rPr>
            </w:pPr>
            <w:r w:rsidRPr="001E36DE">
              <w:rPr>
                <w:rFonts w:ascii="Arial" w:hAnsi="Arial" w:cs="Arial"/>
                <w:b/>
                <w:bCs/>
                <w:sz w:val="18"/>
                <w:szCs w:val="18"/>
              </w:rPr>
              <w:t>4</w:t>
            </w:r>
            <w:r w:rsidRPr="001E36DE">
              <w:rPr>
                <w:rFonts w:ascii="Arial" w:hAnsi="Arial" w:cs="Arial"/>
                <w:b/>
                <w:bCs/>
                <w:sz w:val="18"/>
                <w:szCs w:val="18"/>
                <w:vertAlign w:val="superscript"/>
              </w:rPr>
              <w:t>th</w:t>
            </w:r>
            <w:r w:rsidRPr="001E36DE">
              <w:rPr>
                <w:rFonts w:ascii="Arial" w:hAnsi="Arial" w:cs="Arial"/>
                <w:b/>
                <w:bCs/>
                <w:sz w:val="18"/>
                <w:szCs w:val="18"/>
              </w:rPr>
              <w:t xml:space="preserve"> </w:t>
            </w:r>
          </w:p>
        </w:tc>
        <w:tc>
          <w:tcPr>
            <w:tcW w:w="4680" w:type="dxa"/>
            <w:vMerge/>
            <w:shd w:val="clear" w:color="auto" w:fill="CCFFFF"/>
          </w:tcPr>
          <w:p w14:paraId="49704C6C" w14:textId="77777777" w:rsidR="00EA125B" w:rsidRPr="001E36DE" w:rsidRDefault="00EA125B" w:rsidP="00EA125B">
            <w:pPr>
              <w:jc w:val="center"/>
              <w:rPr>
                <w:rFonts w:ascii="Arial" w:hAnsi="Arial" w:cs="Arial"/>
                <w:b/>
                <w:bCs/>
                <w:sz w:val="18"/>
                <w:szCs w:val="18"/>
              </w:rPr>
            </w:pPr>
          </w:p>
        </w:tc>
      </w:tr>
      <w:tr w:rsidR="00EA125B" w:rsidRPr="005D0DEF" w14:paraId="18288078" w14:textId="77777777" w:rsidTr="00876545">
        <w:trPr>
          <w:trHeight w:val="432"/>
        </w:trPr>
        <w:tc>
          <w:tcPr>
            <w:tcW w:w="1885" w:type="dxa"/>
            <w:tcBorders>
              <w:bottom w:val="dotted" w:sz="4" w:space="0" w:color="auto"/>
            </w:tcBorders>
          </w:tcPr>
          <w:p w14:paraId="0C69F6D9" w14:textId="2091140E" w:rsidR="00EA125B" w:rsidRPr="001E36DE" w:rsidRDefault="00EA125B" w:rsidP="00767B4C">
            <w:pPr>
              <w:pStyle w:val="ListParagraph"/>
              <w:numPr>
                <w:ilvl w:val="0"/>
                <w:numId w:val="60"/>
              </w:numPr>
              <w:spacing w:before="160"/>
              <w:ind w:left="245" w:hanging="245"/>
              <w:contextualSpacing w:val="0"/>
              <w:rPr>
                <w:rFonts w:ascii="Arial" w:hAnsi="Arial" w:cs="Arial"/>
                <w:sz w:val="18"/>
                <w:szCs w:val="18"/>
              </w:rPr>
            </w:pPr>
            <w:r>
              <w:rPr>
                <w:rFonts w:ascii="Arial" w:hAnsi="Arial" w:cs="Arial"/>
                <w:sz w:val="18"/>
                <w:szCs w:val="18"/>
              </w:rPr>
              <w:t>NAN</w:t>
            </w:r>
            <w:r w:rsidRPr="001E36DE">
              <w:rPr>
                <w:rFonts w:ascii="Arial" w:hAnsi="Arial" w:cs="Arial"/>
                <w:sz w:val="18"/>
                <w:szCs w:val="18"/>
              </w:rPr>
              <w:t>-</w:t>
            </w:r>
            <w:r>
              <w:rPr>
                <w:rFonts w:ascii="Arial" w:hAnsi="Arial" w:cs="Arial"/>
                <w:sz w:val="18"/>
                <w:szCs w:val="18"/>
              </w:rPr>
              <w:t>A</w:t>
            </w:r>
            <w:r w:rsidRPr="001E36DE">
              <w:rPr>
                <w:rFonts w:ascii="Arial" w:hAnsi="Arial" w:cs="Arial"/>
                <w:sz w:val="18"/>
                <w:szCs w:val="18"/>
              </w:rPr>
              <w:t>-01</w:t>
            </w:r>
          </w:p>
        </w:tc>
        <w:tc>
          <w:tcPr>
            <w:tcW w:w="4680" w:type="dxa"/>
            <w:tcBorders>
              <w:bottom w:val="dotted" w:sz="4" w:space="0" w:color="auto"/>
            </w:tcBorders>
            <w:shd w:val="clear" w:color="auto" w:fill="auto"/>
            <w:vAlign w:val="center"/>
          </w:tcPr>
          <w:p w14:paraId="599F5DCB" w14:textId="77777777" w:rsidR="00EA125B" w:rsidRDefault="00EA125B" w:rsidP="00EA125B">
            <w:pPr>
              <w:spacing w:before="120"/>
              <w:rPr>
                <w:rFonts w:ascii="TH Sarabun New" w:hAnsi="TH Sarabun New" w:cs="TH Sarabun New"/>
              </w:rPr>
            </w:pPr>
            <w:r w:rsidRPr="00FE1220">
              <w:rPr>
                <w:rFonts w:ascii="TH Sarabun New" w:hAnsi="TH Sarabun New" w:cs="TH Sarabun New"/>
                <w:cs/>
              </w:rPr>
              <w:t xml:space="preserve">โรงเรียนมัธยมพระราชทานเฉลิมพระเกียรติ ต.ห้วยโก๋น </w:t>
            </w:r>
          </w:p>
          <w:p w14:paraId="582FA8E4" w14:textId="7FE0440B" w:rsidR="00EA125B" w:rsidRPr="00FE1220" w:rsidRDefault="00EA125B" w:rsidP="00EA125B">
            <w:pPr>
              <w:spacing w:before="120"/>
              <w:rPr>
                <w:rFonts w:ascii="Arial" w:hAnsi="Arial" w:cs="Arial"/>
              </w:rPr>
            </w:pPr>
            <w:r w:rsidRPr="00FE1220">
              <w:rPr>
                <w:rFonts w:ascii="TH Sarabun New" w:hAnsi="TH Sarabun New" w:cs="TH Sarabun New"/>
                <w:cs/>
              </w:rPr>
              <w:t>อ.เฉลิมพระเกียรติ จ.น่าน</w:t>
            </w:r>
          </w:p>
        </w:tc>
        <w:tc>
          <w:tcPr>
            <w:tcW w:w="990" w:type="dxa"/>
            <w:tcBorders>
              <w:bottom w:val="dotted" w:sz="4" w:space="0" w:color="auto"/>
            </w:tcBorders>
            <w:shd w:val="clear" w:color="auto" w:fill="auto"/>
            <w:vAlign w:val="center"/>
          </w:tcPr>
          <w:p w14:paraId="376F064D" w14:textId="77777777" w:rsidR="00EA125B" w:rsidRPr="001E36DE" w:rsidRDefault="00EA125B" w:rsidP="00EA125B">
            <w:pPr>
              <w:spacing w:before="120"/>
              <w:jc w:val="center"/>
              <w:rPr>
                <w:rFonts w:ascii="Arial" w:hAnsi="Arial" w:cs="Arial"/>
                <w:sz w:val="18"/>
                <w:szCs w:val="18"/>
              </w:rPr>
            </w:pPr>
            <w:r w:rsidRPr="000F354C">
              <w:rPr>
                <w:rFonts w:ascii="Wingdings 2" w:eastAsia="Wingdings 2" w:hAnsi="Wingdings 2" w:cs="Wingdings 2"/>
                <w:sz w:val="16"/>
                <w:szCs w:val="16"/>
              </w:rPr>
              <w:t>P</w:t>
            </w:r>
          </w:p>
        </w:tc>
        <w:tc>
          <w:tcPr>
            <w:tcW w:w="990" w:type="dxa"/>
            <w:tcBorders>
              <w:bottom w:val="dotted" w:sz="4" w:space="0" w:color="auto"/>
            </w:tcBorders>
            <w:shd w:val="clear" w:color="auto" w:fill="808080" w:themeFill="background1" w:themeFillShade="80"/>
            <w:vAlign w:val="center"/>
          </w:tcPr>
          <w:p w14:paraId="395178C9" w14:textId="77777777" w:rsidR="00EA125B" w:rsidRPr="000F354C" w:rsidRDefault="00EA125B" w:rsidP="00EA125B">
            <w:pPr>
              <w:spacing w:before="120"/>
              <w:jc w:val="center"/>
              <w:rPr>
                <w:rFonts w:ascii="Arial" w:hAnsi="Arial" w:cs="Arial"/>
                <w:sz w:val="16"/>
                <w:szCs w:val="16"/>
              </w:rPr>
            </w:pPr>
          </w:p>
        </w:tc>
        <w:tc>
          <w:tcPr>
            <w:tcW w:w="990" w:type="dxa"/>
            <w:tcBorders>
              <w:bottom w:val="dotted" w:sz="4" w:space="0" w:color="auto"/>
            </w:tcBorders>
            <w:shd w:val="clear" w:color="auto" w:fill="808080" w:themeFill="background1" w:themeFillShade="80"/>
            <w:vAlign w:val="center"/>
          </w:tcPr>
          <w:p w14:paraId="0593956F" w14:textId="77777777" w:rsidR="00EA125B" w:rsidRPr="000F354C" w:rsidRDefault="00EA125B" w:rsidP="00EA125B">
            <w:pPr>
              <w:spacing w:before="120"/>
              <w:jc w:val="center"/>
              <w:rPr>
                <w:rFonts w:ascii="Arial" w:hAnsi="Arial" w:cs="Arial"/>
                <w:sz w:val="16"/>
                <w:szCs w:val="16"/>
              </w:rPr>
            </w:pPr>
          </w:p>
        </w:tc>
        <w:tc>
          <w:tcPr>
            <w:tcW w:w="990" w:type="dxa"/>
            <w:tcBorders>
              <w:bottom w:val="dotted" w:sz="4" w:space="0" w:color="auto"/>
            </w:tcBorders>
            <w:shd w:val="clear" w:color="auto" w:fill="auto"/>
            <w:vAlign w:val="center"/>
          </w:tcPr>
          <w:p w14:paraId="09D871B5" w14:textId="77777777" w:rsidR="00EA125B" w:rsidRPr="001E36DE" w:rsidRDefault="00EA125B" w:rsidP="00EA125B">
            <w:pPr>
              <w:spacing w:before="120"/>
              <w:jc w:val="center"/>
              <w:rPr>
                <w:rFonts w:ascii="Arial" w:hAnsi="Arial" w:cs="Arial"/>
                <w:sz w:val="18"/>
                <w:szCs w:val="18"/>
              </w:rPr>
            </w:pPr>
            <w:r w:rsidRPr="000F354C">
              <w:rPr>
                <w:rFonts w:ascii="Wingdings 2" w:eastAsia="Wingdings 2" w:hAnsi="Wingdings 2" w:cs="Wingdings 2"/>
                <w:sz w:val="16"/>
                <w:szCs w:val="16"/>
              </w:rPr>
              <w:t>P</w:t>
            </w:r>
          </w:p>
        </w:tc>
        <w:tc>
          <w:tcPr>
            <w:tcW w:w="4680" w:type="dxa"/>
            <w:vMerge w:val="restart"/>
            <w:shd w:val="clear" w:color="auto" w:fill="auto"/>
          </w:tcPr>
          <w:p w14:paraId="4F8EF0F0" w14:textId="77777777" w:rsidR="00EA125B" w:rsidRDefault="00EA125B" w:rsidP="00767B4C">
            <w:pPr>
              <w:numPr>
                <w:ilvl w:val="0"/>
                <w:numId w:val="61"/>
              </w:numPr>
              <w:spacing w:before="120" w:after="120" w:line="276" w:lineRule="auto"/>
              <w:ind w:left="436"/>
              <w:rPr>
                <w:rFonts w:ascii="Arial" w:hAnsi="Arial" w:cs="Arial"/>
                <w:sz w:val="18"/>
                <w:szCs w:val="18"/>
              </w:rPr>
            </w:pPr>
            <w:r w:rsidRPr="00616827">
              <w:rPr>
                <w:rFonts w:ascii="Arial" w:hAnsi="Arial" w:cs="Arial"/>
                <w:sz w:val="18"/>
                <w:szCs w:val="18"/>
              </w:rPr>
              <w:t xml:space="preserve">Total </w:t>
            </w:r>
            <w:r>
              <w:rPr>
                <w:rFonts w:ascii="Arial" w:hAnsi="Arial" w:cs="Arial"/>
                <w:sz w:val="18"/>
                <w:szCs w:val="18"/>
              </w:rPr>
              <w:t>S</w:t>
            </w:r>
            <w:r w:rsidRPr="00616827">
              <w:rPr>
                <w:rFonts w:ascii="Arial" w:hAnsi="Arial" w:cs="Arial"/>
                <w:sz w:val="18"/>
                <w:szCs w:val="18"/>
              </w:rPr>
              <w:t xml:space="preserve">uspended </w:t>
            </w:r>
            <w:r>
              <w:rPr>
                <w:rFonts w:ascii="Arial" w:hAnsi="Arial" w:cs="Arial"/>
                <w:sz w:val="18"/>
                <w:szCs w:val="18"/>
              </w:rPr>
              <w:t>P</w:t>
            </w:r>
            <w:r w:rsidRPr="00616827">
              <w:rPr>
                <w:rFonts w:ascii="Arial" w:hAnsi="Arial" w:cs="Arial"/>
                <w:sz w:val="18"/>
                <w:szCs w:val="18"/>
              </w:rPr>
              <w:t>articulate (TSP)</w:t>
            </w:r>
          </w:p>
          <w:p w14:paraId="39BE0C44" w14:textId="77777777" w:rsidR="00EA125B" w:rsidRPr="00000B2F" w:rsidRDefault="00EA125B" w:rsidP="00767B4C">
            <w:pPr>
              <w:numPr>
                <w:ilvl w:val="0"/>
                <w:numId w:val="61"/>
              </w:numPr>
              <w:spacing w:before="120" w:after="120" w:line="276" w:lineRule="auto"/>
              <w:ind w:left="436"/>
              <w:rPr>
                <w:rFonts w:ascii="Arial" w:hAnsi="Arial" w:cs="Arial"/>
                <w:sz w:val="18"/>
                <w:szCs w:val="18"/>
              </w:rPr>
            </w:pPr>
            <w:r w:rsidRPr="00616827">
              <w:rPr>
                <w:rFonts w:ascii="Arial" w:hAnsi="Arial" w:cs="Arial"/>
                <w:sz w:val="18"/>
                <w:szCs w:val="18"/>
              </w:rPr>
              <w:t xml:space="preserve">Particulate </w:t>
            </w:r>
            <w:r>
              <w:rPr>
                <w:rFonts w:ascii="Arial" w:hAnsi="Arial" w:cs="Arial"/>
                <w:sz w:val="18"/>
                <w:szCs w:val="18"/>
              </w:rPr>
              <w:t>M</w:t>
            </w:r>
            <w:r w:rsidRPr="00616827">
              <w:rPr>
                <w:rFonts w:ascii="Arial" w:hAnsi="Arial" w:cs="Arial"/>
                <w:sz w:val="18"/>
                <w:szCs w:val="18"/>
              </w:rPr>
              <w:t xml:space="preserve">atter </w:t>
            </w:r>
            <w:r>
              <w:rPr>
                <w:rFonts w:ascii="Arial" w:hAnsi="Arial" w:cs="Arial"/>
                <w:sz w:val="18"/>
                <w:szCs w:val="18"/>
              </w:rPr>
              <w:t>l</w:t>
            </w:r>
            <w:r w:rsidRPr="00616827">
              <w:rPr>
                <w:rFonts w:ascii="Arial" w:hAnsi="Arial" w:cs="Arial"/>
                <w:sz w:val="18"/>
                <w:szCs w:val="18"/>
              </w:rPr>
              <w:t>ess than 10 µm (PM</w:t>
            </w:r>
            <w:r w:rsidRPr="00392743">
              <w:rPr>
                <w:rFonts w:ascii="Arial" w:hAnsi="Arial" w:cs="Arial"/>
                <w:sz w:val="18"/>
                <w:szCs w:val="18"/>
                <w:vertAlign w:val="subscript"/>
              </w:rPr>
              <w:t>10</w:t>
            </w:r>
            <w:r w:rsidRPr="00616827">
              <w:rPr>
                <w:rFonts w:ascii="Arial" w:hAnsi="Arial" w:cs="Arial"/>
                <w:sz w:val="18"/>
                <w:szCs w:val="18"/>
              </w:rPr>
              <w:t>)</w:t>
            </w:r>
          </w:p>
          <w:p w14:paraId="2209F7B9" w14:textId="77264D20" w:rsidR="00000B2F" w:rsidRPr="00000B2F" w:rsidRDefault="00000B2F" w:rsidP="00767B4C">
            <w:pPr>
              <w:numPr>
                <w:ilvl w:val="0"/>
                <w:numId w:val="61"/>
              </w:numPr>
              <w:spacing w:before="120" w:after="120" w:line="276" w:lineRule="auto"/>
              <w:ind w:left="436"/>
              <w:rPr>
                <w:rFonts w:ascii="Arial" w:hAnsi="Arial" w:cs="Arial"/>
                <w:sz w:val="18"/>
                <w:szCs w:val="18"/>
              </w:rPr>
            </w:pPr>
            <w:r w:rsidRPr="00616827">
              <w:rPr>
                <w:rFonts w:ascii="Arial" w:hAnsi="Arial" w:cs="Arial"/>
                <w:sz w:val="18"/>
                <w:szCs w:val="18"/>
              </w:rPr>
              <w:t xml:space="preserve">Particulate </w:t>
            </w:r>
            <w:r>
              <w:rPr>
                <w:rFonts w:ascii="Arial" w:hAnsi="Arial" w:cs="Arial"/>
                <w:sz w:val="18"/>
                <w:szCs w:val="18"/>
              </w:rPr>
              <w:t>M</w:t>
            </w:r>
            <w:r w:rsidRPr="00616827">
              <w:rPr>
                <w:rFonts w:ascii="Arial" w:hAnsi="Arial" w:cs="Arial"/>
                <w:sz w:val="18"/>
                <w:szCs w:val="18"/>
              </w:rPr>
              <w:t xml:space="preserve">atter </w:t>
            </w:r>
            <w:r>
              <w:rPr>
                <w:rFonts w:ascii="Arial" w:hAnsi="Arial" w:cs="Arial"/>
                <w:sz w:val="18"/>
                <w:szCs w:val="18"/>
              </w:rPr>
              <w:t>l</w:t>
            </w:r>
            <w:r w:rsidRPr="00616827">
              <w:rPr>
                <w:rFonts w:ascii="Arial" w:hAnsi="Arial" w:cs="Arial"/>
                <w:sz w:val="18"/>
                <w:szCs w:val="18"/>
              </w:rPr>
              <w:t>ess than</w:t>
            </w:r>
            <w:r>
              <w:rPr>
                <w:rFonts w:ascii="Arial" w:hAnsi="Arial" w:cs="Arial"/>
                <w:sz w:val="18"/>
                <w:szCs w:val="18"/>
              </w:rPr>
              <w:t xml:space="preserve"> 2.5</w:t>
            </w:r>
            <w:r w:rsidRPr="00616827">
              <w:rPr>
                <w:rFonts w:ascii="Arial" w:hAnsi="Arial" w:cs="Arial"/>
                <w:sz w:val="18"/>
                <w:szCs w:val="18"/>
              </w:rPr>
              <w:t xml:space="preserve"> µm (PM</w:t>
            </w:r>
            <w:r>
              <w:rPr>
                <w:rFonts w:ascii="Arial" w:hAnsi="Arial" w:cs="Arial"/>
                <w:sz w:val="18"/>
                <w:szCs w:val="18"/>
                <w:vertAlign w:val="subscript"/>
              </w:rPr>
              <w:t>2.5</w:t>
            </w:r>
            <w:r w:rsidRPr="00616827">
              <w:rPr>
                <w:rFonts w:ascii="Arial" w:hAnsi="Arial" w:cs="Arial"/>
                <w:sz w:val="18"/>
                <w:szCs w:val="18"/>
              </w:rPr>
              <w:t>)</w:t>
            </w:r>
          </w:p>
          <w:p w14:paraId="4AE967D1" w14:textId="77777777" w:rsidR="00EA125B" w:rsidRDefault="00EA125B" w:rsidP="00767B4C">
            <w:pPr>
              <w:numPr>
                <w:ilvl w:val="0"/>
                <w:numId w:val="61"/>
              </w:numPr>
              <w:spacing w:after="120" w:line="276" w:lineRule="auto"/>
              <w:ind w:left="436"/>
              <w:rPr>
                <w:rFonts w:ascii="Arial" w:hAnsi="Arial" w:cs="Arial"/>
                <w:sz w:val="18"/>
                <w:szCs w:val="18"/>
              </w:rPr>
            </w:pPr>
            <w:r w:rsidRPr="00616827">
              <w:rPr>
                <w:rFonts w:ascii="Arial" w:hAnsi="Arial" w:cs="Arial"/>
                <w:sz w:val="18"/>
                <w:szCs w:val="18"/>
              </w:rPr>
              <w:t xml:space="preserve">Sulphur </w:t>
            </w:r>
            <w:r>
              <w:rPr>
                <w:rFonts w:ascii="Arial" w:hAnsi="Arial" w:cs="Arial"/>
                <w:sz w:val="18"/>
                <w:szCs w:val="18"/>
              </w:rPr>
              <w:t>D</w:t>
            </w:r>
            <w:r w:rsidRPr="00616827">
              <w:rPr>
                <w:rFonts w:ascii="Arial" w:hAnsi="Arial" w:cs="Arial"/>
                <w:sz w:val="18"/>
                <w:szCs w:val="18"/>
              </w:rPr>
              <w:t>ioxide (SO</w:t>
            </w:r>
            <w:r w:rsidRPr="00616827">
              <w:rPr>
                <w:rFonts w:ascii="Arial" w:hAnsi="Arial" w:cs="Arial"/>
                <w:sz w:val="18"/>
                <w:szCs w:val="18"/>
                <w:vertAlign w:val="subscript"/>
              </w:rPr>
              <w:t>2</w:t>
            </w:r>
            <w:r w:rsidRPr="00616827">
              <w:rPr>
                <w:rFonts w:ascii="Arial" w:hAnsi="Arial" w:cs="Arial"/>
                <w:sz w:val="18"/>
                <w:szCs w:val="18"/>
              </w:rPr>
              <w:t>)</w:t>
            </w:r>
          </w:p>
          <w:p w14:paraId="774091F7" w14:textId="77777777" w:rsidR="00EA125B" w:rsidRDefault="00EA125B" w:rsidP="00767B4C">
            <w:pPr>
              <w:numPr>
                <w:ilvl w:val="0"/>
                <w:numId w:val="61"/>
              </w:numPr>
              <w:spacing w:after="120" w:line="276" w:lineRule="auto"/>
              <w:ind w:left="436"/>
              <w:rPr>
                <w:rFonts w:ascii="Arial" w:hAnsi="Arial" w:cs="Arial"/>
                <w:sz w:val="18"/>
                <w:szCs w:val="18"/>
              </w:rPr>
            </w:pPr>
            <w:r w:rsidRPr="00616827">
              <w:rPr>
                <w:rFonts w:ascii="Arial" w:hAnsi="Arial" w:cs="Arial"/>
                <w:sz w:val="18"/>
                <w:szCs w:val="18"/>
              </w:rPr>
              <w:t xml:space="preserve">Nitrogen </w:t>
            </w:r>
            <w:r>
              <w:rPr>
                <w:rFonts w:ascii="Arial" w:hAnsi="Arial" w:cs="Arial"/>
                <w:sz w:val="18"/>
                <w:szCs w:val="18"/>
              </w:rPr>
              <w:t>D</w:t>
            </w:r>
            <w:r w:rsidRPr="00616827">
              <w:rPr>
                <w:rFonts w:ascii="Arial" w:hAnsi="Arial" w:cs="Arial"/>
                <w:sz w:val="18"/>
                <w:szCs w:val="18"/>
              </w:rPr>
              <w:t>ioxide (NO</w:t>
            </w:r>
            <w:r w:rsidRPr="00616827">
              <w:rPr>
                <w:rFonts w:ascii="Arial" w:hAnsi="Arial" w:cs="Arial"/>
                <w:sz w:val="18"/>
                <w:szCs w:val="18"/>
                <w:vertAlign w:val="subscript"/>
              </w:rPr>
              <w:t>2</w:t>
            </w:r>
            <w:r w:rsidRPr="00616827">
              <w:rPr>
                <w:rFonts w:ascii="Arial" w:hAnsi="Arial" w:cs="Arial"/>
                <w:sz w:val="18"/>
                <w:szCs w:val="18"/>
              </w:rPr>
              <w:t>)</w:t>
            </w:r>
          </w:p>
          <w:p w14:paraId="032CB728" w14:textId="77777777" w:rsidR="00EA125B" w:rsidRPr="008435B2" w:rsidRDefault="00EA125B" w:rsidP="00767B4C">
            <w:pPr>
              <w:numPr>
                <w:ilvl w:val="0"/>
                <w:numId w:val="61"/>
              </w:numPr>
              <w:spacing w:after="120" w:line="276" w:lineRule="auto"/>
              <w:ind w:left="436"/>
              <w:rPr>
                <w:rFonts w:ascii="Arial" w:hAnsi="Arial" w:cs="Arial"/>
                <w:sz w:val="18"/>
                <w:szCs w:val="18"/>
              </w:rPr>
            </w:pPr>
            <w:r w:rsidRPr="00616827">
              <w:rPr>
                <w:rFonts w:ascii="Arial" w:hAnsi="Arial" w:cs="Arial"/>
                <w:sz w:val="18"/>
                <w:szCs w:val="18"/>
              </w:rPr>
              <w:t>Arsenic (As) in PM</w:t>
            </w:r>
            <w:r w:rsidRPr="007368DD">
              <w:rPr>
                <w:rFonts w:ascii="Arial" w:hAnsi="Arial" w:cs="Arial"/>
                <w:sz w:val="18"/>
                <w:szCs w:val="18"/>
                <w:vertAlign w:val="subscript"/>
              </w:rPr>
              <w:t>10</w:t>
            </w:r>
          </w:p>
          <w:p w14:paraId="657B27E9" w14:textId="77777777" w:rsidR="00EA125B" w:rsidRPr="008435B2" w:rsidRDefault="00EA125B" w:rsidP="00767B4C">
            <w:pPr>
              <w:numPr>
                <w:ilvl w:val="0"/>
                <w:numId w:val="61"/>
              </w:numPr>
              <w:spacing w:after="120" w:line="276" w:lineRule="auto"/>
              <w:ind w:left="436"/>
              <w:rPr>
                <w:rFonts w:ascii="Arial" w:hAnsi="Arial" w:cs="Arial"/>
                <w:sz w:val="18"/>
                <w:szCs w:val="18"/>
              </w:rPr>
            </w:pPr>
            <w:r w:rsidRPr="00616827">
              <w:rPr>
                <w:rFonts w:ascii="Arial" w:hAnsi="Arial" w:cs="Arial"/>
                <w:sz w:val="18"/>
                <w:szCs w:val="18"/>
              </w:rPr>
              <w:t>Cadmium (Cd) in PM</w:t>
            </w:r>
            <w:r w:rsidRPr="007368DD">
              <w:rPr>
                <w:rFonts w:ascii="Arial" w:hAnsi="Arial" w:cs="Arial"/>
                <w:sz w:val="18"/>
                <w:szCs w:val="18"/>
                <w:vertAlign w:val="subscript"/>
              </w:rPr>
              <w:t>10</w:t>
            </w:r>
          </w:p>
          <w:p w14:paraId="40B70032" w14:textId="77777777" w:rsidR="00EA125B" w:rsidRPr="008435B2" w:rsidRDefault="00EA125B" w:rsidP="00767B4C">
            <w:pPr>
              <w:numPr>
                <w:ilvl w:val="0"/>
                <w:numId w:val="61"/>
              </w:numPr>
              <w:spacing w:after="120" w:line="276" w:lineRule="auto"/>
              <w:ind w:left="436"/>
              <w:rPr>
                <w:rFonts w:ascii="Arial" w:hAnsi="Arial" w:cs="Arial"/>
                <w:sz w:val="18"/>
                <w:szCs w:val="18"/>
              </w:rPr>
            </w:pPr>
            <w:r w:rsidRPr="00616827">
              <w:rPr>
                <w:rFonts w:ascii="Arial" w:hAnsi="Arial" w:cs="Arial"/>
                <w:sz w:val="18"/>
                <w:szCs w:val="18"/>
              </w:rPr>
              <w:t>Lead (Pb) in PM</w:t>
            </w:r>
            <w:r w:rsidRPr="007368DD">
              <w:rPr>
                <w:rFonts w:ascii="Arial" w:hAnsi="Arial" w:cs="Arial"/>
                <w:sz w:val="18"/>
                <w:szCs w:val="18"/>
                <w:vertAlign w:val="subscript"/>
              </w:rPr>
              <w:t>10</w:t>
            </w:r>
          </w:p>
          <w:p w14:paraId="478F53E2" w14:textId="77777777" w:rsidR="00EA125B" w:rsidRPr="00FE1220" w:rsidRDefault="00EA125B" w:rsidP="00767B4C">
            <w:pPr>
              <w:numPr>
                <w:ilvl w:val="0"/>
                <w:numId w:val="61"/>
              </w:numPr>
              <w:spacing w:after="120" w:line="276" w:lineRule="auto"/>
              <w:ind w:left="436"/>
              <w:rPr>
                <w:rFonts w:ascii="Arial" w:hAnsi="Arial" w:cs="Arial"/>
                <w:sz w:val="18"/>
                <w:szCs w:val="18"/>
              </w:rPr>
            </w:pPr>
            <w:r w:rsidRPr="00616827">
              <w:rPr>
                <w:rFonts w:ascii="Arial" w:hAnsi="Arial" w:cs="Arial"/>
                <w:sz w:val="18"/>
                <w:szCs w:val="18"/>
              </w:rPr>
              <w:t>Mercury (Hg) in PM</w:t>
            </w:r>
            <w:r w:rsidRPr="007368DD">
              <w:rPr>
                <w:rFonts w:ascii="Arial" w:hAnsi="Arial" w:cs="Arial"/>
                <w:sz w:val="18"/>
                <w:szCs w:val="18"/>
                <w:vertAlign w:val="subscript"/>
              </w:rPr>
              <w:t>10</w:t>
            </w:r>
          </w:p>
          <w:p w14:paraId="55F7A2AC" w14:textId="76E393A8" w:rsidR="00EA125B" w:rsidRPr="00146357" w:rsidRDefault="00EA125B" w:rsidP="00767B4C">
            <w:pPr>
              <w:numPr>
                <w:ilvl w:val="0"/>
                <w:numId w:val="61"/>
              </w:numPr>
              <w:spacing w:after="120" w:line="276" w:lineRule="auto"/>
              <w:ind w:left="436"/>
              <w:rPr>
                <w:rFonts w:ascii="Arial" w:hAnsi="Arial" w:cs="Arial"/>
                <w:sz w:val="18"/>
                <w:szCs w:val="18"/>
              </w:rPr>
            </w:pPr>
            <w:r w:rsidRPr="00616827">
              <w:rPr>
                <w:rFonts w:ascii="Arial" w:hAnsi="Arial" w:cs="Arial"/>
                <w:sz w:val="18"/>
                <w:szCs w:val="18"/>
              </w:rPr>
              <w:t xml:space="preserve">Wind </w:t>
            </w:r>
            <w:r>
              <w:rPr>
                <w:rFonts w:ascii="Arial" w:hAnsi="Arial" w:cs="Arial"/>
                <w:sz w:val="18"/>
                <w:szCs w:val="18"/>
              </w:rPr>
              <w:t>S</w:t>
            </w:r>
            <w:r w:rsidRPr="00616827">
              <w:rPr>
                <w:rFonts w:ascii="Arial" w:hAnsi="Arial" w:cs="Arial"/>
                <w:sz w:val="18"/>
                <w:szCs w:val="18"/>
              </w:rPr>
              <w:t>peed (WS)</w:t>
            </w:r>
            <w:r w:rsidR="00BD2744">
              <w:rPr>
                <w:rFonts w:ascii="Arial" w:hAnsi="Arial" w:cs="Arial"/>
                <w:sz w:val="18"/>
                <w:szCs w:val="18"/>
              </w:rPr>
              <w:t xml:space="preserve"> + </w:t>
            </w:r>
            <w:r w:rsidRPr="00616827">
              <w:rPr>
                <w:rFonts w:ascii="Arial" w:hAnsi="Arial" w:cs="Arial"/>
                <w:sz w:val="18"/>
                <w:szCs w:val="18"/>
              </w:rPr>
              <w:t xml:space="preserve">Wind </w:t>
            </w:r>
            <w:r>
              <w:rPr>
                <w:rFonts w:ascii="Arial" w:hAnsi="Arial" w:cs="Arial"/>
                <w:sz w:val="18"/>
                <w:szCs w:val="18"/>
              </w:rPr>
              <w:t>D</w:t>
            </w:r>
            <w:r w:rsidRPr="00616827">
              <w:rPr>
                <w:rFonts w:ascii="Arial" w:hAnsi="Arial" w:cs="Arial"/>
                <w:sz w:val="18"/>
                <w:szCs w:val="18"/>
              </w:rPr>
              <w:t>irection (WD)</w:t>
            </w:r>
          </w:p>
        </w:tc>
      </w:tr>
      <w:tr w:rsidR="00EA125B" w:rsidRPr="005D0DEF" w14:paraId="2852560C" w14:textId="77777777" w:rsidTr="00876545">
        <w:trPr>
          <w:trHeight w:val="432"/>
        </w:trPr>
        <w:tc>
          <w:tcPr>
            <w:tcW w:w="1885" w:type="dxa"/>
            <w:tcBorders>
              <w:top w:val="dotted" w:sz="4" w:space="0" w:color="auto"/>
              <w:bottom w:val="dotted" w:sz="4" w:space="0" w:color="auto"/>
            </w:tcBorders>
          </w:tcPr>
          <w:p w14:paraId="64D54938" w14:textId="78BB21DE" w:rsidR="00EA125B" w:rsidRPr="001E36DE" w:rsidRDefault="00EA125B" w:rsidP="00767B4C">
            <w:pPr>
              <w:pStyle w:val="ListParagraph"/>
              <w:numPr>
                <w:ilvl w:val="0"/>
                <w:numId w:val="60"/>
              </w:numPr>
              <w:spacing w:before="160"/>
              <w:ind w:left="245" w:hanging="245"/>
              <w:contextualSpacing w:val="0"/>
              <w:rPr>
                <w:rFonts w:ascii="Arial" w:hAnsi="Arial" w:cs="Arial"/>
                <w:sz w:val="18"/>
                <w:szCs w:val="18"/>
              </w:rPr>
            </w:pPr>
            <w:r>
              <w:rPr>
                <w:rFonts w:ascii="Arial" w:hAnsi="Arial" w:cs="Arial"/>
                <w:sz w:val="18"/>
                <w:szCs w:val="18"/>
              </w:rPr>
              <w:t>NAN</w:t>
            </w:r>
            <w:r w:rsidRPr="001E36DE">
              <w:rPr>
                <w:rFonts w:ascii="Arial" w:hAnsi="Arial" w:cs="Arial"/>
                <w:sz w:val="18"/>
                <w:szCs w:val="18"/>
              </w:rPr>
              <w:t>-</w:t>
            </w:r>
            <w:r>
              <w:rPr>
                <w:rFonts w:ascii="Arial" w:hAnsi="Arial" w:cs="Arial"/>
                <w:sz w:val="18"/>
                <w:szCs w:val="18"/>
              </w:rPr>
              <w:t>A</w:t>
            </w:r>
            <w:r w:rsidRPr="001E36DE">
              <w:rPr>
                <w:rFonts w:ascii="Arial" w:hAnsi="Arial" w:cs="Arial"/>
                <w:sz w:val="18"/>
                <w:szCs w:val="18"/>
              </w:rPr>
              <w:t>-02</w:t>
            </w:r>
          </w:p>
        </w:tc>
        <w:tc>
          <w:tcPr>
            <w:tcW w:w="4680" w:type="dxa"/>
            <w:tcBorders>
              <w:top w:val="dotted" w:sz="4" w:space="0" w:color="auto"/>
              <w:bottom w:val="dotted" w:sz="4" w:space="0" w:color="auto"/>
            </w:tcBorders>
            <w:shd w:val="clear" w:color="auto" w:fill="auto"/>
          </w:tcPr>
          <w:p w14:paraId="6566CA13" w14:textId="77777777" w:rsidR="00EA125B" w:rsidRPr="00FE1220" w:rsidRDefault="00EA125B" w:rsidP="00EA125B">
            <w:pPr>
              <w:spacing w:before="120"/>
              <w:rPr>
                <w:rFonts w:ascii="Arial" w:hAnsi="Arial" w:cs="Arial"/>
              </w:rPr>
            </w:pPr>
            <w:r w:rsidRPr="00FE1220">
              <w:rPr>
                <w:rFonts w:ascii="TH Sarabun New" w:hAnsi="TH Sarabun New" w:cs="TH Sarabun New"/>
                <w:cs/>
              </w:rPr>
              <w:t>โรงเรียนบ้านสบมาง ต.ภูฟ้า อ.บ่อเกลือ จ.น่าน</w:t>
            </w:r>
          </w:p>
        </w:tc>
        <w:tc>
          <w:tcPr>
            <w:tcW w:w="990" w:type="dxa"/>
            <w:tcBorders>
              <w:top w:val="dotted" w:sz="4" w:space="0" w:color="auto"/>
              <w:bottom w:val="dotted" w:sz="4" w:space="0" w:color="auto"/>
            </w:tcBorders>
            <w:shd w:val="clear" w:color="auto" w:fill="auto"/>
            <w:vAlign w:val="center"/>
          </w:tcPr>
          <w:p w14:paraId="336327D9" w14:textId="77777777" w:rsidR="00EA125B" w:rsidRPr="001E36DE" w:rsidRDefault="00EA125B" w:rsidP="00EA125B">
            <w:pPr>
              <w:spacing w:before="120"/>
              <w:jc w:val="center"/>
              <w:rPr>
                <w:rFonts w:ascii="Arial" w:hAnsi="Arial" w:cs="Arial"/>
                <w:sz w:val="18"/>
                <w:szCs w:val="18"/>
              </w:rPr>
            </w:pPr>
            <w:r w:rsidRPr="000F354C">
              <w:rPr>
                <w:rFonts w:ascii="Wingdings 2" w:eastAsia="Wingdings 2" w:hAnsi="Wingdings 2" w:cs="Wingdings 2"/>
                <w:sz w:val="16"/>
                <w:szCs w:val="16"/>
              </w:rPr>
              <w:t>P</w:t>
            </w:r>
          </w:p>
        </w:tc>
        <w:tc>
          <w:tcPr>
            <w:tcW w:w="990" w:type="dxa"/>
            <w:tcBorders>
              <w:top w:val="dotted" w:sz="4" w:space="0" w:color="auto"/>
              <w:bottom w:val="dotted" w:sz="4" w:space="0" w:color="auto"/>
            </w:tcBorders>
            <w:shd w:val="clear" w:color="auto" w:fill="808080" w:themeFill="background1" w:themeFillShade="80"/>
            <w:vAlign w:val="center"/>
          </w:tcPr>
          <w:p w14:paraId="7DFC8DB7" w14:textId="77777777" w:rsidR="00EA125B" w:rsidRPr="001E36DE" w:rsidRDefault="00EA125B" w:rsidP="00EA125B">
            <w:pPr>
              <w:spacing w:before="120"/>
              <w:jc w:val="center"/>
              <w:rPr>
                <w:rFonts w:ascii="Arial" w:hAnsi="Arial" w:cs="Arial"/>
                <w:sz w:val="18"/>
                <w:szCs w:val="18"/>
              </w:rPr>
            </w:pPr>
          </w:p>
        </w:tc>
        <w:tc>
          <w:tcPr>
            <w:tcW w:w="990" w:type="dxa"/>
            <w:tcBorders>
              <w:top w:val="dotted" w:sz="4" w:space="0" w:color="auto"/>
              <w:bottom w:val="dotted" w:sz="4" w:space="0" w:color="auto"/>
            </w:tcBorders>
            <w:shd w:val="clear" w:color="auto" w:fill="808080" w:themeFill="background1" w:themeFillShade="80"/>
            <w:vAlign w:val="center"/>
          </w:tcPr>
          <w:p w14:paraId="5CD5962C" w14:textId="77777777" w:rsidR="00EA125B" w:rsidRPr="001E36DE" w:rsidRDefault="00EA125B" w:rsidP="00EA125B">
            <w:pPr>
              <w:spacing w:before="120"/>
              <w:jc w:val="center"/>
              <w:rPr>
                <w:rFonts w:ascii="Arial" w:hAnsi="Arial" w:cs="Arial"/>
                <w:sz w:val="18"/>
                <w:szCs w:val="18"/>
              </w:rPr>
            </w:pPr>
          </w:p>
        </w:tc>
        <w:tc>
          <w:tcPr>
            <w:tcW w:w="990" w:type="dxa"/>
            <w:tcBorders>
              <w:top w:val="dotted" w:sz="4" w:space="0" w:color="auto"/>
              <w:bottom w:val="dotted" w:sz="4" w:space="0" w:color="auto"/>
            </w:tcBorders>
            <w:shd w:val="clear" w:color="auto" w:fill="auto"/>
            <w:vAlign w:val="center"/>
          </w:tcPr>
          <w:p w14:paraId="08EEF705" w14:textId="77777777" w:rsidR="00EA125B" w:rsidRPr="001E36DE" w:rsidRDefault="00EA125B" w:rsidP="00EA125B">
            <w:pPr>
              <w:spacing w:before="120"/>
              <w:jc w:val="center"/>
              <w:rPr>
                <w:rFonts w:ascii="Arial" w:hAnsi="Arial" w:cs="Arial"/>
                <w:sz w:val="18"/>
                <w:szCs w:val="18"/>
              </w:rPr>
            </w:pPr>
            <w:r w:rsidRPr="000F354C">
              <w:rPr>
                <w:rFonts w:ascii="Wingdings 2" w:eastAsia="Wingdings 2" w:hAnsi="Wingdings 2" w:cs="Wingdings 2"/>
                <w:sz w:val="16"/>
                <w:szCs w:val="16"/>
              </w:rPr>
              <w:t>P</w:t>
            </w:r>
          </w:p>
        </w:tc>
        <w:tc>
          <w:tcPr>
            <w:tcW w:w="4680" w:type="dxa"/>
            <w:vMerge/>
            <w:shd w:val="clear" w:color="auto" w:fill="auto"/>
          </w:tcPr>
          <w:p w14:paraId="528736E8" w14:textId="77777777" w:rsidR="00EA125B" w:rsidRPr="001E36DE" w:rsidRDefault="00EA125B" w:rsidP="00EA125B">
            <w:pPr>
              <w:jc w:val="center"/>
              <w:rPr>
                <w:rFonts w:ascii="Arial" w:hAnsi="Arial" w:cs="Arial"/>
                <w:sz w:val="18"/>
                <w:szCs w:val="18"/>
              </w:rPr>
            </w:pPr>
          </w:p>
        </w:tc>
      </w:tr>
      <w:tr w:rsidR="00EA125B" w:rsidRPr="005D0DEF" w14:paraId="0A3894E1" w14:textId="77777777" w:rsidTr="00876545">
        <w:trPr>
          <w:trHeight w:val="432"/>
        </w:trPr>
        <w:tc>
          <w:tcPr>
            <w:tcW w:w="1885" w:type="dxa"/>
            <w:tcBorders>
              <w:top w:val="dotted" w:sz="4" w:space="0" w:color="auto"/>
            </w:tcBorders>
          </w:tcPr>
          <w:p w14:paraId="79BBD62F" w14:textId="3E0F381C" w:rsidR="00EA125B" w:rsidRDefault="00EA125B" w:rsidP="00767B4C">
            <w:pPr>
              <w:pStyle w:val="ListParagraph"/>
              <w:numPr>
                <w:ilvl w:val="0"/>
                <w:numId w:val="60"/>
              </w:numPr>
              <w:spacing w:before="160" w:after="120"/>
              <w:ind w:left="245" w:hanging="245"/>
              <w:contextualSpacing w:val="0"/>
              <w:rPr>
                <w:rFonts w:ascii="Arial" w:hAnsi="Arial" w:cs="Arial"/>
                <w:sz w:val="18"/>
                <w:szCs w:val="18"/>
              </w:rPr>
            </w:pPr>
            <w:r>
              <w:rPr>
                <w:rFonts w:ascii="Arial" w:hAnsi="Arial" w:cs="Arial"/>
                <w:sz w:val="18"/>
                <w:szCs w:val="18"/>
              </w:rPr>
              <w:t>NAN-A-03</w:t>
            </w:r>
          </w:p>
        </w:tc>
        <w:tc>
          <w:tcPr>
            <w:tcW w:w="4680" w:type="dxa"/>
            <w:tcBorders>
              <w:top w:val="dotted" w:sz="4" w:space="0" w:color="auto"/>
            </w:tcBorders>
            <w:shd w:val="clear" w:color="auto" w:fill="auto"/>
          </w:tcPr>
          <w:p w14:paraId="3614C262" w14:textId="77777777" w:rsidR="00EA125B" w:rsidRPr="00FE1220" w:rsidRDefault="00EA125B" w:rsidP="00EA125B">
            <w:pPr>
              <w:spacing w:before="120"/>
              <w:rPr>
                <w:rFonts w:ascii="Arial" w:hAnsi="Arial" w:cs="Arial"/>
              </w:rPr>
            </w:pPr>
            <w:r w:rsidRPr="00FE1220">
              <w:rPr>
                <w:rFonts w:ascii="TH Sarabun New" w:hAnsi="TH Sarabun New" w:cs="TH Sarabun New"/>
                <w:cs/>
              </w:rPr>
              <w:t>วัดศรีพันต้น อ.เมือง จ.น่าน</w:t>
            </w:r>
          </w:p>
        </w:tc>
        <w:tc>
          <w:tcPr>
            <w:tcW w:w="990" w:type="dxa"/>
            <w:tcBorders>
              <w:top w:val="dotted" w:sz="4" w:space="0" w:color="auto"/>
            </w:tcBorders>
            <w:shd w:val="clear" w:color="auto" w:fill="auto"/>
          </w:tcPr>
          <w:p w14:paraId="55720670" w14:textId="77777777" w:rsidR="00EA125B" w:rsidRPr="000F354C" w:rsidRDefault="00EA125B" w:rsidP="00EA125B">
            <w:pPr>
              <w:spacing w:before="120"/>
              <w:jc w:val="center"/>
              <w:rPr>
                <w:rFonts w:ascii="Arial" w:hAnsi="Arial" w:cs="Arial"/>
                <w:sz w:val="16"/>
                <w:szCs w:val="16"/>
              </w:rPr>
            </w:pPr>
            <w:r w:rsidRPr="000F354C">
              <w:rPr>
                <w:rFonts w:ascii="Wingdings 2" w:eastAsia="Wingdings 2" w:hAnsi="Wingdings 2" w:cs="Wingdings 2"/>
                <w:sz w:val="16"/>
                <w:szCs w:val="16"/>
              </w:rPr>
              <w:t>P</w:t>
            </w:r>
          </w:p>
        </w:tc>
        <w:tc>
          <w:tcPr>
            <w:tcW w:w="990" w:type="dxa"/>
            <w:tcBorders>
              <w:top w:val="dotted" w:sz="4" w:space="0" w:color="auto"/>
            </w:tcBorders>
            <w:shd w:val="clear" w:color="auto" w:fill="808080" w:themeFill="background1" w:themeFillShade="80"/>
          </w:tcPr>
          <w:p w14:paraId="126DD28D" w14:textId="77777777" w:rsidR="00EA125B" w:rsidRPr="001E36DE" w:rsidRDefault="00EA125B" w:rsidP="00EA125B">
            <w:pPr>
              <w:spacing w:before="120"/>
              <w:jc w:val="center"/>
              <w:rPr>
                <w:rFonts w:ascii="Arial" w:hAnsi="Arial" w:cs="Arial"/>
                <w:sz w:val="18"/>
                <w:szCs w:val="18"/>
              </w:rPr>
            </w:pPr>
          </w:p>
        </w:tc>
        <w:tc>
          <w:tcPr>
            <w:tcW w:w="990" w:type="dxa"/>
            <w:tcBorders>
              <w:top w:val="dotted" w:sz="4" w:space="0" w:color="auto"/>
            </w:tcBorders>
            <w:shd w:val="clear" w:color="auto" w:fill="808080" w:themeFill="background1" w:themeFillShade="80"/>
          </w:tcPr>
          <w:p w14:paraId="1A33393A" w14:textId="77777777" w:rsidR="00EA125B" w:rsidRPr="000F354C" w:rsidRDefault="00EA125B" w:rsidP="00EA125B">
            <w:pPr>
              <w:spacing w:before="120"/>
              <w:jc w:val="center"/>
              <w:rPr>
                <w:rFonts w:ascii="Arial" w:hAnsi="Arial" w:cs="Arial"/>
                <w:sz w:val="16"/>
                <w:szCs w:val="16"/>
              </w:rPr>
            </w:pPr>
          </w:p>
        </w:tc>
        <w:tc>
          <w:tcPr>
            <w:tcW w:w="990" w:type="dxa"/>
            <w:tcBorders>
              <w:top w:val="dotted" w:sz="4" w:space="0" w:color="auto"/>
            </w:tcBorders>
            <w:shd w:val="clear" w:color="auto" w:fill="auto"/>
          </w:tcPr>
          <w:p w14:paraId="3A271CEB" w14:textId="77777777" w:rsidR="00EA125B" w:rsidRPr="001E36DE" w:rsidRDefault="00EA125B" w:rsidP="00EA125B">
            <w:pPr>
              <w:spacing w:before="120"/>
              <w:jc w:val="center"/>
              <w:rPr>
                <w:rFonts w:ascii="Arial" w:hAnsi="Arial" w:cs="Arial"/>
                <w:sz w:val="18"/>
                <w:szCs w:val="18"/>
              </w:rPr>
            </w:pPr>
            <w:r w:rsidRPr="000F354C">
              <w:rPr>
                <w:rFonts w:ascii="Wingdings 2" w:eastAsia="Wingdings 2" w:hAnsi="Wingdings 2" w:cs="Wingdings 2"/>
                <w:sz w:val="16"/>
                <w:szCs w:val="16"/>
              </w:rPr>
              <w:t>P</w:t>
            </w:r>
          </w:p>
        </w:tc>
        <w:tc>
          <w:tcPr>
            <w:tcW w:w="4680" w:type="dxa"/>
            <w:vMerge/>
            <w:shd w:val="clear" w:color="auto" w:fill="auto"/>
          </w:tcPr>
          <w:p w14:paraId="098D3BB7" w14:textId="77777777" w:rsidR="00EA125B" w:rsidRPr="001E36DE" w:rsidRDefault="00EA125B" w:rsidP="00EA125B">
            <w:pPr>
              <w:jc w:val="center"/>
              <w:rPr>
                <w:rFonts w:ascii="Arial" w:hAnsi="Arial" w:cs="Arial"/>
                <w:sz w:val="18"/>
                <w:szCs w:val="18"/>
              </w:rPr>
            </w:pPr>
          </w:p>
        </w:tc>
      </w:tr>
    </w:tbl>
    <w:p w14:paraId="1E535077" w14:textId="37E00C6D" w:rsidR="00C20FD5" w:rsidRDefault="00C20FD5" w:rsidP="00DC0773">
      <w:pPr>
        <w:tabs>
          <w:tab w:val="left" w:pos="900"/>
        </w:tabs>
        <w:spacing w:before="360" w:after="120" w:line="276" w:lineRule="auto"/>
        <w:jc w:val="thaiDistribute"/>
        <w:rPr>
          <w:rFonts w:ascii="Arial" w:eastAsia="Calibri" w:hAnsi="Arial" w:cs="Arial"/>
          <w:sz w:val="18"/>
          <w:szCs w:val="18"/>
        </w:rPr>
      </w:pPr>
      <w:r w:rsidRPr="00C419AA">
        <w:rPr>
          <w:rFonts w:ascii="Arial" w:eastAsia="Calibri" w:hAnsi="Arial" w:cs="Arial"/>
          <w:b/>
          <w:bCs/>
          <w:color w:val="002060"/>
          <w:sz w:val="18"/>
          <w:szCs w:val="18"/>
        </w:rPr>
        <w:t xml:space="preserve">Table </w:t>
      </w:r>
      <w:r w:rsidR="00325720">
        <w:rPr>
          <w:rFonts w:ascii="Arial" w:eastAsia="Calibri" w:hAnsi="Arial" w:cs="Arial"/>
          <w:b/>
          <w:bCs/>
          <w:color w:val="002060"/>
          <w:sz w:val="18"/>
          <w:szCs w:val="18"/>
        </w:rPr>
        <w:t>16</w:t>
      </w:r>
      <w:r>
        <w:rPr>
          <w:rFonts w:ascii="Arial" w:eastAsia="Calibri" w:hAnsi="Arial" w:cs="Arial"/>
          <w:sz w:val="18"/>
          <w:szCs w:val="18"/>
        </w:rPr>
        <w:tab/>
        <w:t>Surface water</w:t>
      </w:r>
      <w:r w:rsidR="00BE04BC">
        <w:rPr>
          <w:rFonts w:ascii="Arial" w:eastAsia="Calibri" w:hAnsi="Arial" w:cs="Arial"/>
          <w:sz w:val="18"/>
          <w:szCs w:val="18"/>
        </w:rPr>
        <w:t xml:space="preserve">, </w:t>
      </w:r>
      <w:r w:rsidR="00910D9B">
        <w:rPr>
          <w:rFonts w:ascii="Arial" w:eastAsia="Calibri" w:hAnsi="Arial" w:cs="Browallia New"/>
          <w:sz w:val="18"/>
          <w:szCs w:val="22"/>
        </w:rPr>
        <w:t>sediment</w:t>
      </w:r>
      <w:r w:rsidR="00C54CED">
        <w:rPr>
          <w:rFonts w:ascii="Arial" w:eastAsia="Calibri" w:hAnsi="Arial" w:cs="Browallia New"/>
          <w:sz w:val="18"/>
          <w:szCs w:val="22"/>
        </w:rPr>
        <w:t xml:space="preserve">, </w:t>
      </w:r>
      <w:r w:rsidR="00910D9B">
        <w:rPr>
          <w:rFonts w:ascii="Arial" w:eastAsia="Calibri" w:hAnsi="Arial" w:cs="Browallia New"/>
          <w:sz w:val="18"/>
          <w:szCs w:val="22"/>
        </w:rPr>
        <w:t>fish tissue</w:t>
      </w:r>
      <w:r>
        <w:rPr>
          <w:rFonts w:ascii="Arial" w:eastAsia="Calibri" w:hAnsi="Arial" w:cs="Arial"/>
          <w:sz w:val="18"/>
          <w:szCs w:val="18"/>
        </w:rPr>
        <w:t xml:space="preserve"> </w:t>
      </w:r>
      <w:r w:rsidR="00C54CED">
        <w:rPr>
          <w:rFonts w:ascii="Arial" w:eastAsia="Calibri" w:hAnsi="Arial" w:cs="Arial"/>
          <w:sz w:val="18"/>
          <w:szCs w:val="18"/>
        </w:rPr>
        <w:t xml:space="preserve">and water supply </w:t>
      </w:r>
      <w:r>
        <w:rPr>
          <w:rFonts w:ascii="Arial" w:eastAsia="Calibri" w:hAnsi="Arial" w:cs="Arial"/>
          <w:sz w:val="18"/>
          <w:szCs w:val="18"/>
        </w:rPr>
        <w:t>monitoring</w:t>
      </w:r>
      <w:r w:rsidRPr="00C419AA">
        <w:rPr>
          <w:rFonts w:ascii="Arial" w:eastAsia="Calibri" w:hAnsi="Arial" w:cs="Arial"/>
          <w:sz w:val="18"/>
          <w:szCs w:val="18"/>
        </w:rPr>
        <w:t xml:space="preserve"> stations, monitoring parameters and implementation period</w:t>
      </w:r>
      <w:r w:rsidRPr="00C20FD5">
        <w:rPr>
          <w:rFonts w:ascii="Arial" w:eastAsia="Calibri" w:hAnsi="Arial" w:cs="Arial"/>
          <w:sz w:val="18"/>
          <w:szCs w:val="18"/>
        </w:rPr>
        <w:t xml:space="preserve"> </w:t>
      </w:r>
      <w:r>
        <w:rPr>
          <w:rFonts w:ascii="Arial" w:eastAsia="Calibri" w:hAnsi="Arial" w:cs="Arial"/>
          <w:sz w:val="18"/>
          <w:szCs w:val="18"/>
        </w:rPr>
        <w:t>for 2</w:t>
      </w:r>
      <w:r w:rsidRPr="00CD1843">
        <w:rPr>
          <w:rFonts w:ascii="Arial" w:eastAsia="Calibri" w:hAnsi="Arial" w:cs="Arial"/>
          <w:sz w:val="18"/>
          <w:szCs w:val="18"/>
        </w:rPr>
        <w:t xml:space="preserve"> (</w:t>
      </w:r>
      <w:r>
        <w:rPr>
          <w:rFonts w:ascii="Arial" w:eastAsia="Calibri" w:hAnsi="Arial" w:cs="Arial"/>
          <w:sz w:val="18"/>
          <w:szCs w:val="18"/>
        </w:rPr>
        <w:t>Nan Province, Thailand</w:t>
      </w:r>
      <w:r w:rsidRPr="00CD1843">
        <w:rPr>
          <w:rFonts w:ascii="Arial" w:eastAsia="Calibri" w:hAnsi="Arial" w:cs="Arial"/>
          <w:sz w:val="18"/>
          <w:szCs w:val="18"/>
        </w:rPr>
        <w:t>)</w:t>
      </w:r>
    </w:p>
    <w:tbl>
      <w:tblPr>
        <w:tblpPr w:leftFromText="180" w:rightFromText="180" w:vertAnchor="text" w:horzAnchor="margin" w:tblpY="5"/>
        <w:tblW w:w="1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870"/>
        <w:gridCol w:w="1080"/>
        <w:gridCol w:w="990"/>
        <w:gridCol w:w="1080"/>
        <w:gridCol w:w="990"/>
        <w:gridCol w:w="4520"/>
      </w:tblGrid>
      <w:tr w:rsidR="001E0406" w:rsidRPr="005D0DEF" w14:paraId="7861803A" w14:textId="77777777" w:rsidTr="001B4DB5">
        <w:trPr>
          <w:trHeight w:val="443"/>
          <w:tblHeader/>
        </w:trPr>
        <w:tc>
          <w:tcPr>
            <w:tcW w:w="6115" w:type="dxa"/>
            <w:gridSpan w:val="2"/>
            <w:vMerge w:val="restart"/>
            <w:shd w:val="clear" w:color="auto" w:fill="CCFFFF"/>
            <w:vAlign w:val="center"/>
          </w:tcPr>
          <w:p w14:paraId="7928B786" w14:textId="77777777" w:rsidR="001E0406" w:rsidRPr="001E36DE" w:rsidRDefault="001E0406" w:rsidP="001B4DB5">
            <w:pPr>
              <w:jc w:val="center"/>
              <w:rPr>
                <w:rFonts w:ascii="Arial" w:hAnsi="Arial" w:cs="Arial"/>
                <w:b/>
                <w:bCs/>
                <w:sz w:val="18"/>
                <w:szCs w:val="18"/>
              </w:rPr>
            </w:pPr>
            <w:r w:rsidRPr="001E36DE">
              <w:rPr>
                <w:rFonts w:ascii="Arial" w:hAnsi="Arial" w:cs="Arial"/>
                <w:b/>
                <w:bCs/>
                <w:sz w:val="18"/>
                <w:szCs w:val="18"/>
              </w:rPr>
              <w:t xml:space="preserve">Station </w:t>
            </w:r>
          </w:p>
          <w:p w14:paraId="2A158013" w14:textId="77777777" w:rsidR="001E0406" w:rsidRPr="001E36DE" w:rsidRDefault="001E0406" w:rsidP="001B4DB5">
            <w:pPr>
              <w:jc w:val="center"/>
              <w:rPr>
                <w:rFonts w:ascii="Arial" w:hAnsi="Arial" w:cs="Arial"/>
                <w:b/>
                <w:bCs/>
                <w:sz w:val="18"/>
                <w:szCs w:val="18"/>
              </w:rPr>
            </w:pPr>
          </w:p>
        </w:tc>
        <w:tc>
          <w:tcPr>
            <w:tcW w:w="4140" w:type="dxa"/>
            <w:gridSpan w:val="4"/>
            <w:shd w:val="clear" w:color="auto" w:fill="CCFFFF"/>
            <w:vAlign w:val="center"/>
            <w:hideMark/>
          </w:tcPr>
          <w:p w14:paraId="15DF1E10" w14:textId="77777777" w:rsidR="001E0406" w:rsidRPr="001E36DE" w:rsidRDefault="001E0406" w:rsidP="001B4DB5">
            <w:pPr>
              <w:jc w:val="center"/>
              <w:rPr>
                <w:rFonts w:ascii="Arial" w:hAnsi="Arial" w:cs="Arial"/>
                <w:b/>
                <w:bCs/>
                <w:sz w:val="18"/>
                <w:szCs w:val="18"/>
              </w:rPr>
            </w:pPr>
            <w:r w:rsidRPr="001E36DE">
              <w:rPr>
                <w:rFonts w:ascii="Arial" w:hAnsi="Arial" w:cs="Arial"/>
                <w:b/>
                <w:bCs/>
                <w:sz w:val="18"/>
                <w:szCs w:val="18"/>
              </w:rPr>
              <w:t>Period</w:t>
            </w:r>
          </w:p>
        </w:tc>
        <w:tc>
          <w:tcPr>
            <w:tcW w:w="4520" w:type="dxa"/>
            <w:vMerge w:val="restart"/>
            <w:shd w:val="clear" w:color="auto" w:fill="CCFFFF"/>
            <w:vAlign w:val="center"/>
          </w:tcPr>
          <w:p w14:paraId="2B911864" w14:textId="77777777" w:rsidR="001E0406" w:rsidRPr="001E36DE" w:rsidRDefault="001E0406" w:rsidP="001B4DB5">
            <w:pPr>
              <w:jc w:val="center"/>
              <w:rPr>
                <w:rFonts w:ascii="Arial" w:hAnsi="Arial" w:cs="Arial"/>
                <w:b/>
                <w:bCs/>
                <w:sz w:val="18"/>
                <w:szCs w:val="18"/>
              </w:rPr>
            </w:pPr>
            <w:r>
              <w:rPr>
                <w:rFonts w:ascii="Arial" w:hAnsi="Arial" w:cs="Arial"/>
                <w:b/>
                <w:bCs/>
                <w:sz w:val="18"/>
                <w:szCs w:val="18"/>
              </w:rPr>
              <w:t>Parameter</w:t>
            </w:r>
          </w:p>
        </w:tc>
      </w:tr>
      <w:tr w:rsidR="001E0406" w:rsidRPr="005D0DEF" w14:paraId="43EC783C" w14:textId="77777777" w:rsidTr="00C54CED">
        <w:trPr>
          <w:cantSplit/>
          <w:trHeight w:val="533"/>
          <w:tblHeader/>
        </w:trPr>
        <w:tc>
          <w:tcPr>
            <w:tcW w:w="6115" w:type="dxa"/>
            <w:gridSpan w:val="2"/>
            <w:vMerge/>
            <w:tcBorders>
              <w:bottom w:val="single" w:sz="4" w:space="0" w:color="auto"/>
            </w:tcBorders>
            <w:shd w:val="clear" w:color="auto" w:fill="CCFFFF"/>
          </w:tcPr>
          <w:p w14:paraId="4F813159" w14:textId="77777777" w:rsidR="001E0406" w:rsidRPr="001E36DE" w:rsidRDefault="001E0406" w:rsidP="001B4DB5">
            <w:pPr>
              <w:rPr>
                <w:rFonts w:ascii="Arial" w:hAnsi="Arial" w:cs="Arial"/>
                <w:b/>
                <w:bCs/>
                <w:sz w:val="18"/>
                <w:szCs w:val="18"/>
              </w:rPr>
            </w:pPr>
          </w:p>
        </w:tc>
        <w:tc>
          <w:tcPr>
            <w:tcW w:w="1080" w:type="dxa"/>
            <w:tcBorders>
              <w:bottom w:val="single" w:sz="4" w:space="0" w:color="auto"/>
            </w:tcBorders>
            <w:shd w:val="clear" w:color="auto" w:fill="CCFFFF"/>
            <w:vAlign w:val="center"/>
          </w:tcPr>
          <w:p w14:paraId="2A4EFBF9" w14:textId="77777777" w:rsidR="001E0406" w:rsidRPr="001E36DE" w:rsidRDefault="001E0406" w:rsidP="001B4DB5">
            <w:pPr>
              <w:jc w:val="center"/>
              <w:rPr>
                <w:rFonts w:ascii="Arial" w:hAnsi="Arial" w:cs="Arial"/>
                <w:b/>
                <w:bCs/>
                <w:sz w:val="18"/>
                <w:szCs w:val="18"/>
              </w:rPr>
            </w:pPr>
            <w:r w:rsidRPr="001E36DE">
              <w:rPr>
                <w:rFonts w:ascii="Arial" w:hAnsi="Arial" w:cs="Arial"/>
                <w:b/>
                <w:bCs/>
                <w:sz w:val="18"/>
                <w:szCs w:val="18"/>
              </w:rPr>
              <w:t>1</w:t>
            </w:r>
            <w:r w:rsidRPr="001E36DE">
              <w:rPr>
                <w:rFonts w:ascii="Arial" w:hAnsi="Arial" w:cs="Arial"/>
                <w:b/>
                <w:bCs/>
                <w:sz w:val="18"/>
                <w:szCs w:val="18"/>
                <w:vertAlign w:val="superscript"/>
              </w:rPr>
              <w:t>st</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332554BA" w14:textId="77777777" w:rsidR="001E0406" w:rsidRPr="001E36DE" w:rsidRDefault="001E0406" w:rsidP="001B4DB5">
            <w:pPr>
              <w:jc w:val="center"/>
              <w:rPr>
                <w:rFonts w:ascii="Arial" w:hAnsi="Arial" w:cs="Arial"/>
                <w:b/>
                <w:bCs/>
                <w:sz w:val="18"/>
                <w:szCs w:val="18"/>
              </w:rPr>
            </w:pPr>
            <w:r w:rsidRPr="001E36DE">
              <w:rPr>
                <w:rFonts w:ascii="Arial" w:hAnsi="Arial" w:cs="Arial"/>
                <w:b/>
                <w:bCs/>
                <w:sz w:val="18"/>
                <w:szCs w:val="18"/>
              </w:rPr>
              <w:t>2</w:t>
            </w:r>
            <w:r w:rsidRPr="001E36DE">
              <w:rPr>
                <w:rFonts w:ascii="Arial" w:hAnsi="Arial" w:cs="Arial"/>
                <w:b/>
                <w:bCs/>
                <w:sz w:val="18"/>
                <w:szCs w:val="18"/>
                <w:vertAlign w:val="superscript"/>
              </w:rPr>
              <w:t>nd</w:t>
            </w:r>
            <w:r w:rsidRPr="001E36DE">
              <w:rPr>
                <w:rFonts w:ascii="Arial" w:hAnsi="Arial" w:cs="Arial"/>
                <w:b/>
                <w:bCs/>
                <w:sz w:val="18"/>
                <w:szCs w:val="18"/>
              </w:rPr>
              <w:t xml:space="preserve"> </w:t>
            </w:r>
          </w:p>
        </w:tc>
        <w:tc>
          <w:tcPr>
            <w:tcW w:w="1080" w:type="dxa"/>
            <w:tcBorders>
              <w:bottom w:val="single" w:sz="4" w:space="0" w:color="auto"/>
            </w:tcBorders>
            <w:shd w:val="clear" w:color="auto" w:fill="CCFFFF"/>
            <w:vAlign w:val="center"/>
          </w:tcPr>
          <w:p w14:paraId="3A30322C" w14:textId="77777777" w:rsidR="001E0406" w:rsidRPr="001E36DE" w:rsidRDefault="001E0406" w:rsidP="001B4DB5">
            <w:pPr>
              <w:jc w:val="center"/>
              <w:rPr>
                <w:rFonts w:ascii="Arial" w:hAnsi="Arial" w:cs="Arial"/>
                <w:b/>
                <w:bCs/>
                <w:sz w:val="18"/>
                <w:szCs w:val="18"/>
              </w:rPr>
            </w:pPr>
            <w:r w:rsidRPr="001E36DE">
              <w:rPr>
                <w:rFonts w:ascii="Arial" w:hAnsi="Arial" w:cs="Arial"/>
                <w:b/>
                <w:bCs/>
                <w:sz w:val="18"/>
                <w:szCs w:val="18"/>
              </w:rPr>
              <w:t>3</w:t>
            </w:r>
            <w:r w:rsidRPr="001E36DE">
              <w:rPr>
                <w:rFonts w:ascii="Arial" w:hAnsi="Arial" w:cs="Arial"/>
                <w:b/>
                <w:bCs/>
                <w:sz w:val="18"/>
                <w:szCs w:val="18"/>
                <w:vertAlign w:val="superscript"/>
              </w:rPr>
              <w:t>rd</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66018A37" w14:textId="77777777" w:rsidR="001E0406" w:rsidRPr="001E36DE" w:rsidRDefault="001E0406" w:rsidP="001B4DB5">
            <w:pPr>
              <w:jc w:val="center"/>
              <w:rPr>
                <w:rFonts w:ascii="Arial" w:hAnsi="Arial" w:cs="Arial"/>
                <w:b/>
                <w:bCs/>
                <w:sz w:val="18"/>
                <w:szCs w:val="18"/>
              </w:rPr>
            </w:pPr>
            <w:r w:rsidRPr="001E36DE">
              <w:rPr>
                <w:rFonts w:ascii="Arial" w:hAnsi="Arial" w:cs="Arial"/>
                <w:b/>
                <w:bCs/>
                <w:sz w:val="18"/>
                <w:szCs w:val="18"/>
              </w:rPr>
              <w:t>4</w:t>
            </w:r>
            <w:r w:rsidRPr="001E36DE">
              <w:rPr>
                <w:rFonts w:ascii="Arial" w:hAnsi="Arial" w:cs="Arial"/>
                <w:b/>
                <w:bCs/>
                <w:sz w:val="18"/>
                <w:szCs w:val="18"/>
                <w:vertAlign w:val="superscript"/>
              </w:rPr>
              <w:t>th</w:t>
            </w:r>
            <w:r w:rsidRPr="001E36DE">
              <w:rPr>
                <w:rFonts w:ascii="Arial" w:hAnsi="Arial" w:cs="Arial"/>
                <w:b/>
                <w:bCs/>
                <w:sz w:val="18"/>
                <w:szCs w:val="18"/>
              </w:rPr>
              <w:t xml:space="preserve"> </w:t>
            </w:r>
          </w:p>
        </w:tc>
        <w:tc>
          <w:tcPr>
            <w:tcW w:w="4520" w:type="dxa"/>
            <w:vMerge/>
            <w:tcBorders>
              <w:bottom w:val="single" w:sz="4" w:space="0" w:color="auto"/>
            </w:tcBorders>
            <w:shd w:val="clear" w:color="auto" w:fill="CCFFFF"/>
          </w:tcPr>
          <w:p w14:paraId="64203DB7" w14:textId="77777777" w:rsidR="001E0406" w:rsidRPr="001E36DE" w:rsidRDefault="001E0406" w:rsidP="001B4DB5">
            <w:pPr>
              <w:jc w:val="center"/>
              <w:rPr>
                <w:rFonts w:ascii="Arial" w:hAnsi="Arial" w:cs="Arial"/>
                <w:b/>
                <w:bCs/>
                <w:sz w:val="18"/>
                <w:szCs w:val="18"/>
              </w:rPr>
            </w:pPr>
          </w:p>
        </w:tc>
      </w:tr>
      <w:tr w:rsidR="00C54CED" w:rsidRPr="005D0DEF" w14:paraId="3C11D4F4" w14:textId="77777777" w:rsidTr="00044FBE">
        <w:trPr>
          <w:trHeight w:val="427"/>
        </w:trPr>
        <w:tc>
          <w:tcPr>
            <w:tcW w:w="14775" w:type="dxa"/>
            <w:gridSpan w:val="7"/>
            <w:tcBorders>
              <w:top w:val="nil"/>
              <w:bottom w:val="nil"/>
            </w:tcBorders>
            <w:shd w:val="clear" w:color="auto" w:fill="F3FFF3"/>
          </w:tcPr>
          <w:p w14:paraId="6873C322" w14:textId="088C312E" w:rsidR="00C54CED" w:rsidRPr="00044FBE" w:rsidRDefault="00C54CED" w:rsidP="00044FBE">
            <w:pPr>
              <w:spacing w:line="276" w:lineRule="auto"/>
              <w:ind w:left="60"/>
              <w:rPr>
                <w:rFonts w:ascii="Arial" w:hAnsi="Arial" w:cstheme="minorBidi"/>
                <w:b/>
                <w:bCs/>
                <w:sz w:val="18"/>
                <w:szCs w:val="18"/>
              </w:rPr>
            </w:pPr>
            <w:r w:rsidRPr="00C54CED">
              <w:rPr>
                <w:rFonts w:ascii="Arial" w:hAnsi="Arial" w:cs="Arial"/>
                <w:b/>
                <w:bCs/>
                <w:sz w:val="20"/>
                <w:szCs w:val="20"/>
              </w:rPr>
              <w:t>Surface water</w:t>
            </w:r>
          </w:p>
        </w:tc>
      </w:tr>
      <w:tr w:rsidR="001E0406" w:rsidRPr="005D0DEF" w14:paraId="1012AFF6" w14:textId="77777777" w:rsidTr="00876545">
        <w:trPr>
          <w:trHeight w:val="427"/>
        </w:trPr>
        <w:tc>
          <w:tcPr>
            <w:tcW w:w="2245" w:type="dxa"/>
            <w:tcBorders>
              <w:top w:val="nil"/>
              <w:bottom w:val="dotted" w:sz="4" w:space="0" w:color="auto"/>
            </w:tcBorders>
          </w:tcPr>
          <w:p w14:paraId="61CD7F12" w14:textId="1B224C1A" w:rsidR="001E0406" w:rsidRPr="001E36DE" w:rsidRDefault="001E0406" w:rsidP="00767B4C">
            <w:pPr>
              <w:pStyle w:val="ListParagraph"/>
              <w:numPr>
                <w:ilvl w:val="0"/>
                <w:numId w:val="94"/>
              </w:numPr>
              <w:spacing w:before="120"/>
              <w:ind w:left="330" w:hanging="270"/>
              <w:contextualSpacing w:val="0"/>
              <w:rPr>
                <w:rFonts w:ascii="Arial" w:hAnsi="Arial" w:cs="Arial"/>
                <w:sz w:val="18"/>
                <w:szCs w:val="18"/>
              </w:rPr>
            </w:pPr>
            <w:r>
              <w:rPr>
                <w:rFonts w:ascii="Arial" w:hAnsi="Arial" w:cs="Arial"/>
                <w:sz w:val="18"/>
                <w:szCs w:val="18"/>
              </w:rPr>
              <w:t>NAN-SW-01</w:t>
            </w:r>
          </w:p>
        </w:tc>
        <w:tc>
          <w:tcPr>
            <w:tcW w:w="3870" w:type="dxa"/>
            <w:tcBorders>
              <w:top w:val="nil"/>
              <w:bottom w:val="dotted" w:sz="4" w:space="0" w:color="auto"/>
            </w:tcBorders>
            <w:shd w:val="clear" w:color="auto" w:fill="auto"/>
          </w:tcPr>
          <w:p w14:paraId="6C04835D" w14:textId="1DBFEF25" w:rsidR="005112AE" w:rsidRDefault="00EC13DA" w:rsidP="005112AE">
            <w:pPr>
              <w:pStyle w:val="ListParagraph"/>
              <w:tabs>
                <w:tab w:val="left" w:pos="540"/>
                <w:tab w:val="left" w:pos="810"/>
              </w:tabs>
              <w:ind w:left="76"/>
              <w:contextualSpacing w:val="0"/>
              <w:rPr>
                <w:rFonts w:ascii="TH Sarabun New" w:eastAsia="Calibri" w:hAnsi="TH Sarabun New" w:cs="TH Sarabun New"/>
                <w:sz w:val="28"/>
              </w:rPr>
            </w:pPr>
            <w:r w:rsidRPr="007C38DB">
              <w:rPr>
                <w:rFonts w:ascii="TH Sarabun New" w:eastAsia="Calibri" w:hAnsi="TH Sarabun New" w:cs="TH Sarabun New"/>
                <w:sz w:val="28"/>
                <w:cs/>
              </w:rPr>
              <w:t xml:space="preserve">อ่างเก็บน้ำห้วยโก๋น </w:t>
            </w:r>
            <w:r w:rsidR="005112AE" w:rsidRPr="00DF300E">
              <w:rPr>
                <w:rFonts w:ascii="TH Sarabun New" w:eastAsia="Calibri" w:hAnsi="TH Sarabun New" w:cs="TH Sarabun New"/>
                <w:sz w:val="28"/>
                <w:cs/>
              </w:rPr>
              <w:t xml:space="preserve"> </w:t>
            </w:r>
          </w:p>
          <w:p w14:paraId="01D2C056" w14:textId="04307F20" w:rsidR="001E0406" w:rsidRPr="00DF300E" w:rsidRDefault="005112AE" w:rsidP="005112AE">
            <w:pPr>
              <w:pStyle w:val="ListParagraph"/>
              <w:tabs>
                <w:tab w:val="left" w:pos="540"/>
                <w:tab w:val="left" w:pos="810"/>
              </w:tabs>
              <w:ind w:left="76"/>
              <w:contextualSpacing w:val="0"/>
              <w:rPr>
                <w:rFonts w:ascii="TH Sarabun New" w:eastAsia="Calibri" w:hAnsi="TH Sarabun New" w:cs="TH Sarabun New"/>
                <w:sz w:val="28"/>
              </w:rPr>
            </w:pPr>
            <w:r w:rsidRPr="00DF300E">
              <w:rPr>
                <w:rFonts w:ascii="TH Sarabun New" w:eastAsia="Calibri" w:hAnsi="TH Sarabun New" w:cs="TH Sarabun New"/>
                <w:sz w:val="28"/>
                <w:cs/>
              </w:rPr>
              <w:lastRenderedPageBreak/>
              <w:t>ต.ห้วยโก๋น อ.เฉลิมพระเกียรติ จ.น่าน</w:t>
            </w:r>
          </w:p>
        </w:tc>
        <w:tc>
          <w:tcPr>
            <w:tcW w:w="1080" w:type="dxa"/>
            <w:tcBorders>
              <w:top w:val="nil"/>
              <w:bottom w:val="dotted" w:sz="4" w:space="0" w:color="auto"/>
            </w:tcBorders>
            <w:shd w:val="clear" w:color="auto" w:fill="808080" w:themeFill="background1" w:themeFillShade="80"/>
          </w:tcPr>
          <w:p w14:paraId="0D294B8F" w14:textId="77777777" w:rsidR="001E0406" w:rsidRPr="00E1682D" w:rsidRDefault="001E0406" w:rsidP="001B4DB5">
            <w:pPr>
              <w:spacing w:before="120"/>
              <w:jc w:val="center"/>
              <w:rPr>
                <w:rFonts w:ascii="Arial" w:hAnsi="Arial" w:cs="Arial"/>
                <w:sz w:val="18"/>
                <w:szCs w:val="18"/>
              </w:rPr>
            </w:pPr>
          </w:p>
        </w:tc>
        <w:tc>
          <w:tcPr>
            <w:tcW w:w="990" w:type="dxa"/>
            <w:tcBorders>
              <w:top w:val="nil"/>
              <w:bottom w:val="dotted" w:sz="4" w:space="0" w:color="auto"/>
            </w:tcBorders>
            <w:shd w:val="clear" w:color="auto" w:fill="808080" w:themeFill="background1" w:themeFillShade="80"/>
          </w:tcPr>
          <w:p w14:paraId="044455CB" w14:textId="77777777" w:rsidR="001E0406" w:rsidRPr="00E1682D" w:rsidRDefault="001E0406" w:rsidP="001B4DB5">
            <w:pPr>
              <w:spacing w:before="120"/>
              <w:jc w:val="center"/>
              <w:rPr>
                <w:rFonts w:ascii="Arial" w:hAnsi="Arial" w:cs="Arial"/>
                <w:sz w:val="18"/>
                <w:szCs w:val="18"/>
              </w:rPr>
            </w:pPr>
          </w:p>
        </w:tc>
        <w:tc>
          <w:tcPr>
            <w:tcW w:w="1080" w:type="dxa"/>
            <w:tcBorders>
              <w:top w:val="nil"/>
              <w:bottom w:val="dotted" w:sz="4" w:space="0" w:color="auto"/>
            </w:tcBorders>
            <w:shd w:val="clear" w:color="auto" w:fill="auto"/>
          </w:tcPr>
          <w:p w14:paraId="4C9BF0A0" w14:textId="77777777" w:rsidR="001E0406" w:rsidRPr="00E1682D" w:rsidRDefault="001E0406" w:rsidP="001B4DB5">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dotted" w:sz="4" w:space="0" w:color="auto"/>
            </w:tcBorders>
            <w:shd w:val="clear" w:color="auto" w:fill="808080" w:themeFill="background1" w:themeFillShade="80"/>
            <w:vAlign w:val="center"/>
          </w:tcPr>
          <w:p w14:paraId="156B1B4C" w14:textId="77777777" w:rsidR="001E0406" w:rsidRPr="001E36DE" w:rsidRDefault="001E0406" w:rsidP="001B4DB5">
            <w:pPr>
              <w:jc w:val="center"/>
              <w:rPr>
                <w:rFonts w:ascii="Arial" w:hAnsi="Arial" w:cs="Arial"/>
                <w:sz w:val="18"/>
                <w:szCs w:val="18"/>
              </w:rPr>
            </w:pPr>
          </w:p>
        </w:tc>
        <w:tc>
          <w:tcPr>
            <w:tcW w:w="4520" w:type="dxa"/>
            <w:vMerge w:val="restart"/>
            <w:tcBorders>
              <w:top w:val="nil"/>
            </w:tcBorders>
            <w:shd w:val="clear" w:color="auto" w:fill="auto"/>
          </w:tcPr>
          <w:p w14:paraId="11F66C80" w14:textId="3DABE19F" w:rsidR="001E0406" w:rsidRPr="003B6C48" w:rsidRDefault="00DD7663" w:rsidP="00767B4C">
            <w:pPr>
              <w:numPr>
                <w:ilvl w:val="0"/>
                <w:numId w:val="93"/>
              </w:numPr>
              <w:spacing w:before="120" w:after="120" w:line="276" w:lineRule="auto"/>
              <w:ind w:left="436"/>
              <w:rPr>
                <w:rFonts w:ascii="Arial" w:hAnsi="Arial" w:cs="Arial"/>
                <w:sz w:val="22"/>
                <w:szCs w:val="22"/>
              </w:rPr>
            </w:pPr>
            <w:r w:rsidRPr="00DD7663">
              <w:rPr>
                <w:rFonts w:ascii="Arial" w:hAnsi="Arial" w:cs="Arial"/>
                <w:sz w:val="18"/>
                <w:szCs w:val="18"/>
              </w:rPr>
              <w:t>Transparency</w:t>
            </w:r>
            <w:r w:rsidR="001E0406" w:rsidRPr="003B6C48">
              <w:rPr>
                <w:rFonts w:ascii="Arial" w:hAnsi="Arial" w:cs="Arial"/>
                <w:sz w:val="22"/>
                <w:szCs w:val="22"/>
              </w:rPr>
              <w:t xml:space="preserve"> </w:t>
            </w:r>
          </w:p>
          <w:p w14:paraId="35AD21CC" w14:textId="77777777" w:rsidR="001E0406" w:rsidRPr="003B6C48" w:rsidRDefault="001E0406" w:rsidP="00767B4C">
            <w:pPr>
              <w:numPr>
                <w:ilvl w:val="0"/>
                <w:numId w:val="93"/>
              </w:numPr>
              <w:spacing w:before="120" w:after="120" w:line="276" w:lineRule="auto"/>
              <w:ind w:left="436"/>
              <w:rPr>
                <w:rFonts w:ascii="Arial" w:hAnsi="Arial" w:cs="Arial"/>
                <w:sz w:val="22"/>
                <w:szCs w:val="22"/>
              </w:rPr>
            </w:pPr>
            <w:r w:rsidRPr="003B6C48">
              <w:rPr>
                <w:rFonts w:ascii="Arial" w:hAnsi="Arial" w:cs="Arial"/>
                <w:sz w:val="18"/>
                <w:szCs w:val="18"/>
              </w:rPr>
              <w:t>Temperature</w:t>
            </w:r>
          </w:p>
          <w:p w14:paraId="016FC097" w14:textId="77777777" w:rsidR="001E0406" w:rsidRPr="003B6C48" w:rsidRDefault="001E0406" w:rsidP="00767B4C">
            <w:pPr>
              <w:numPr>
                <w:ilvl w:val="0"/>
                <w:numId w:val="93"/>
              </w:numPr>
              <w:spacing w:before="120" w:after="120" w:line="276" w:lineRule="auto"/>
              <w:ind w:left="436"/>
              <w:rPr>
                <w:rFonts w:ascii="Arial" w:hAnsi="Arial" w:cs="Arial"/>
                <w:sz w:val="18"/>
                <w:szCs w:val="18"/>
              </w:rPr>
            </w:pPr>
            <w:r w:rsidRPr="003B6C48">
              <w:rPr>
                <w:rFonts w:ascii="Arial" w:hAnsi="Arial" w:cs="Arial"/>
                <w:sz w:val="18"/>
                <w:szCs w:val="18"/>
              </w:rPr>
              <w:t>pH</w:t>
            </w:r>
          </w:p>
          <w:p w14:paraId="373C1BD3" w14:textId="77777777" w:rsidR="001E0406" w:rsidRPr="003B6C48" w:rsidRDefault="001E0406" w:rsidP="00767B4C">
            <w:pPr>
              <w:pStyle w:val="TableParagraph"/>
              <w:numPr>
                <w:ilvl w:val="0"/>
                <w:numId w:val="93"/>
              </w:numPr>
              <w:spacing w:beforeLines="60" w:before="144" w:line="276" w:lineRule="auto"/>
              <w:ind w:left="436" w:right="86"/>
              <w:rPr>
                <w:sz w:val="18"/>
                <w:szCs w:val="18"/>
              </w:rPr>
            </w:pPr>
            <w:r w:rsidRPr="003B6C48">
              <w:rPr>
                <w:sz w:val="18"/>
                <w:szCs w:val="18"/>
              </w:rPr>
              <w:t xml:space="preserve">Dissolved Oxygen </w:t>
            </w:r>
            <w:r w:rsidRPr="003B6C48">
              <w:rPr>
                <w:sz w:val="18"/>
                <w:szCs w:val="18"/>
                <w:cs/>
                <w:lang w:bidi="th-TH"/>
              </w:rPr>
              <w:t>(</w:t>
            </w:r>
            <w:r w:rsidRPr="003B6C48">
              <w:rPr>
                <w:sz w:val="18"/>
                <w:szCs w:val="18"/>
              </w:rPr>
              <w:t>DO</w:t>
            </w:r>
            <w:r w:rsidRPr="003B6C48">
              <w:rPr>
                <w:sz w:val="18"/>
                <w:szCs w:val="18"/>
                <w:cs/>
                <w:lang w:bidi="th-TH"/>
              </w:rPr>
              <w:t>)</w:t>
            </w:r>
          </w:p>
          <w:p w14:paraId="1804459F" w14:textId="77777777" w:rsidR="001E0406" w:rsidRPr="003B6C48" w:rsidRDefault="001E0406" w:rsidP="00767B4C">
            <w:pPr>
              <w:pStyle w:val="TableParagraph"/>
              <w:numPr>
                <w:ilvl w:val="0"/>
                <w:numId w:val="93"/>
              </w:numPr>
              <w:spacing w:beforeLines="60" w:before="144" w:line="276" w:lineRule="auto"/>
              <w:ind w:left="436" w:right="86"/>
              <w:rPr>
                <w:sz w:val="18"/>
                <w:szCs w:val="18"/>
              </w:rPr>
            </w:pPr>
            <w:r w:rsidRPr="003B6C48">
              <w:rPr>
                <w:sz w:val="18"/>
                <w:szCs w:val="18"/>
              </w:rPr>
              <w:t xml:space="preserve">Biochemical Oxygen Demand </w:t>
            </w:r>
            <w:r w:rsidRPr="003B6C48">
              <w:rPr>
                <w:sz w:val="18"/>
                <w:szCs w:val="18"/>
                <w:cs/>
                <w:lang w:bidi="th-TH"/>
              </w:rPr>
              <w:t>(</w:t>
            </w:r>
            <w:r w:rsidRPr="003B6C48">
              <w:rPr>
                <w:sz w:val="18"/>
                <w:szCs w:val="18"/>
              </w:rPr>
              <w:t>BOD</w:t>
            </w:r>
            <w:r w:rsidRPr="003B6C48">
              <w:rPr>
                <w:sz w:val="18"/>
                <w:szCs w:val="18"/>
                <w:cs/>
                <w:lang w:bidi="th-TH"/>
              </w:rPr>
              <w:t>)</w:t>
            </w:r>
          </w:p>
          <w:p w14:paraId="76EFAD24" w14:textId="77777777" w:rsidR="001E0406" w:rsidRDefault="001E0406" w:rsidP="00767B4C">
            <w:pPr>
              <w:pStyle w:val="TableParagraph"/>
              <w:numPr>
                <w:ilvl w:val="0"/>
                <w:numId w:val="93"/>
              </w:numPr>
              <w:spacing w:beforeLines="60" w:before="144" w:line="276" w:lineRule="auto"/>
              <w:ind w:left="436" w:right="86"/>
              <w:rPr>
                <w:sz w:val="18"/>
                <w:szCs w:val="18"/>
              </w:rPr>
            </w:pPr>
            <w:r w:rsidRPr="003B6C48">
              <w:rPr>
                <w:sz w:val="18"/>
                <w:szCs w:val="18"/>
              </w:rPr>
              <w:t xml:space="preserve">Chemical Oxygen Demand </w:t>
            </w:r>
            <w:r w:rsidRPr="003B6C48">
              <w:rPr>
                <w:sz w:val="18"/>
                <w:szCs w:val="18"/>
                <w:cs/>
                <w:lang w:bidi="th-TH"/>
              </w:rPr>
              <w:t>(</w:t>
            </w:r>
            <w:r w:rsidRPr="003B6C48">
              <w:rPr>
                <w:sz w:val="18"/>
                <w:szCs w:val="18"/>
              </w:rPr>
              <w:t>COD</w:t>
            </w:r>
            <w:r w:rsidRPr="003B6C48">
              <w:rPr>
                <w:sz w:val="18"/>
                <w:szCs w:val="18"/>
                <w:cs/>
                <w:lang w:bidi="th-TH"/>
              </w:rPr>
              <w:t>)</w:t>
            </w:r>
          </w:p>
          <w:p w14:paraId="63D229C0" w14:textId="77777777" w:rsidR="001E0406" w:rsidRDefault="001E0406" w:rsidP="00767B4C">
            <w:pPr>
              <w:pStyle w:val="TableParagraph"/>
              <w:numPr>
                <w:ilvl w:val="0"/>
                <w:numId w:val="93"/>
              </w:numPr>
              <w:spacing w:beforeLines="60" w:before="144" w:line="276" w:lineRule="auto"/>
              <w:ind w:left="436" w:right="86"/>
              <w:rPr>
                <w:sz w:val="18"/>
                <w:szCs w:val="18"/>
              </w:rPr>
            </w:pPr>
            <w:r>
              <w:rPr>
                <w:sz w:val="18"/>
                <w:szCs w:val="18"/>
              </w:rPr>
              <w:t>Turbidity</w:t>
            </w:r>
          </w:p>
          <w:p w14:paraId="10988557" w14:textId="77777777" w:rsidR="001E0406" w:rsidRPr="003B6C48" w:rsidRDefault="001E0406" w:rsidP="00767B4C">
            <w:pPr>
              <w:pStyle w:val="TableParagraph"/>
              <w:numPr>
                <w:ilvl w:val="0"/>
                <w:numId w:val="93"/>
              </w:numPr>
              <w:spacing w:beforeLines="60" w:before="144" w:line="276" w:lineRule="auto"/>
              <w:ind w:left="436" w:right="86"/>
              <w:rPr>
                <w:sz w:val="18"/>
                <w:szCs w:val="18"/>
              </w:rPr>
            </w:pPr>
            <w:r w:rsidRPr="003B6C48">
              <w:rPr>
                <w:sz w:val="18"/>
                <w:szCs w:val="18"/>
                <w:lang w:bidi="th-TH"/>
              </w:rPr>
              <w:t>Conductivity</w:t>
            </w:r>
          </w:p>
          <w:p w14:paraId="4640253C" w14:textId="77777777" w:rsidR="001E0406" w:rsidRPr="003B6C48" w:rsidRDefault="001E0406" w:rsidP="00767B4C">
            <w:pPr>
              <w:pStyle w:val="TableParagraph"/>
              <w:numPr>
                <w:ilvl w:val="0"/>
                <w:numId w:val="93"/>
              </w:numPr>
              <w:spacing w:beforeLines="60" w:before="144" w:line="276" w:lineRule="auto"/>
              <w:ind w:left="436" w:right="86"/>
              <w:rPr>
                <w:sz w:val="18"/>
                <w:szCs w:val="18"/>
              </w:rPr>
            </w:pPr>
            <w:r w:rsidRPr="003B6C48">
              <w:rPr>
                <w:sz w:val="18"/>
                <w:szCs w:val="18"/>
              </w:rPr>
              <w:t xml:space="preserve">Total Suspended Solids </w:t>
            </w:r>
            <w:r w:rsidRPr="003B6C48">
              <w:rPr>
                <w:sz w:val="18"/>
                <w:szCs w:val="18"/>
                <w:cs/>
                <w:lang w:bidi="th-TH"/>
              </w:rPr>
              <w:t>(</w:t>
            </w:r>
            <w:r w:rsidRPr="003B6C48">
              <w:rPr>
                <w:sz w:val="18"/>
                <w:szCs w:val="18"/>
              </w:rPr>
              <w:t>TSS</w:t>
            </w:r>
            <w:r w:rsidRPr="003B6C48">
              <w:rPr>
                <w:sz w:val="18"/>
                <w:szCs w:val="18"/>
                <w:cs/>
                <w:lang w:bidi="th-TH"/>
              </w:rPr>
              <w:t>)</w:t>
            </w:r>
          </w:p>
          <w:p w14:paraId="25E14557" w14:textId="77777777" w:rsidR="001E0406" w:rsidRDefault="001E0406" w:rsidP="00767B4C">
            <w:pPr>
              <w:numPr>
                <w:ilvl w:val="0"/>
                <w:numId w:val="93"/>
              </w:numPr>
              <w:spacing w:before="120" w:after="120" w:line="276" w:lineRule="auto"/>
              <w:ind w:left="436"/>
              <w:rPr>
                <w:rFonts w:ascii="Arial" w:hAnsi="Arial" w:cs="Arial"/>
                <w:sz w:val="18"/>
                <w:szCs w:val="18"/>
              </w:rPr>
            </w:pPr>
            <w:r w:rsidRPr="003B6C48">
              <w:rPr>
                <w:rFonts w:ascii="Arial" w:hAnsi="Arial" w:cs="Arial"/>
                <w:sz w:val="18"/>
                <w:szCs w:val="18"/>
              </w:rPr>
              <w:t xml:space="preserve">Total Dissolved Solids </w:t>
            </w:r>
            <w:r w:rsidRPr="003B6C48">
              <w:rPr>
                <w:rFonts w:ascii="Arial" w:hAnsi="Arial" w:cs="Arial"/>
                <w:sz w:val="18"/>
                <w:szCs w:val="18"/>
                <w:cs/>
              </w:rPr>
              <w:t>(</w:t>
            </w:r>
            <w:r w:rsidRPr="003B6C48">
              <w:rPr>
                <w:rFonts w:ascii="Arial" w:hAnsi="Arial" w:cs="Arial"/>
                <w:sz w:val="18"/>
                <w:szCs w:val="18"/>
              </w:rPr>
              <w:t>TDS</w:t>
            </w:r>
            <w:r w:rsidRPr="003B6C48">
              <w:rPr>
                <w:rFonts w:ascii="Arial" w:hAnsi="Arial" w:cs="Arial"/>
                <w:sz w:val="18"/>
                <w:szCs w:val="18"/>
                <w:cs/>
              </w:rPr>
              <w:t>)</w:t>
            </w:r>
          </w:p>
          <w:p w14:paraId="52D9B8AA" w14:textId="77777777" w:rsidR="001E0406" w:rsidRDefault="001E0406" w:rsidP="00767B4C">
            <w:pPr>
              <w:numPr>
                <w:ilvl w:val="0"/>
                <w:numId w:val="93"/>
              </w:numPr>
              <w:spacing w:before="120" w:after="120" w:line="276" w:lineRule="auto"/>
              <w:ind w:left="436"/>
              <w:rPr>
                <w:rFonts w:ascii="Arial" w:hAnsi="Arial" w:cs="Arial"/>
                <w:sz w:val="18"/>
                <w:szCs w:val="18"/>
              </w:rPr>
            </w:pPr>
            <w:r w:rsidRPr="00F31EF0">
              <w:rPr>
                <w:rFonts w:ascii="Arial" w:hAnsi="Arial" w:cs="Arial"/>
                <w:sz w:val="18"/>
                <w:szCs w:val="18"/>
              </w:rPr>
              <w:t>Total Hardness</w:t>
            </w:r>
          </w:p>
          <w:p w14:paraId="058E35DE" w14:textId="77777777" w:rsidR="001E0406" w:rsidRDefault="001E0406" w:rsidP="00767B4C">
            <w:pPr>
              <w:numPr>
                <w:ilvl w:val="0"/>
                <w:numId w:val="93"/>
              </w:numPr>
              <w:spacing w:before="120" w:after="120" w:line="276" w:lineRule="auto"/>
              <w:ind w:left="436"/>
              <w:rPr>
                <w:rFonts w:ascii="Arial" w:hAnsi="Arial" w:cs="Arial"/>
                <w:sz w:val="18"/>
                <w:szCs w:val="18"/>
              </w:rPr>
            </w:pPr>
            <w:r w:rsidRPr="00F31EF0">
              <w:rPr>
                <w:rFonts w:ascii="Arial" w:hAnsi="Arial" w:cs="Arial"/>
                <w:sz w:val="18"/>
                <w:szCs w:val="18"/>
              </w:rPr>
              <w:t>Alkalinity</w:t>
            </w:r>
          </w:p>
          <w:p w14:paraId="3BB52C89" w14:textId="77777777" w:rsidR="001E0406" w:rsidRDefault="001E0406" w:rsidP="00767B4C">
            <w:pPr>
              <w:numPr>
                <w:ilvl w:val="0"/>
                <w:numId w:val="93"/>
              </w:numPr>
              <w:spacing w:before="120" w:after="120" w:line="276" w:lineRule="auto"/>
              <w:ind w:left="436"/>
              <w:rPr>
                <w:rFonts w:ascii="Arial" w:hAnsi="Arial" w:cs="Arial"/>
                <w:sz w:val="18"/>
                <w:szCs w:val="18"/>
              </w:rPr>
            </w:pPr>
            <w:r w:rsidRPr="00F31EF0">
              <w:rPr>
                <w:rFonts w:ascii="Arial" w:hAnsi="Arial" w:cs="Arial"/>
                <w:sz w:val="18"/>
                <w:szCs w:val="18"/>
              </w:rPr>
              <w:t>Aluminium (Al)</w:t>
            </w:r>
          </w:p>
          <w:p w14:paraId="307A6806" w14:textId="77777777" w:rsidR="001E0406" w:rsidRDefault="001E0406" w:rsidP="00767B4C">
            <w:pPr>
              <w:numPr>
                <w:ilvl w:val="0"/>
                <w:numId w:val="93"/>
              </w:numPr>
              <w:spacing w:before="120" w:after="120" w:line="276" w:lineRule="auto"/>
              <w:ind w:left="436"/>
              <w:rPr>
                <w:rFonts w:ascii="Arial" w:hAnsi="Arial" w:cs="Arial"/>
                <w:sz w:val="18"/>
                <w:szCs w:val="18"/>
              </w:rPr>
            </w:pPr>
            <w:r>
              <w:rPr>
                <w:rFonts w:ascii="Arial" w:hAnsi="Arial" w:cs="Arial"/>
                <w:sz w:val="18"/>
                <w:szCs w:val="18"/>
              </w:rPr>
              <w:t>Iron (Fe)</w:t>
            </w:r>
          </w:p>
          <w:p w14:paraId="62F5895E" w14:textId="77777777" w:rsidR="001E0406" w:rsidRDefault="001E0406" w:rsidP="00767B4C">
            <w:pPr>
              <w:numPr>
                <w:ilvl w:val="0"/>
                <w:numId w:val="93"/>
              </w:numPr>
              <w:spacing w:before="120" w:after="120" w:line="276" w:lineRule="auto"/>
              <w:ind w:left="436"/>
              <w:rPr>
                <w:rFonts w:ascii="Arial" w:hAnsi="Arial" w:cs="Arial"/>
                <w:sz w:val="18"/>
                <w:szCs w:val="18"/>
              </w:rPr>
            </w:pPr>
            <w:r w:rsidRPr="00F31EF0">
              <w:rPr>
                <w:rFonts w:ascii="Arial" w:hAnsi="Arial" w:cs="Arial"/>
                <w:sz w:val="18"/>
                <w:szCs w:val="18"/>
              </w:rPr>
              <w:t>Manganese (Mn)</w:t>
            </w:r>
          </w:p>
          <w:p w14:paraId="00A3B72A" w14:textId="5B60D2F3" w:rsidR="001E0406" w:rsidRDefault="001E0406" w:rsidP="00767B4C">
            <w:pPr>
              <w:numPr>
                <w:ilvl w:val="0"/>
                <w:numId w:val="93"/>
              </w:numPr>
              <w:spacing w:before="120" w:after="120" w:line="276" w:lineRule="auto"/>
              <w:ind w:left="436"/>
              <w:rPr>
                <w:rFonts w:ascii="Arial" w:hAnsi="Arial" w:cs="Arial"/>
                <w:sz w:val="18"/>
                <w:szCs w:val="18"/>
              </w:rPr>
            </w:pPr>
            <w:r w:rsidRPr="00F31EF0">
              <w:rPr>
                <w:rFonts w:ascii="Arial" w:hAnsi="Arial" w:cs="Arial"/>
                <w:sz w:val="18"/>
                <w:szCs w:val="18"/>
              </w:rPr>
              <w:t>Nitrate</w:t>
            </w:r>
            <w:r w:rsidR="003E5291">
              <w:rPr>
                <w:rFonts w:ascii="Arial" w:hAnsi="Arial" w:cs="Arial"/>
                <w:sz w:val="18"/>
                <w:szCs w:val="18"/>
              </w:rPr>
              <w:t xml:space="preserve"> </w:t>
            </w:r>
            <w:r w:rsidRPr="00F31EF0">
              <w:rPr>
                <w:rFonts w:ascii="Arial" w:hAnsi="Arial" w:cs="Arial"/>
                <w:sz w:val="18"/>
                <w:szCs w:val="18"/>
              </w:rPr>
              <w:t>-</w:t>
            </w:r>
            <w:r w:rsidR="003E5291">
              <w:rPr>
                <w:rFonts w:ascii="Arial" w:hAnsi="Arial" w:cs="Arial"/>
                <w:sz w:val="18"/>
                <w:szCs w:val="18"/>
              </w:rPr>
              <w:t xml:space="preserve"> </w:t>
            </w:r>
            <w:r w:rsidRPr="00F31EF0">
              <w:rPr>
                <w:rFonts w:ascii="Arial" w:hAnsi="Arial" w:cs="Arial"/>
                <w:sz w:val="18"/>
                <w:szCs w:val="18"/>
              </w:rPr>
              <w:t>Nitrogen (NO</w:t>
            </w:r>
            <w:r w:rsidRPr="003B6C48">
              <w:rPr>
                <w:rFonts w:ascii="Arial" w:hAnsi="Arial" w:cs="Arial"/>
                <w:sz w:val="18"/>
                <w:szCs w:val="18"/>
                <w:vertAlign w:val="subscript"/>
              </w:rPr>
              <w:t>3</w:t>
            </w:r>
            <w:r>
              <w:rPr>
                <w:rFonts w:ascii="Arial" w:hAnsi="Arial" w:cs="Arial"/>
                <w:sz w:val="18"/>
                <w:szCs w:val="18"/>
              </w:rPr>
              <w:t xml:space="preserve"> </w:t>
            </w:r>
            <w:r w:rsidRPr="00F31EF0">
              <w:rPr>
                <w:rFonts w:ascii="Arial" w:hAnsi="Arial" w:cs="Arial"/>
                <w:sz w:val="18"/>
                <w:szCs w:val="18"/>
              </w:rPr>
              <w:t>-</w:t>
            </w:r>
            <w:r>
              <w:rPr>
                <w:rFonts w:ascii="Arial" w:hAnsi="Arial" w:cs="Arial"/>
                <w:sz w:val="18"/>
                <w:szCs w:val="18"/>
              </w:rPr>
              <w:t xml:space="preserve"> </w:t>
            </w:r>
            <w:r w:rsidRPr="00F31EF0">
              <w:rPr>
                <w:rFonts w:ascii="Arial" w:hAnsi="Arial" w:cs="Arial"/>
                <w:sz w:val="18"/>
                <w:szCs w:val="18"/>
              </w:rPr>
              <w:t>N)</w:t>
            </w:r>
          </w:p>
          <w:p w14:paraId="23B67BD5" w14:textId="34E71D85" w:rsidR="001E0406" w:rsidRDefault="001E0406" w:rsidP="00767B4C">
            <w:pPr>
              <w:numPr>
                <w:ilvl w:val="0"/>
                <w:numId w:val="93"/>
              </w:numPr>
              <w:spacing w:before="120" w:after="120" w:line="276" w:lineRule="auto"/>
              <w:ind w:left="436"/>
              <w:rPr>
                <w:rFonts w:ascii="Arial" w:hAnsi="Arial" w:cs="Arial"/>
                <w:sz w:val="18"/>
                <w:szCs w:val="18"/>
              </w:rPr>
            </w:pPr>
            <w:r w:rsidRPr="00F31EF0">
              <w:rPr>
                <w:rFonts w:ascii="Arial" w:hAnsi="Arial" w:cs="Arial"/>
                <w:sz w:val="18"/>
                <w:szCs w:val="18"/>
              </w:rPr>
              <w:t>Ammonia</w:t>
            </w:r>
            <w:r w:rsidR="003E5291">
              <w:rPr>
                <w:rFonts w:ascii="Arial" w:hAnsi="Arial" w:cs="Arial"/>
                <w:sz w:val="18"/>
                <w:szCs w:val="18"/>
              </w:rPr>
              <w:t xml:space="preserve"> </w:t>
            </w:r>
            <w:r w:rsidRPr="00F31EF0">
              <w:rPr>
                <w:rFonts w:ascii="Arial" w:hAnsi="Arial" w:cs="Arial"/>
                <w:sz w:val="18"/>
                <w:szCs w:val="18"/>
              </w:rPr>
              <w:t>-</w:t>
            </w:r>
            <w:r w:rsidR="003E5291">
              <w:rPr>
                <w:rFonts w:ascii="Arial" w:hAnsi="Arial" w:cs="Arial"/>
                <w:sz w:val="18"/>
                <w:szCs w:val="18"/>
              </w:rPr>
              <w:t xml:space="preserve"> </w:t>
            </w:r>
            <w:r w:rsidRPr="00F31EF0">
              <w:rPr>
                <w:rFonts w:ascii="Arial" w:hAnsi="Arial" w:cs="Arial"/>
                <w:sz w:val="18"/>
                <w:szCs w:val="18"/>
              </w:rPr>
              <w:t>Nitrogen (NH</w:t>
            </w:r>
            <w:r w:rsidRPr="003B6C48">
              <w:rPr>
                <w:rFonts w:ascii="Arial" w:hAnsi="Arial" w:cs="Arial"/>
                <w:sz w:val="18"/>
                <w:szCs w:val="18"/>
                <w:vertAlign w:val="subscript"/>
              </w:rPr>
              <w:t>3</w:t>
            </w:r>
            <w:r>
              <w:rPr>
                <w:rFonts w:ascii="Arial" w:hAnsi="Arial" w:cs="Arial"/>
                <w:sz w:val="18"/>
                <w:szCs w:val="18"/>
              </w:rPr>
              <w:t xml:space="preserve"> </w:t>
            </w:r>
            <w:r w:rsidRPr="00F31EF0">
              <w:rPr>
                <w:rFonts w:ascii="Arial" w:hAnsi="Arial" w:cs="Arial"/>
                <w:sz w:val="18"/>
                <w:szCs w:val="18"/>
              </w:rPr>
              <w:t>-</w:t>
            </w:r>
            <w:r>
              <w:rPr>
                <w:rFonts w:ascii="Arial" w:hAnsi="Arial" w:cs="Arial"/>
                <w:sz w:val="18"/>
                <w:szCs w:val="18"/>
              </w:rPr>
              <w:t xml:space="preserve"> </w:t>
            </w:r>
            <w:r w:rsidRPr="00F31EF0">
              <w:rPr>
                <w:rFonts w:ascii="Arial" w:hAnsi="Arial" w:cs="Arial"/>
                <w:sz w:val="18"/>
                <w:szCs w:val="18"/>
              </w:rPr>
              <w:t>N)</w:t>
            </w:r>
          </w:p>
          <w:p w14:paraId="2AB96F5A" w14:textId="77777777" w:rsidR="001E0406" w:rsidRDefault="001E0406" w:rsidP="00767B4C">
            <w:pPr>
              <w:numPr>
                <w:ilvl w:val="0"/>
                <w:numId w:val="93"/>
              </w:numPr>
              <w:spacing w:before="120" w:after="120" w:line="276" w:lineRule="auto"/>
              <w:ind w:left="436"/>
              <w:rPr>
                <w:rFonts w:ascii="Arial" w:hAnsi="Arial" w:cs="Arial"/>
                <w:sz w:val="18"/>
                <w:szCs w:val="18"/>
              </w:rPr>
            </w:pPr>
            <w:r w:rsidRPr="00F31EF0">
              <w:rPr>
                <w:rFonts w:ascii="Arial" w:hAnsi="Arial" w:cs="Arial"/>
                <w:sz w:val="18"/>
                <w:szCs w:val="18"/>
              </w:rPr>
              <w:t>Phosphate (PO</w:t>
            </w:r>
            <w:r w:rsidRPr="003B6C48">
              <w:rPr>
                <w:rFonts w:ascii="Arial" w:hAnsi="Arial" w:cs="Arial"/>
                <w:sz w:val="18"/>
                <w:szCs w:val="18"/>
                <w:vertAlign w:val="subscript"/>
              </w:rPr>
              <w:t>4</w:t>
            </w:r>
            <w:r w:rsidRPr="003B6C48">
              <w:rPr>
                <w:rFonts w:ascii="Arial" w:hAnsi="Arial" w:cs="Arial"/>
                <w:sz w:val="18"/>
                <w:szCs w:val="18"/>
                <w:vertAlign w:val="superscript"/>
              </w:rPr>
              <w:t>3-</w:t>
            </w:r>
            <w:r>
              <w:rPr>
                <w:rFonts w:ascii="Arial" w:hAnsi="Arial" w:cs="Arial"/>
                <w:sz w:val="18"/>
                <w:szCs w:val="18"/>
              </w:rPr>
              <w:t>)</w:t>
            </w:r>
          </w:p>
          <w:p w14:paraId="26F18DED" w14:textId="77777777" w:rsidR="001E0406" w:rsidRDefault="001E0406" w:rsidP="00767B4C">
            <w:pPr>
              <w:numPr>
                <w:ilvl w:val="0"/>
                <w:numId w:val="93"/>
              </w:numPr>
              <w:spacing w:before="120" w:after="120" w:line="276" w:lineRule="auto"/>
              <w:ind w:left="436"/>
              <w:rPr>
                <w:rFonts w:ascii="Arial" w:hAnsi="Arial" w:cs="Arial"/>
                <w:sz w:val="18"/>
                <w:szCs w:val="18"/>
              </w:rPr>
            </w:pPr>
            <w:r w:rsidRPr="00F31EF0">
              <w:rPr>
                <w:rFonts w:ascii="Arial" w:hAnsi="Arial" w:cs="Arial"/>
                <w:sz w:val="18"/>
                <w:szCs w:val="18"/>
              </w:rPr>
              <w:t>Cadmium (Cd)</w:t>
            </w:r>
          </w:p>
          <w:p w14:paraId="1BDE7E1A" w14:textId="77777777" w:rsidR="001E0406" w:rsidRDefault="001E0406" w:rsidP="00767B4C">
            <w:pPr>
              <w:numPr>
                <w:ilvl w:val="0"/>
                <w:numId w:val="93"/>
              </w:numPr>
              <w:spacing w:before="120" w:after="120" w:line="276" w:lineRule="auto"/>
              <w:ind w:left="436"/>
              <w:rPr>
                <w:rFonts w:ascii="Arial" w:hAnsi="Arial" w:cs="Arial"/>
                <w:sz w:val="18"/>
                <w:szCs w:val="18"/>
              </w:rPr>
            </w:pPr>
            <w:r w:rsidRPr="00F31EF0">
              <w:rPr>
                <w:rFonts w:ascii="Arial" w:hAnsi="Arial" w:cs="Arial"/>
                <w:sz w:val="18"/>
                <w:szCs w:val="18"/>
              </w:rPr>
              <w:t>Chromium (Cr)</w:t>
            </w:r>
          </w:p>
          <w:p w14:paraId="419861BB" w14:textId="77777777" w:rsidR="001E0406" w:rsidRDefault="001E0406" w:rsidP="00767B4C">
            <w:pPr>
              <w:numPr>
                <w:ilvl w:val="0"/>
                <w:numId w:val="93"/>
              </w:numPr>
              <w:spacing w:before="120" w:after="120" w:line="276" w:lineRule="auto"/>
              <w:ind w:left="436"/>
              <w:rPr>
                <w:rFonts w:ascii="Arial" w:hAnsi="Arial" w:cs="Arial"/>
                <w:sz w:val="18"/>
                <w:szCs w:val="18"/>
              </w:rPr>
            </w:pPr>
            <w:r w:rsidRPr="00F31EF0">
              <w:rPr>
                <w:rFonts w:ascii="Arial" w:hAnsi="Arial" w:cs="Arial"/>
                <w:sz w:val="18"/>
                <w:szCs w:val="18"/>
              </w:rPr>
              <w:lastRenderedPageBreak/>
              <w:t>Arsenic (As)</w:t>
            </w:r>
          </w:p>
          <w:p w14:paraId="0DEA208F" w14:textId="77777777" w:rsidR="001E0406" w:rsidRDefault="001E0406" w:rsidP="00767B4C">
            <w:pPr>
              <w:numPr>
                <w:ilvl w:val="0"/>
                <w:numId w:val="93"/>
              </w:numPr>
              <w:spacing w:before="120" w:after="120" w:line="276" w:lineRule="auto"/>
              <w:ind w:left="436"/>
              <w:rPr>
                <w:rFonts w:ascii="Arial" w:hAnsi="Arial" w:cs="Arial"/>
                <w:sz w:val="18"/>
                <w:szCs w:val="18"/>
              </w:rPr>
            </w:pPr>
            <w:r w:rsidRPr="00F31EF0">
              <w:rPr>
                <w:rFonts w:ascii="Arial" w:hAnsi="Arial" w:cs="Arial"/>
                <w:sz w:val="18"/>
                <w:szCs w:val="18"/>
              </w:rPr>
              <w:t>Lead (Pb)</w:t>
            </w:r>
          </w:p>
          <w:p w14:paraId="69EFD308" w14:textId="77777777" w:rsidR="001E0406" w:rsidRDefault="001E0406" w:rsidP="00767B4C">
            <w:pPr>
              <w:numPr>
                <w:ilvl w:val="0"/>
                <w:numId w:val="93"/>
              </w:numPr>
              <w:spacing w:before="120" w:after="120" w:line="276" w:lineRule="auto"/>
              <w:ind w:left="436"/>
              <w:rPr>
                <w:rFonts w:ascii="Arial" w:hAnsi="Arial" w:cs="Arial"/>
                <w:sz w:val="18"/>
                <w:szCs w:val="18"/>
              </w:rPr>
            </w:pPr>
            <w:r w:rsidRPr="00F31EF0">
              <w:rPr>
                <w:rFonts w:ascii="Arial" w:hAnsi="Arial" w:cs="Arial"/>
                <w:sz w:val="18"/>
                <w:szCs w:val="18"/>
              </w:rPr>
              <w:t>Zinc (Zn)</w:t>
            </w:r>
          </w:p>
          <w:p w14:paraId="307FC5E1" w14:textId="77777777" w:rsidR="001E0406" w:rsidRDefault="001E0406" w:rsidP="00767B4C">
            <w:pPr>
              <w:numPr>
                <w:ilvl w:val="0"/>
                <w:numId w:val="93"/>
              </w:numPr>
              <w:spacing w:before="120" w:after="120" w:line="276" w:lineRule="auto"/>
              <w:ind w:left="436"/>
              <w:rPr>
                <w:rFonts w:ascii="Arial" w:hAnsi="Arial" w:cs="Arial"/>
                <w:sz w:val="18"/>
                <w:szCs w:val="18"/>
              </w:rPr>
            </w:pPr>
            <w:r w:rsidRPr="00F31EF0">
              <w:rPr>
                <w:rFonts w:ascii="Arial" w:hAnsi="Arial" w:cs="Arial"/>
                <w:sz w:val="18"/>
                <w:szCs w:val="18"/>
              </w:rPr>
              <w:t>Mercury (Hg)</w:t>
            </w:r>
          </w:p>
          <w:p w14:paraId="30D718C3" w14:textId="77777777" w:rsidR="001E0406" w:rsidRDefault="001E0406" w:rsidP="00767B4C">
            <w:pPr>
              <w:numPr>
                <w:ilvl w:val="0"/>
                <w:numId w:val="93"/>
              </w:numPr>
              <w:spacing w:before="120" w:after="120" w:line="276" w:lineRule="auto"/>
              <w:ind w:left="436"/>
              <w:rPr>
                <w:rFonts w:ascii="Arial" w:hAnsi="Arial" w:cs="Arial"/>
                <w:sz w:val="18"/>
                <w:szCs w:val="18"/>
              </w:rPr>
            </w:pPr>
            <w:r w:rsidRPr="00F31EF0">
              <w:rPr>
                <w:rFonts w:ascii="Arial" w:hAnsi="Arial" w:cs="Arial"/>
                <w:sz w:val="18"/>
                <w:szCs w:val="18"/>
              </w:rPr>
              <w:t>Sulphate (SO</w:t>
            </w:r>
            <w:r w:rsidRPr="00AB4D54">
              <w:rPr>
                <w:rFonts w:ascii="Arial" w:hAnsi="Arial" w:cs="Arial"/>
                <w:sz w:val="18"/>
                <w:szCs w:val="18"/>
                <w:vertAlign w:val="subscript"/>
              </w:rPr>
              <w:t>4</w:t>
            </w:r>
            <w:r w:rsidRPr="00AB4D54">
              <w:rPr>
                <w:rFonts w:ascii="Arial" w:hAnsi="Arial" w:cs="Arial"/>
                <w:sz w:val="18"/>
                <w:szCs w:val="18"/>
                <w:vertAlign w:val="superscript"/>
              </w:rPr>
              <w:t>2-</w:t>
            </w:r>
            <w:r>
              <w:rPr>
                <w:rFonts w:ascii="Arial" w:hAnsi="Arial" w:cs="Arial"/>
                <w:sz w:val="18"/>
                <w:szCs w:val="18"/>
              </w:rPr>
              <w:t>)</w:t>
            </w:r>
          </w:p>
          <w:p w14:paraId="46DDCA61" w14:textId="77777777" w:rsidR="001E0406" w:rsidRDefault="001E0406" w:rsidP="00767B4C">
            <w:pPr>
              <w:numPr>
                <w:ilvl w:val="0"/>
                <w:numId w:val="93"/>
              </w:numPr>
              <w:spacing w:before="120" w:after="120" w:line="276" w:lineRule="auto"/>
              <w:ind w:left="436"/>
              <w:rPr>
                <w:rFonts w:ascii="Arial" w:hAnsi="Arial" w:cs="Arial"/>
                <w:sz w:val="18"/>
                <w:szCs w:val="18"/>
              </w:rPr>
            </w:pPr>
            <w:r w:rsidRPr="00F31EF0">
              <w:rPr>
                <w:rFonts w:ascii="Arial" w:hAnsi="Arial" w:cs="Arial"/>
                <w:sz w:val="18"/>
                <w:szCs w:val="18"/>
              </w:rPr>
              <w:t>Nickel (Ni)</w:t>
            </w:r>
          </w:p>
          <w:p w14:paraId="45A9C766" w14:textId="77777777" w:rsidR="001E0406" w:rsidRDefault="001E0406" w:rsidP="00767B4C">
            <w:pPr>
              <w:numPr>
                <w:ilvl w:val="0"/>
                <w:numId w:val="93"/>
              </w:numPr>
              <w:spacing w:before="120" w:after="120" w:line="276" w:lineRule="auto"/>
              <w:ind w:left="436"/>
              <w:rPr>
                <w:rFonts w:ascii="Arial" w:hAnsi="Arial" w:cs="Arial"/>
                <w:sz w:val="18"/>
                <w:szCs w:val="18"/>
              </w:rPr>
            </w:pPr>
            <w:r w:rsidRPr="00F31EF0">
              <w:rPr>
                <w:rFonts w:ascii="Arial" w:hAnsi="Arial" w:cs="Arial"/>
                <w:sz w:val="18"/>
                <w:szCs w:val="18"/>
              </w:rPr>
              <w:t>Copper (Cu)</w:t>
            </w:r>
          </w:p>
          <w:p w14:paraId="1D537DEE" w14:textId="77777777" w:rsidR="001E0406" w:rsidRDefault="001E0406" w:rsidP="00767B4C">
            <w:pPr>
              <w:numPr>
                <w:ilvl w:val="0"/>
                <w:numId w:val="93"/>
              </w:numPr>
              <w:spacing w:before="120" w:after="120" w:line="276" w:lineRule="auto"/>
              <w:ind w:left="436"/>
              <w:rPr>
                <w:rFonts w:ascii="Arial" w:hAnsi="Arial" w:cs="Arial"/>
                <w:sz w:val="18"/>
                <w:szCs w:val="18"/>
              </w:rPr>
            </w:pPr>
            <w:r w:rsidRPr="00F31EF0">
              <w:rPr>
                <w:rFonts w:ascii="Arial" w:hAnsi="Arial" w:cs="Arial"/>
                <w:sz w:val="18"/>
                <w:szCs w:val="18"/>
              </w:rPr>
              <w:t>Phenols</w:t>
            </w:r>
          </w:p>
          <w:p w14:paraId="2712E030" w14:textId="77777777" w:rsidR="001E0406" w:rsidRDefault="001E0406" w:rsidP="00767B4C">
            <w:pPr>
              <w:numPr>
                <w:ilvl w:val="0"/>
                <w:numId w:val="93"/>
              </w:numPr>
              <w:spacing w:before="120" w:after="120" w:line="276" w:lineRule="auto"/>
              <w:ind w:left="436"/>
              <w:rPr>
                <w:rFonts w:ascii="Arial" w:hAnsi="Arial" w:cs="Arial"/>
                <w:sz w:val="18"/>
                <w:szCs w:val="18"/>
              </w:rPr>
            </w:pPr>
            <w:r w:rsidRPr="00F31EF0">
              <w:rPr>
                <w:rFonts w:ascii="Arial" w:hAnsi="Arial" w:cs="Arial"/>
                <w:sz w:val="18"/>
                <w:szCs w:val="18"/>
              </w:rPr>
              <w:t>Oil &amp; Grease (FOG)</w:t>
            </w:r>
          </w:p>
          <w:p w14:paraId="1A2F6B47" w14:textId="77777777" w:rsidR="001E0406" w:rsidRPr="00E46441" w:rsidRDefault="001E0406" w:rsidP="00767B4C">
            <w:pPr>
              <w:numPr>
                <w:ilvl w:val="0"/>
                <w:numId w:val="93"/>
              </w:numPr>
              <w:spacing w:before="120" w:after="120" w:line="276" w:lineRule="auto"/>
              <w:ind w:left="436"/>
              <w:rPr>
                <w:rFonts w:ascii="Arial" w:hAnsi="Arial" w:cs="Arial"/>
                <w:sz w:val="18"/>
                <w:szCs w:val="18"/>
              </w:rPr>
            </w:pPr>
            <w:r w:rsidRPr="00F31EF0">
              <w:rPr>
                <w:rFonts w:ascii="Arial" w:hAnsi="Arial" w:cs="Arial"/>
                <w:sz w:val="18"/>
                <w:szCs w:val="18"/>
              </w:rPr>
              <w:t>Total Coliform Bacteria (TCB)</w:t>
            </w:r>
          </w:p>
          <w:p w14:paraId="28335477" w14:textId="77777777" w:rsidR="001E0406" w:rsidRPr="00E46441" w:rsidRDefault="001E0406" w:rsidP="00767B4C">
            <w:pPr>
              <w:numPr>
                <w:ilvl w:val="0"/>
                <w:numId w:val="93"/>
              </w:numPr>
              <w:spacing w:before="120" w:after="120" w:line="276" w:lineRule="auto"/>
              <w:ind w:left="436"/>
              <w:rPr>
                <w:rFonts w:ascii="Arial" w:hAnsi="Arial" w:cs="Arial"/>
                <w:sz w:val="18"/>
                <w:szCs w:val="18"/>
              </w:rPr>
            </w:pPr>
            <w:r w:rsidRPr="00E46441">
              <w:rPr>
                <w:rFonts w:ascii="Arial" w:hAnsi="Arial" w:cs="Arial"/>
                <w:sz w:val="18"/>
                <w:szCs w:val="18"/>
              </w:rPr>
              <w:t>Fecal Coliform Bacteria (FCB)</w:t>
            </w:r>
          </w:p>
          <w:p w14:paraId="543C329E" w14:textId="77777777" w:rsidR="001E0406" w:rsidRPr="00F83800" w:rsidRDefault="001E0406" w:rsidP="00767B4C">
            <w:pPr>
              <w:numPr>
                <w:ilvl w:val="0"/>
                <w:numId w:val="93"/>
              </w:numPr>
              <w:spacing w:before="120" w:after="120" w:line="276" w:lineRule="auto"/>
              <w:ind w:left="436"/>
              <w:rPr>
                <w:rFonts w:ascii="Arial" w:hAnsi="Arial" w:cs="Arial"/>
                <w:sz w:val="18"/>
                <w:szCs w:val="18"/>
              </w:rPr>
            </w:pPr>
            <w:r w:rsidRPr="00F83800">
              <w:rPr>
                <w:rFonts w:ascii="Arial" w:hAnsi="Arial" w:cs="Arial"/>
                <w:sz w:val="18"/>
                <w:szCs w:val="18"/>
              </w:rPr>
              <w:t>Cyanide</w:t>
            </w:r>
          </w:p>
          <w:p w14:paraId="246ECBFD" w14:textId="77777777" w:rsidR="001E0406" w:rsidRPr="00F83800" w:rsidRDefault="001E0406" w:rsidP="00767B4C">
            <w:pPr>
              <w:numPr>
                <w:ilvl w:val="0"/>
                <w:numId w:val="93"/>
              </w:numPr>
              <w:spacing w:before="120" w:after="120" w:line="276" w:lineRule="auto"/>
              <w:ind w:left="436"/>
              <w:rPr>
                <w:rFonts w:ascii="Arial" w:hAnsi="Arial" w:cs="Arial"/>
                <w:sz w:val="18"/>
                <w:szCs w:val="18"/>
              </w:rPr>
            </w:pPr>
            <w:r w:rsidRPr="00F83800">
              <w:rPr>
                <w:rFonts w:ascii="Arial" w:hAnsi="Arial" w:cs="Arial"/>
                <w:sz w:val="18"/>
                <w:szCs w:val="18"/>
              </w:rPr>
              <w:t>Total Organochlorine Pesticide</w:t>
            </w:r>
          </w:p>
          <w:p w14:paraId="499474AA" w14:textId="77777777" w:rsidR="001E0406" w:rsidRPr="00F83800" w:rsidRDefault="001E0406" w:rsidP="00767B4C">
            <w:pPr>
              <w:numPr>
                <w:ilvl w:val="0"/>
                <w:numId w:val="93"/>
              </w:numPr>
              <w:spacing w:before="120" w:after="120" w:line="276" w:lineRule="auto"/>
              <w:ind w:left="436"/>
              <w:rPr>
                <w:rFonts w:ascii="Arial" w:hAnsi="Arial" w:cs="Arial"/>
                <w:sz w:val="18"/>
                <w:szCs w:val="18"/>
              </w:rPr>
            </w:pPr>
            <w:r w:rsidRPr="00F83800">
              <w:rPr>
                <w:rFonts w:ascii="Arial" w:hAnsi="Arial" w:cs="Arial"/>
                <w:sz w:val="18"/>
                <w:szCs w:val="18"/>
              </w:rPr>
              <w:t>DDT</w:t>
            </w:r>
          </w:p>
          <w:p w14:paraId="5F4C69BC" w14:textId="77777777" w:rsidR="001E0406" w:rsidRPr="00F83800" w:rsidRDefault="001E0406" w:rsidP="00767B4C">
            <w:pPr>
              <w:numPr>
                <w:ilvl w:val="0"/>
                <w:numId w:val="93"/>
              </w:numPr>
              <w:spacing w:before="120" w:after="120" w:line="276" w:lineRule="auto"/>
              <w:ind w:left="436"/>
              <w:rPr>
                <w:rFonts w:ascii="Arial" w:hAnsi="Arial" w:cs="Arial"/>
                <w:sz w:val="18"/>
                <w:szCs w:val="18"/>
              </w:rPr>
            </w:pPr>
            <w:r w:rsidRPr="00F83800">
              <w:rPr>
                <w:rFonts w:ascii="Arial" w:hAnsi="Arial" w:cs="Arial"/>
                <w:sz w:val="18"/>
                <w:szCs w:val="18"/>
              </w:rPr>
              <w:t>Alpha-BHC</w:t>
            </w:r>
          </w:p>
          <w:p w14:paraId="1181322F" w14:textId="77777777" w:rsidR="001E0406" w:rsidRPr="00F83800" w:rsidRDefault="001E0406" w:rsidP="00767B4C">
            <w:pPr>
              <w:numPr>
                <w:ilvl w:val="0"/>
                <w:numId w:val="93"/>
              </w:numPr>
              <w:spacing w:before="120" w:after="120" w:line="276" w:lineRule="auto"/>
              <w:ind w:left="436"/>
              <w:rPr>
                <w:rFonts w:ascii="Arial" w:hAnsi="Arial" w:cs="Arial"/>
                <w:sz w:val="18"/>
                <w:szCs w:val="18"/>
              </w:rPr>
            </w:pPr>
            <w:r w:rsidRPr="00F83800">
              <w:rPr>
                <w:rFonts w:ascii="Arial" w:hAnsi="Arial" w:cs="Arial"/>
                <w:sz w:val="18"/>
                <w:szCs w:val="18"/>
              </w:rPr>
              <w:t>Dieldrin</w:t>
            </w:r>
          </w:p>
          <w:p w14:paraId="246EE33B" w14:textId="77777777" w:rsidR="001E0406" w:rsidRPr="00F83800" w:rsidRDefault="001E0406" w:rsidP="00767B4C">
            <w:pPr>
              <w:numPr>
                <w:ilvl w:val="0"/>
                <w:numId w:val="93"/>
              </w:numPr>
              <w:spacing w:before="120" w:after="120" w:line="276" w:lineRule="auto"/>
              <w:ind w:left="436"/>
              <w:rPr>
                <w:rFonts w:ascii="Arial" w:hAnsi="Arial" w:cs="Arial"/>
                <w:sz w:val="18"/>
                <w:szCs w:val="18"/>
              </w:rPr>
            </w:pPr>
            <w:r w:rsidRPr="00F83800">
              <w:rPr>
                <w:rFonts w:ascii="Arial" w:hAnsi="Arial" w:cs="Arial"/>
                <w:sz w:val="18"/>
                <w:szCs w:val="18"/>
              </w:rPr>
              <w:t>Aldrin</w:t>
            </w:r>
          </w:p>
          <w:p w14:paraId="4D102413" w14:textId="77777777" w:rsidR="001E0406" w:rsidRPr="00F83800" w:rsidRDefault="001E0406" w:rsidP="00767B4C">
            <w:pPr>
              <w:numPr>
                <w:ilvl w:val="0"/>
                <w:numId w:val="93"/>
              </w:numPr>
              <w:spacing w:before="120" w:after="120" w:line="276" w:lineRule="auto"/>
              <w:ind w:left="436"/>
              <w:rPr>
                <w:rFonts w:ascii="Arial" w:hAnsi="Arial" w:cs="Arial"/>
                <w:sz w:val="18"/>
                <w:szCs w:val="18"/>
              </w:rPr>
            </w:pPr>
            <w:r w:rsidRPr="00F83800">
              <w:rPr>
                <w:rFonts w:ascii="Arial" w:hAnsi="Arial" w:cs="Arial"/>
                <w:sz w:val="18"/>
                <w:szCs w:val="18"/>
              </w:rPr>
              <w:t>Heptachlor</w:t>
            </w:r>
          </w:p>
          <w:p w14:paraId="7F44DE57" w14:textId="77777777" w:rsidR="001E0406" w:rsidRPr="00E46441" w:rsidRDefault="001E0406" w:rsidP="00767B4C">
            <w:pPr>
              <w:numPr>
                <w:ilvl w:val="0"/>
                <w:numId w:val="93"/>
              </w:numPr>
              <w:spacing w:before="120" w:after="120" w:line="276" w:lineRule="auto"/>
              <w:ind w:left="436"/>
              <w:rPr>
                <w:rFonts w:ascii="Arial" w:hAnsi="Arial" w:cs="Arial"/>
                <w:sz w:val="18"/>
                <w:szCs w:val="18"/>
              </w:rPr>
            </w:pPr>
            <w:r w:rsidRPr="00F83800">
              <w:rPr>
                <w:rFonts w:ascii="Arial" w:hAnsi="Arial" w:cs="Arial"/>
                <w:sz w:val="18"/>
                <w:szCs w:val="18"/>
              </w:rPr>
              <w:t>Eldrin</w:t>
            </w:r>
          </w:p>
        </w:tc>
      </w:tr>
      <w:tr w:rsidR="001E0406" w:rsidRPr="005D0DEF" w14:paraId="7FDD735E" w14:textId="77777777" w:rsidTr="00876545">
        <w:trPr>
          <w:trHeight w:val="427"/>
        </w:trPr>
        <w:tc>
          <w:tcPr>
            <w:tcW w:w="2245" w:type="dxa"/>
            <w:tcBorders>
              <w:top w:val="dotted" w:sz="4" w:space="0" w:color="auto"/>
              <w:bottom w:val="dotted" w:sz="4" w:space="0" w:color="auto"/>
            </w:tcBorders>
          </w:tcPr>
          <w:p w14:paraId="37F529B0" w14:textId="0077DED5" w:rsidR="001E0406" w:rsidRPr="001E36DE" w:rsidRDefault="001E0406" w:rsidP="00767B4C">
            <w:pPr>
              <w:pStyle w:val="ListParagraph"/>
              <w:numPr>
                <w:ilvl w:val="0"/>
                <w:numId w:val="94"/>
              </w:numPr>
              <w:spacing w:before="120"/>
              <w:ind w:left="330" w:hanging="300"/>
              <w:contextualSpacing w:val="0"/>
              <w:rPr>
                <w:rFonts w:ascii="Arial" w:hAnsi="Arial" w:cs="Arial"/>
                <w:sz w:val="18"/>
                <w:szCs w:val="18"/>
              </w:rPr>
            </w:pPr>
            <w:r>
              <w:rPr>
                <w:rFonts w:ascii="Arial" w:hAnsi="Arial" w:cs="Arial"/>
                <w:sz w:val="18"/>
                <w:szCs w:val="18"/>
              </w:rPr>
              <w:t>NAN-SW-0</w:t>
            </w:r>
            <w:r w:rsidR="005112AE">
              <w:rPr>
                <w:rFonts w:ascii="Arial" w:hAnsi="Arial" w:cs="Arial"/>
                <w:sz w:val="18"/>
                <w:szCs w:val="18"/>
              </w:rPr>
              <w:t>2</w:t>
            </w:r>
          </w:p>
        </w:tc>
        <w:tc>
          <w:tcPr>
            <w:tcW w:w="3870" w:type="dxa"/>
            <w:tcBorders>
              <w:top w:val="dotted" w:sz="4" w:space="0" w:color="auto"/>
              <w:bottom w:val="dotted" w:sz="4" w:space="0" w:color="auto"/>
            </w:tcBorders>
            <w:shd w:val="clear" w:color="auto" w:fill="auto"/>
          </w:tcPr>
          <w:p w14:paraId="6874B417" w14:textId="77777777" w:rsidR="005112AE" w:rsidRDefault="005112AE" w:rsidP="005112AE">
            <w:pPr>
              <w:pStyle w:val="ListParagraph"/>
              <w:tabs>
                <w:tab w:val="left" w:pos="540"/>
                <w:tab w:val="left" w:pos="810"/>
              </w:tabs>
              <w:ind w:left="76"/>
              <w:contextualSpacing w:val="0"/>
              <w:rPr>
                <w:rFonts w:ascii="TH Sarabun New" w:eastAsia="Calibri" w:hAnsi="TH Sarabun New" w:cs="TH Sarabun New"/>
                <w:sz w:val="28"/>
              </w:rPr>
            </w:pPr>
            <w:r w:rsidRPr="00DF300E">
              <w:rPr>
                <w:rFonts w:ascii="TH Sarabun New" w:eastAsia="Calibri" w:hAnsi="TH Sarabun New" w:cs="TH Sarabun New"/>
                <w:sz w:val="28"/>
                <w:cs/>
              </w:rPr>
              <w:t xml:space="preserve">น้ำรี (ต้นเน้ำ) </w:t>
            </w:r>
          </w:p>
          <w:p w14:paraId="50606CF0" w14:textId="602DBE48" w:rsidR="001E0406" w:rsidRPr="00DF300E" w:rsidRDefault="005112AE" w:rsidP="005112AE">
            <w:pPr>
              <w:pStyle w:val="ListParagraph"/>
              <w:tabs>
                <w:tab w:val="left" w:pos="540"/>
                <w:tab w:val="left" w:pos="810"/>
              </w:tabs>
              <w:ind w:left="76"/>
              <w:contextualSpacing w:val="0"/>
              <w:rPr>
                <w:rFonts w:ascii="TH Sarabun New" w:eastAsia="Calibri" w:hAnsi="TH Sarabun New" w:cs="TH Sarabun New"/>
                <w:sz w:val="28"/>
              </w:rPr>
            </w:pPr>
            <w:r w:rsidRPr="00DF300E">
              <w:rPr>
                <w:rFonts w:ascii="TH Sarabun New" w:eastAsia="Calibri" w:hAnsi="TH Sarabun New" w:cs="TH Sarabun New"/>
                <w:sz w:val="28"/>
                <w:cs/>
              </w:rPr>
              <w:t xml:space="preserve">ต.ขุนน่าน </w:t>
            </w:r>
            <w:r w:rsidRPr="00D926D3">
              <w:rPr>
                <w:rFonts w:ascii="TH Sarabun New" w:eastAsia="Calibri" w:hAnsi="TH Sarabun New" w:cs="TH Sarabun New"/>
                <w:sz w:val="28"/>
                <w:cs/>
              </w:rPr>
              <w:t>อ.เฉลิมพระเกียรติ จ.น่าน</w:t>
            </w:r>
          </w:p>
        </w:tc>
        <w:tc>
          <w:tcPr>
            <w:tcW w:w="1080" w:type="dxa"/>
            <w:tcBorders>
              <w:top w:val="dotted" w:sz="4" w:space="0" w:color="auto"/>
              <w:bottom w:val="dotted" w:sz="4" w:space="0" w:color="auto"/>
            </w:tcBorders>
            <w:shd w:val="clear" w:color="auto" w:fill="808080" w:themeFill="background1" w:themeFillShade="80"/>
          </w:tcPr>
          <w:p w14:paraId="1E401EA3" w14:textId="77777777" w:rsidR="001E0406" w:rsidRPr="00E1682D" w:rsidRDefault="001E0406" w:rsidP="001B4DB5">
            <w:pPr>
              <w:spacing w:before="120"/>
              <w:jc w:val="center"/>
              <w:rPr>
                <w:rFonts w:ascii="Arial" w:hAnsi="Arial" w:cs="Arial"/>
                <w:sz w:val="18"/>
                <w:szCs w:val="18"/>
              </w:rPr>
            </w:pPr>
          </w:p>
        </w:tc>
        <w:tc>
          <w:tcPr>
            <w:tcW w:w="990" w:type="dxa"/>
            <w:tcBorders>
              <w:top w:val="dotted" w:sz="4" w:space="0" w:color="auto"/>
              <w:bottom w:val="dotted" w:sz="4" w:space="0" w:color="auto"/>
            </w:tcBorders>
            <w:shd w:val="clear" w:color="auto" w:fill="808080" w:themeFill="background1" w:themeFillShade="80"/>
          </w:tcPr>
          <w:p w14:paraId="1CE418D3" w14:textId="77777777" w:rsidR="001E0406" w:rsidRPr="00E1682D" w:rsidRDefault="001E0406" w:rsidP="001B4DB5">
            <w:pPr>
              <w:spacing w:before="120"/>
              <w:jc w:val="center"/>
              <w:rPr>
                <w:rFonts w:ascii="Arial" w:hAnsi="Arial" w:cs="Arial"/>
                <w:sz w:val="18"/>
                <w:szCs w:val="18"/>
              </w:rPr>
            </w:pPr>
          </w:p>
        </w:tc>
        <w:tc>
          <w:tcPr>
            <w:tcW w:w="1080" w:type="dxa"/>
            <w:tcBorders>
              <w:top w:val="dotted" w:sz="4" w:space="0" w:color="auto"/>
              <w:bottom w:val="dotted" w:sz="4" w:space="0" w:color="auto"/>
            </w:tcBorders>
            <w:shd w:val="clear" w:color="auto" w:fill="auto"/>
          </w:tcPr>
          <w:p w14:paraId="759926AC" w14:textId="77777777" w:rsidR="001E0406" w:rsidRPr="00E1682D" w:rsidRDefault="001E0406" w:rsidP="001B4DB5">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0F6D9464" w14:textId="77777777" w:rsidR="001E0406" w:rsidRPr="001E36DE" w:rsidRDefault="001E0406" w:rsidP="001B4DB5">
            <w:pPr>
              <w:jc w:val="center"/>
              <w:rPr>
                <w:rFonts w:ascii="Arial" w:hAnsi="Arial" w:cs="Arial"/>
                <w:sz w:val="18"/>
                <w:szCs w:val="18"/>
              </w:rPr>
            </w:pPr>
          </w:p>
        </w:tc>
        <w:tc>
          <w:tcPr>
            <w:tcW w:w="4520" w:type="dxa"/>
            <w:vMerge/>
            <w:shd w:val="clear" w:color="auto" w:fill="auto"/>
          </w:tcPr>
          <w:p w14:paraId="79E27633" w14:textId="77777777" w:rsidR="001E0406" w:rsidRPr="00D04858" w:rsidRDefault="001E0406" w:rsidP="001B4DB5">
            <w:pPr>
              <w:spacing w:before="120" w:after="120"/>
              <w:rPr>
                <w:rFonts w:ascii="Arial" w:hAnsi="Arial" w:cs="Arial"/>
                <w:sz w:val="18"/>
                <w:szCs w:val="18"/>
              </w:rPr>
            </w:pPr>
          </w:p>
        </w:tc>
      </w:tr>
      <w:tr w:rsidR="001E0406" w:rsidRPr="005D0DEF" w14:paraId="300AAD33" w14:textId="77777777" w:rsidTr="00876545">
        <w:trPr>
          <w:trHeight w:val="427"/>
        </w:trPr>
        <w:tc>
          <w:tcPr>
            <w:tcW w:w="2245" w:type="dxa"/>
            <w:tcBorders>
              <w:top w:val="dotted" w:sz="4" w:space="0" w:color="auto"/>
              <w:bottom w:val="dotted" w:sz="4" w:space="0" w:color="auto"/>
            </w:tcBorders>
            <w:vAlign w:val="center"/>
          </w:tcPr>
          <w:p w14:paraId="6D9FCC44" w14:textId="11AC4109" w:rsidR="001E0406" w:rsidRPr="001E36DE" w:rsidRDefault="001E0406" w:rsidP="00767B4C">
            <w:pPr>
              <w:pStyle w:val="ListParagraph"/>
              <w:numPr>
                <w:ilvl w:val="0"/>
                <w:numId w:val="94"/>
              </w:numPr>
              <w:spacing w:before="120" w:after="120"/>
              <w:ind w:left="331" w:hanging="302"/>
              <w:contextualSpacing w:val="0"/>
              <w:rPr>
                <w:rFonts w:ascii="Arial" w:hAnsi="Arial" w:cs="Arial"/>
                <w:sz w:val="18"/>
                <w:szCs w:val="18"/>
              </w:rPr>
            </w:pPr>
            <w:r>
              <w:rPr>
                <w:rFonts w:ascii="Arial" w:hAnsi="Arial" w:cs="Arial"/>
                <w:sz w:val="18"/>
                <w:szCs w:val="18"/>
              </w:rPr>
              <w:t>NAN-SW-0</w:t>
            </w:r>
            <w:r w:rsidR="005112AE">
              <w:rPr>
                <w:rFonts w:ascii="Arial" w:hAnsi="Arial" w:cs="Arial"/>
                <w:sz w:val="18"/>
                <w:szCs w:val="18"/>
              </w:rPr>
              <w:t>3</w:t>
            </w:r>
          </w:p>
        </w:tc>
        <w:tc>
          <w:tcPr>
            <w:tcW w:w="3870" w:type="dxa"/>
            <w:tcBorders>
              <w:top w:val="dotted" w:sz="4" w:space="0" w:color="auto"/>
              <w:bottom w:val="dotted" w:sz="4" w:space="0" w:color="auto"/>
            </w:tcBorders>
            <w:shd w:val="clear" w:color="auto" w:fill="auto"/>
            <w:vAlign w:val="center"/>
          </w:tcPr>
          <w:p w14:paraId="741B3677" w14:textId="77777777" w:rsidR="005112AE" w:rsidRDefault="005112AE" w:rsidP="005112AE">
            <w:pPr>
              <w:pStyle w:val="ListParagraph"/>
              <w:tabs>
                <w:tab w:val="left" w:pos="540"/>
                <w:tab w:val="left" w:pos="810"/>
              </w:tabs>
              <w:ind w:left="76"/>
              <w:contextualSpacing w:val="0"/>
              <w:rPr>
                <w:rFonts w:ascii="TH Sarabun New" w:eastAsia="Calibri" w:hAnsi="TH Sarabun New" w:cs="TH Sarabun New"/>
                <w:sz w:val="28"/>
              </w:rPr>
            </w:pPr>
            <w:r w:rsidRPr="00DF300E">
              <w:rPr>
                <w:rFonts w:ascii="TH Sarabun New" w:eastAsia="Calibri" w:hAnsi="TH Sarabun New" w:cs="TH Sarabun New"/>
                <w:sz w:val="28"/>
                <w:cs/>
              </w:rPr>
              <w:t xml:space="preserve">น้ำรี (ท้ายน้ำ) </w:t>
            </w:r>
          </w:p>
          <w:p w14:paraId="20375B6A" w14:textId="53056280" w:rsidR="001E0406" w:rsidRPr="00DF300E" w:rsidRDefault="005112AE" w:rsidP="005112AE">
            <w:pPr>
              <w:pStyle w:val="ListParagraph"/>
              <w:tabs>
                <w:tab w:val="left" w:pos="540"/>
                <w:tab w:val="left" w:pos="810"/>
              </w:tabs>
              <w:ind w:left="76"/>
              <w:contextualSpacing w:val="0"/>
              <w:rPr>
                <w:rFonts w:ascii="TH Sarabun New" w:eastAsia="Calibri" w:hAnsi="TH Sarabun New" w:cs="TH Sarabun New"/>
                <w:sz w:val="28"/>
              </w:rPr>
            </w:pPr>
            <w:r w:rsidRPr="00DF300E">
              <w:rPr>
                <w:rFonts w:ascii="TH Sarabun New" w:eastAsia="Calibri" w:hAnsi="TH Sarabun New" w:cs="TH Sarabun New"/>
                <w:sz w:val="28"/>
                <w:cs/>
              </w:rPr>
              <w:t xml:space="preserve">ต.ขุนน่าน </w:t>
            </w:r>
            <w:r w:rsidRPr="00D926D3">
              <w:rPr>
                <w:rFonts w:ascii="TH Sarabun New" w:eastAsia="Calibri" w:hAnsi="TH Sarabun New" w:cs="TH Sarabun New"/>
                <w:sz w:val="28"/>
                <w:cs/>
              </w:rPr>
              <w:t>อ.เฉลิมพระเกียรติ จ.น่าน</w:t>
            </w:r>
          </w:p>
        </w:tc>
        <w:tc>
          <w:tcPr>
            <w:tcW w:w="1080" w:type="dxa"/>
            <w:tcBorders>
              <w:top w:val="dotted" w:sz="4" w:space="0" w:color="auto"/>
              <w:bottom w:val="dotted" w:sz="4" w:space="0" w:color="auto"/>
            </w:tcBorders>
            <w:shd w:val="clear" w:color="auto" w:fill="808080" w:themeFill="background1" w:themeFillShade="80"/>
          </w:tcPr>
          <w:p w14:paraId="06BAB9E4" w14:textId="77777777" w:rsidR="001E0406" w:rsidRPr="00E1682D" w:rsidRDefault="001E0406" w:rsidP="001B4DB5">
            <w:pPr>
              <w:spacing w:before="120"/>
              <w:jc w:val="center"/>
              <w:rPr>
                <w:rFonts w:ascii="Arial" w:hAnsi="Arial" w:cs="Arial"/>
                <w:sz w:val="18"/>
                <w:szCs w:val="18"/>
              </w:rPr>
            </w:pPr>
          </w:p>
        </w:tc>
        <w:tc>
          <w:tcPr>
            <w:tcW w:w="990" w:type="dxa"/>
            <w:tcBorders>
              <w:top w:val="dotted" w:sz="4" w:space="0" w:color="auto"/>
              <w:bottom w:val="dotted" w:sz="4" w:space="0" w:color="auto"/>
            </w:tcBorders>
            <w:shd w:val="clear" w:color="auto" w:fill="808080" w:themeFill="background1" w:themeFillShade="80"/>
          </w:tcPr>
          <w:p w14:paraId="447A2523" w14:textId="77777777" w:rsidR="001E0406" w:rsidRPr="00E1682D" w:rsidRDefault="001E0406" w:rsidP="001B4DB5">
            <w:pPr>
              <w:spacing w:before="120"/>
              <w:jc w:val="center"/>
              <w:rPr>
                <w:rFonts w:ascii="Arial" w:hAnsi="Arial" w:cs="Arial"/>
                <w:sz w:val="18"/>
                <w:szCs w:val="18"/>
              </w:rPr>
            </w:pPr>
          </w:p>
        </w:tc>
        <w:tc>
          <w:tcPr>
            <w:tcW w:w="1080" w:type="dxa"/>
            <w:tcBorders>
              <w:top w:val="dotted" w:sz="4" w:space="0" w:color="auto"/>
              <w:bottom w:val="dotted" w:sz="4" w:space="0" w:color="auto"/>
            </w:tcBorders>
            <w:shd w:val="clear" w:color="auto" w:fill="auto"/>
          </w:tcPr>
          <w:p w14:paraId="1CEF8A3B" w14:textId="77777777" w:rsidR="001E0406" w:rsidRPr="00E1682D" w:rsidRDefault="001E0406" w:rsidP="001B4DB5">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2C96BD18" w14:textId="77777777" w:rsidR="001E0406" w:rsidRPr="001E36DE" w:rsidRDefault="001E0406" w:rsidP="001B4DB5">
            <w:pPr>
              <w:jc w:val="center"/>
              <w:rPr>
                <w:rFonts w:ascii="Arial" w:hAnsi="Arial" w:cs="Arial"/>
                <w:sz w:val="18"/>
                <w:szCs w:val="18"/>
              </w:rPr>
            </w:pPr>
          </w:p>
        </w:tc>
        <w:tc>
          <w:tcPr>
            <w:tcW w:w="4520" w:type="dxa"/>
            <w:vMerge/>
            <w:shd w:val="clear" w:color="auto" w:fill="auto"/>
          </w:tcPr>
          <w:p w14:paraId="2DE11C62" w14:textId="77777777" w:rsidR="001E0406" w:rsidRPr="00097BE1" w:rsidRDefault="001E0406" w:rsidP="001B4DB5">
            <w:pPr>
              <w:spacing w:before="120" w:after="120" w:line="276" w:lineRule="auto"/>
              <w:rPr>
                <w:rFonts w:ascii="Arial" w:hAnsi="Arial" w:cs="Arial"/>
                <w:sz w:val="18"/>
                <w:szCs w:val="18"/>
              </w:rPr>
            </w:pPr>
          </w:p>
        </w:tc>
      </w:tr>
      <w:tr w:rsidR="001E0406" w:rsidRPr="005D0DEF" w14:paraId="2042E84D" w14:textId="77777777" w:rsidTr="00876545">
        <w:trPr>
          <w:trHeight w:val="427"/>
        </w:trPr>
        <w:tc>
          <w:tcPr>
            <w:tcW w:w="2245" w:type="dxa"/>
            <w:tcBorders>
              <w:top w:val="dotted" w:sz="4" w:space="0" w:color="auto"/>
              <w:bottom w:val="dotted" w:sz="4" w:space="0" w:color="auto"/>
            </w:tcBorders>
            <w:vAlign w:val="center"/>
          </w:tcPr>
          <w:p w14:paraId="24A34FF3" w14:textId="480DFFF7" w:rsidR="001E0406" w:rsidRPr="001E36DE" w:rsidRDefault="001E0406" w:rsidP="00767B4C">
            <w:pPr>
              <w:pStyle w:val="ListParagraph"/>
              <w:numPr>
                <w:ilvl w:val="0"/>
                <w:numId w:val="94"/>
              </w:numPr>
              <w:spacing w:before="120" w:after="120"/>
              <w:ind w:left="331" w:hanging="302"/>
              <w:contextualSpacing w:val="0"/>
              <w:rPr>
                <w:rFonts w:ascii="Arial" w:hAnsi="Arial" w:cs="Arial"/>
                <w:sz w:val="18"/>
                <w:szCs w:val="18"/>
              </w:rPr>
            </w:pPr>
            <w:r>
              <w:rPr>
                <w:rFonts w:ascii="Arial" w:hAnsi="Arial" w:cs="Arial"/>
                <w:sz w:val="18"/>
                <w:szCs w:val="18"/>
              </w:rPr>
              <w:t>NAN-SW-04</w:t>
            </w:r>
          </w:p>
        </w:tc>
        <w:tc>
          <w:tcPr>
            <w:tcW w:w="3870" w:type="dxa"/>
            <w:tcBorders>
              <w:top w:val="dotted" w:sz="4" w:space="0" w:color="auto"/>
              <w:bottom w:val="dotted" w:sz="4" w:space="0" w:color="auto"/>
            </w:tcBorders>
            <w:shd w:val="clear" w:color="auto" w:fill="auto"/>
            <w:vAlign w:val="center"/>
          </w:tcPr>
          <w:p w14:paraId="5B55A907" w14:textId="77777777" w:rsidR="005112AE" w:rsidRDefault="005112AE" w:rsidP="005112AE">
            <w:pPr>
              <w:pStyle w:val="ListParagraph"/>
              <w:tabs>
                <w:tab w:val="left" w:pos="540"/>
                <w:tab w:val="left" w:pos="810"/>
              </w:tabs>
              <w:ind w:left="76"/>
              <w:contextualSpacing w:val="0"/>
              <w:rPr>
                <w:rFonts w:ascii="TH Sarabun New" w:eastAsia="Calibri" w:hAnsi="TH Sarabun New" w:cs="TH Sarabun New"/>
                <w:sz w:val="28"/>
              </w:rPr>
            </w:pPr>
            <w:r w:rsidRPr="00DF300E">
              <w:rPr>
                <w:rFonts w:ascii="TH Sarabun New" w:eastAsia="Calibri" w:hAnsi="TH Sarabun New" w:cs="TH Sarabun New"/>
                <w:sz w:val="28"/>
                <w:cs/>
              </w:rPr>
              <w:t xml:space="preserve">ช้าง (ต้นน้ำ) </w:t>
            </w:r>
          </w:p>
          <w:p w14:paraId="117B9882" w14:textId="004249D0" w:rsidR="001E0406" w:rsidRPr="00D926D3" w:rsidRDefault="005112AE" w:rsidP="005112AE">
            <w:pPr>
              <w:pStyle w:val="ListParagraph"/>
              <w:tabs>
                <w:tab w:val="left" w:pos="540"/>
                <w:tab w:val="left" w:pos="810"/>
              </w:tabs>
              <w:ind w:left="76"/>
              <w:contextualSpacing w:val="0"/>
              <w:rPr>
                <w:rFonts w:ascii="TH Sarabun New" w:eastAsia="Calibri" w:hAnsi="TH Sarabun New" w:cs="TH Sarabun New"/>
                <w:sz w:val="28"/>
              </w:rPr>
            </w:pPr>
            <w:r w:rsidRPr="00DF300E">
              <w:rPr>
                <w:rFonts w:ascii="TH Sarabun New" w:eastAsia="Calibri" w:hAnsi="TH Sarabun New" w:cs="TH Sarabun New"/>
                <w:sz w:val="28"/>
                <w:cs/>
              </w:rPr>
              <w:t xml:space="preserve">ต.ขุนน่าน </w:t>
            </w:r>
            <w:r w:rsidRPr="00D926D3">
              <w:rPr>
                <w:rFonts w:ascii="TH Sarabun New" w:eastAsia="Calibri" w:hAnsi="TH Sarabun New" w:cs="TH Sarabun New"/>
                <w:sz w:val="28"/>
                <w:cs/>
              </w:rPr>
              <w:t>อ.เฉลิมพระเกียรติ จ.น่าน</w:t>
            </w:r>
          </w:p>
        </w:tc>
        <w:tc>
          <w:tcPr>
            <w:tcW w:w="1080" w:type="dxa"/>
            <w:tcBorders>
              <w:top w:val="dotted" w:sz="4" w:space="0" w:color="auto"/>
              <w:bottom w:val="dotted" w:sz="4" w:space="0" w:color="auto"/>
            </w:tcBorders>
            <w:shd w:val="clear" w:color="auto" w:fill="808080" w:themeFill="background1" w:themeFillShade="80"/>
          </w:tcPr>
          <w:p w14:paraId="4D965C5D" w14:textId="77777777" w:rsidR="001E0406" w:rsidRPr="00E1682D" w:rsidRDefault="001E0406" w:rsidP="001B4DB5">
            <w:pPr>
              <w:spacing w:before="120"/>
              <w:jc w:val="center"/>
              <w:rPr>
                <w:rFonts w:ascii="Arial" w:hAnsi="Arial" w:cs="Arial"/>
                <w:sz w:val="18"/>
                <w:szCs w:val="18"/>
              </w:rPr>
            </w:pPr>
          </w:p>
        </w:tc>
        <w:tc>
          <w:tcPr>
            <w:tcW w:w="990" w:type="dxa"/>
            <w:tcBorders>
              <w:top w:val="dotted" w:sz="4" w:space="0" w:color="auto"/>
              <w:bottom w:val="dotted" w:sz="4" w:space="0" w:color="auto"/>
            </w:tcBorders>
            <w:shd w:val="clear" w:color="auto" w:fill="808080" w:themeFill="background1" w:themeFillShade="80"/>
          </w:tcPr>
          <w:p w14:paraId="1C622AE9" w14:textId="77777777" w:rsidR="001E0406" w:rsidRPr="00E1682D" w:rsidRDefault="001E0406" w:rsidP="001B4DB5">
            <w:pPr>
              <w:spacing w:before="120"/>
              <w:jc w:val="center"/>
              <w:rPr>
                <w:rFonts w:ascii="Arial" w:hAnsi="Arial" w:cs="Arial"/>
                <w:sz w:val="18"/>
                <w:szCs w:val="18"/>
              </w:rPr>
            </w:pPr>
          </w:p>
        </w:tc>
        <w:tc>
          <w:tcPr>
            <w:tcW w:w="1080" w:type="dxa"/>
            <w:tcBorders>
              <w:top w:val="dotted" w:sz="4" w:space="0" w:color="auto"/>
              <w:bottom w:val="dotted" w:sz="4" w:space="0" w:color="auto"/>
            </w:tcBorders>
            <w:shd w:val="clear" w:color="auto" w:fill="auto"/>
          </w:tcPr>
          <w:p w14:paraId="7D14FF49" w14:textId="77777777" w:rsidR="001E0406" w:rsidRPr="00E1682D" w:rsidRDefault="001E0406" w:rsidP="001B4DB5">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2992A123" w14:textId="77777777" w:rsidR="001E0406" w:rsidRPr="001E36DE" w:rsidRDefault="001E0406" w:rsidP="001B4DB5">
            <w:pPr>
              <w:jc w:val="center"/>
              <w:rPr>
                <w:rFonts w:ascii="Arial" w:hAnsi="Arial" w:cs="Arial"/>
                <w:sz w:val="18"/>
                <w:szCs w:val="18"/>
              </w:rPr>
            </w:pPr>
          </w:p>
        </w:tc>
        <w:tc>
          <w:tcPr>
            <w:tcW w:w="4520" w:type="dxa"/>
            <w:vMerge/>
            <w:shd w:val="clear" w:color="auto" w:fill="auto"/>
          </w:tcPr>
          <w:p w14:paraId="793C7AE0" w14:textId="77777777" w:rsidR="001E0406" w:rsidRPr="00097BE1" w:rsidRDefault="001E0406" w:rsidP="001B4DB5">
            <w:pPr>
              <w:spacing w:before="120" w:after="120" w:line="276" w:lineRule="auto"/>
              <w:rPr>
                <w:rFonts w:ascii="Arial" w:hAnsi="Arial" w:cs="Arial"/>
                <w:sz w:val="18"/>
                <w:szCs w:val="18"/>
              </w:rPr>
            </w:pPr>
          </w:p>
        </w:tc>
      </w:tr>
      <w:tr w:rsidR="005112AE" w:rsidRPr="005D0DEF" w14:paraId="70A14544" w14:textId="77777777" w:rsidTr="00876545">
        <w:trPr>
          <w:trHeight w:val="427"/>
        </w:trPr>
        <w:tc>
          <w:tcPr>
            <w:tcW w:w="2245" w:type="dxa"/>
            <w:tcBorders>
              <w:top w:val="dotted" w:sz="4" w:space="0" w:color="auto"/>
            </w:tcBorders>
          </w:tcPr>
          <w:p w14:paraId="41D68E71" w14:textId="5C21927A" w:rsidR="005112AE" w:rsidRPr="001E36DE" w:rsidRDefault="005112AE" w:rsidP="00767B4C">
            <w:pPr>
              <w:pStyle w:val="ListParagraph"/>
              <w:numPr>
                <w:ilvl w:val="0"/>
                <w:numId w:val="94"/>
              </w:numPr>
              <w:spacing w:before="120" w:after="120"/>
              <w:ind w:left="331" w:hanging="302"/>
              <w:contextualSpacing w:val="0"/>
              <w:rPr>
                <w:rFonts w:ascii="Arial" w:hAnsi="Arial" w:cs="Arial"/>
                <w:sz w:val="18"/>
                <w:szCs w:val="18"/>
              </w:rPr>
            </w:pPr>
            <w:r>
              <w:rPr>
                <w:rFonts w:ascii="Arial" w:hAnsi="Arial" w:cs="Arial"/>
                <w:sz w:val="18"/>
                <w:szCs w:val="18"/>
              </w:rPr>
              <w:t>NAN-SW-05</w:t>
            </w:r>
          </w:p>
        </w:tc>
        <w:tc>
          <w:tcPr>
            <w:tcW w:w="3870" w:type="dxa"/>
            <w:tcBorders>
              <w:top w:val="dotted" w:sz="4" w:space="0" w:color="auto"/>
            </w:tcBorders>
            <w:shd w:val="clear" w:color="auto" w:fill="auto"/>
          </w:tcPr>
          <w:p w14:paraId="30E6FB2D" w14:textId="77777777" w:rsidR="005112AE" w:rsidRDefault="005112AE" w:rsidP="005112AE">
            <w:pPr>
              <w:pStyle w:val="ListParagraph"/>
              <w:tabs>
                <w:tab w:val="left" w:pos="540"/>
                <w:tab w:val="left" w:pos="810"/>
              </w:tabs>
              <w:spacing w:before="60"/>
              <w:ind w:left="72"/>
              <w:contextualSpacing w:val="0"/>
              <w:rPr>
                <w:rFonts w:ascii="TH Sarabun New" w:eastAsia="Calibri" w:hAnsi="TH Sarabun New" w:cs="TH Sarabun New"/>
                <w:sz w:val="28"/>
              </w:rPr>
            </w:pPr>
            <w:r w:rsidRPr="00DF300E">
              <w:rPr>
                <w:rFonts w:ascii="TH Sarabun New" w:eastAsia="Calibri" w:hAnsi="TH Sarabun New" w:cs="TH Sarabun New"/>
                <w:sz w:val="28"/>
                <w:cs/>
              </w:rPr>
              <w:t xml:space="preserve">น้ำช้าง (ท้ายน้ำ) </w:t>
            </w:r>
          </w:p>
          <w:p w14:paraId="6897DE0B" w14:textId="283ECD42" w:rsidR="005112AE" w:rsidRPr="00D926D3" w:rsidRDefault="005112AE" w:rsidP="005112AE">
            <w:pPr>
              <w:pStyle w:val="ListParagraph"/>
              <w:tabs>
                <w:tab w:val="left" w:pos="540"/>
                <w:tab w:val="left" w:pos="810"/>
              </w:tabs>
              <w:ind w:left="76"/>
              <w:contextualSpacing w:val="0"/>
              <w:rPr>
                <w:rFonts w:ascii="TH Sarabun New" w:eastAsia="Calibri" w:hAnsi="TH Sarabun New" w:cs="TH Sarabun New"/>
                <w:sz w:val="28"/>
              </w:rPr>
            </w:pPr>
            <w:r w:rsidRPr="00DF300E">
              <w:rPr>
                <w:rFonts w:ascii="TH Sarabun New" w:eastAsia="Calibri" w:hAnsi="TH Sarabun New" w:cs="TH Sarabun New"/>
                <w:sz w:val="28"/>
                <w:cs/>
              </w:rPr>
              <w:t xml:space="preserve">ต.ขุนน่าน </w:t>
            </w:r>
            <w:r w:rsidRPr="00D926D3">
              <w:rPr>
                <w:rFonts w:ascii="TH Sarabun New" w:eastAsia="Calibri" w:hAnsi="TH Sarabun New" w:cs="TH Sarabun New"/>
                <w:sz w:val="28"/>
                <w:cs/>
              </w:rPr>
              <w:t>อ.เฉลิมพระเกียรติ จ.น่าน</w:t>
            </w:r>
          </w:p>
        </w:tc>
        <w:tc>
          <w:tcPr>
            <w:tcW w:w="1080" w:type="dxa"/>
            <w:tcBorders>
              <w:top w:val="dotted" w:sz="4" w:space="0" w:color="auto"/>
            </w:tcBorders>
            <w:shd w:val="clear" w:color="auto" w:fill="808080" w:themeFill="background1" w:themeFillShade="80"/>
          </w:tcPr>
          <w:p w14:paraId="252E472E" w14:textId="77777777" w:rsidR="005112AE" w:rsidRPr="00E1682D" w:rsidRDefault="005112AE" w:rsidP="005112AE">
            <w:pPr>
              <w:spacing w:before="120"/>
              <w:jc w:val="center"/>
              <w:rPr>
                <w:rFonts w:ascii="Arial" w:hAnsi="Arial" w:cs="Arial"/>
                <w:sz w:val="18"/>
                <w:szCs w:val="18"/>
              </w:rPr>
            </w:pPr>
          </w:p>
        </w:tc>
        <w:tc>
          <w:tcPr>
            <w:tcW w:w="990" w:type="dxa"/>
            <w:tcBorders>
              <w:top w:val="dotted" w:sz="4" w:space="0" w:color="auto"/>
            </w:tcBorders>
            <w:shd w:val="clear" w:color="auto" w:fill="808080" w:themeFill="background1" w:themeFillShade="80"/>
          </w:tcPr>
          <w:p w14:paraId="7B6D7ADC" w14:textId="77777777" w:rsidR="005112AE" w:rsidRPr="00E1682D" w:rsidRDefault="005112AE" w:rsidP="005112AE">
            <w:pPr>
              <w:spacing w:before="120"/>
              <w:jc w:val="center"/>
              <w:rPr>
                <w:rFonts w:ascii="Arial" w:hAnsi="Arial" w:cs="Arial"/>
                <w:sz w:val="18"/>
                <w:szCs w:val="18"/>
              </w:rPr>
            </w:pPr>
          </w:p>
        </w:tc>
        <w:tc>
          <w:tcPr>
            <w:tcW w:w="1080" w:type="dxa"/>
            <w:tcBorders>
              <w:top w:val="dotted" w:sz="4" w:space="0" w:color="auto"/>
            </w:tcBorders>
            <w:shd w:val="clear" w:color="auto" w:fill="auto"/>
          </w:tcPr>
          <w:p w14:paraId="320F513E" w14:textId="77777777" w:rsidR="005112AE" w:rsidRPr="00E1682D" w:rsidRDefault="005112AE" w:rsidP="005112AE">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tcBorders>
            <w:shd w:val="clear" w:color="auto" w:fill="808080" w:themeFill="background1" w:themeFillShade="80"/>
            <w:vAlign w:val="center"/>
          </w:tcPr>
          <w:p w14:paraId="10AC932A" w14:textId="77777777" w:rsidR="005112AE" w:rsidRPr="001E36DE" w:rsidRDefault="005112AE" w:rsidP="005112AE">
            <w:pPr>
              <w:jc w:val="center"/>
              <w:rPr>
                <w:rFonts w:ascii="Arial" w:hAnsi="Arial" w:cs="Arial"/>
                <w:sz w:val="18"/>
                <w:szCs w:val="18"/>
              </w:rPr>
            </w:pPr>
          </w:p>
        </w:tc>
        <w:tc>
          <w:tcPr>
            <w:tcW w:w="4520" w:type="dxa"/>
            <w:vMerge/>
            <w:shd w:val="clear" w:color="auto" w:fill="auto"/>
          </w:tcPr>
          <w:p w14:paraId="47966B5A" w14:textId="77777777" w:rsidR="005112AE" w:rsidRPr="00D04858" w:rsidRDefault="005112AE" w:rsidP="005112AE">
            <w:pPr>
              <w:spacing w:before="120" w:after="120"/>
              <w:rPr>
                <w:rFonts w:ascii="Arial" w:hAnsi="Arial" w:cs="Arial"/>
                <w:sz w:val="18"/>
                <w:szCs w:val="18"/>
              </w:rPr>
            </w:pPr>
          </w:p>
        </w:tc>
      </w:tr>
      <w:tr w:rsidR="005112AE" w:rsidRPr="005D0DEF" w14:paraId="48F2A8CD" w14:textId="77777777" w:rsidTr="00876545">
        <w:trPr>
          <w:trHeight w:val="427"/>
        </w:trPr>
        <w:tc>
          <w:tcPr>
            <w:tcW w:w="14775" w:type="dxa"/>
            <w:gridSpan w:val="7"/>
            <w:tcBorders>
              <w:bottom w:val="nil"/>
            </w:tcBorders>
            <w:shd w:val="clear" w:color="auto" w:fill="F3FFF3"/>
            <w:vAlign w:val="center"/>
          </w:tcPr>
          <w:p w14:paraId="09CE4325" w14:textId="65CFFDBC" w:rsidR="005112AE" w:rsidRPr="00C54CED" w:rsidRDefault="005112AE" w:rsidP="005112AE">
            <w:pPr>
              <w:spacing w:before="120" w:after="120" w:line="276" w:lineRule="auto"/>
              <w:rPr>
                <w:rFonts w:ascii="Arial" w:hAnsi="Arial" w:cs="Arial"/>
                <w:b/>
                <w:bCs/>
                <w:sz w:val="18"/>
                <w:szCs w:val="18"/>
              </w:rPr>
            </w:pPr>
            <w:r w:rsidRPr="00526DC8">
              <w:rPr>
                <w:rFonts w:ascii="Arial" w:hAnsi="Arial" w:cs="Arial"/>
                <w:b/>
                <w:bCs/>
                <w:sz w:val="18"/>
                <w:szCs w:val="18"/>
              </w:rPr>
              <w:t>Sediment and fish tissue</w:t>
            </w:r>
          </w:p>
        </w:tc>
      </w:tr>
      <w:tr w:rsidR="005112AE" w:rsidRPr="005D0DEF" w14:paraId="7E5D3AB5" w14:textId="77777777" w:rsidTr="00876545">
        <w:trPr>
          <w:trHeight w:val="427"/>
        </w:trPr>
        <w:tc>
          <w:tcPr>
            <w:tcW w:w="2245" w:type="dxa"/>
            <w:tcBorders>
              <w:top w:val="nil"/>
              <w:bottom w:val="dotted" w:sz="4" w:space="0" w:color="auto"/>
            </w:tcBorders>
            <w:vAlign w:val="center"/>
          </w:tcPr>
          <w:p w14:paraId="76D04CB5" w14:textId="3700D67B" w:rsidR="005112AE" w:rsidRPr="00D07E16" w:rsidRDefault="005112AE" w:rsidP="00767B4C">
            <w:pPr>
              <w:pStyle w:val="ListParagraph"/>
              <w:numPr>
                <w:ilvl w:val="0"/>
                <w:numId w:val="96"/>
              </w:numPr>
              <w:ind w:left="332" w:hanging="274"/>
              <w:contextualSpacing w:val="0"/>
              <w:rPr>
                <w:rFonts w:ascii="Arial" w:hAnsi="Arial" w:cs="Arial"/>
                <w:sz w:val="18"/>
                <w:szCs w:val="18"/>
              </w:rPr>
            </w:pPr>
            <w:r w:rsidRPr="00D07E16">
              <w:rPr>
                <w:rFonts w:ascii="Arial" w:hAnsi="Arial" w:cs="Arial"/>
                <w:sz w:val="18"/>
                <w:szCs w:val="18"/>
              </w:rPr>
              <w:t>NAN-SW-</w:t>
            </w:r>
            <w:r w:rsidR="00B65095" w:rsidRPr="00D07E16">
              <w:rPr>
                <w:rFonts w:ascii="Arial" w:hAnsi="Arial" w:cs="Arial"/>
                <w:sz w:val="18"/>
                <w:szCs w:val="18"/>
              </w:rPr>
              <w:t>06</w:t>
            </w:r>
          </w:p>
        </w:tc>
        <w:tc>
          <w:tcPr>
            <w:tcW w:w="3870" w:type="dxa"/>
            <w:tcBorders>
              <w:top w:val="nil"/>
              <w:bottom w:val="dotted" w:sz="4" w:space="0" w:color="auto"/>
            </w:tcBorders>
            <w:shd w:val="clear" w:color="auto" w:fill="auto"/>
            <w:vAlign w:val="center"/>
          </w:tcPr>
          <w:p w14:paraId="11EBB7D3" w14:textId="77777777" w:rsidR="005112AE" w:rsidRDefault="005112AE" w:rsidP="005112AE">
            <w:pPr>
              <w:pStyle w:val="ListParagraph"/>
              <w:tabs>
                <w:tab w:val="left" w:pos="540"/>
                <w:tab w:val="left" w:pos="810"/>
              </w:tabs>
              <w:ind w:left="76"/>
              <w:contextualSpacing w:val="0"/>
              <w:rPr>
                <w:rFonts w:ascii="TH Sarabun New" w:eastAsia="Calibri" w:hAnsi="TH Sarabun New" w:cs="TH Sarabun New"/>
                <w:sz w:val="28"/>
              </w:rPr>
            </w:pPr>
            <w:r w:rsidRPr="007C38DB">
              <w:rPr>
                <w:rFonts w:ascii="TH Sarabun New" w:eastAsia="Calibri" w:hAnsi="TH Sarabun New" w:cs="TH Sarabun New"/>
                <w:sz w:val="28"/>
                <w:cs/>
              </w:rPr>
              <w:t xml:space="preserve">ห้วยน้ำรี บ้านน้ำรีพัฒนา ต.ขุนน่าน </w:t>
            </w:r>
          </w:p>
          <w:p w14:paraId="301BBE35" w14:textId="4AD96B07" w:rsidR="005112AE" w:rsidRPr="007C38DB" w:rsidRDefault="005112AE" w:rsidP="005112AE">
            <w:pPr>
              <w:pStyle w:val="ListParagraph"/>
              <w:tabs>
                <w:tab w:val="left" w:pos="540"/>
                <w:tab w:val="left" w:pos="810"/>
              </w:tabs>
              <w:ind w:left="76"/>
              <w:contextualSpacing w:val="0"/>
              <w:rPr>
                <w:rFonts w:ascii="TH Sarabun New" w:eastAsia="Calibri" w:hAnsi="TH Sarabun New" w:cs="TH Sarabun New"/>
                <w:sz w:val="28"/>
                <w:cs/>
              </w:rPr>
            </w:pPr>
            <w:r w:rsidRPr="007C38DB">
              <w:rPr>
                <w:rFonts w:ascii="TH Sarabun New" w:eastAsia="Calibri" w:hAnsi="TH Sarabun New" w:cs="TH Sarabun New"/>
                <w:sz w:val="28"/>
                <w:cs/>
              </w:rPr>
              <w:lastRenderedPageBreak/>
              <w:t>อ.เฉลิมพระเกียรติ จ.น่าน</w:t>
            </w:r>
          </w:p>
        </w:tc>
        <w:tc>
          <w:tcPr>
            <w:tcW w:w="1080" w:type="dxa"/>
            <w:tcBorders>
              <w:top w:val="nil"/>
              <w:bottom w:val="dotted" w:sz="4" w:space="0" w:color="auto"/>
            </w:tcBorders>
            <w:shd w:val="clear" w:color="auto" w:fill="808080" w:themeFill="background1" w:themeFillShade="80"/>
          </w:tcPr>
          <w:p w14:paraId="335CB3DF" w14:textId="77777777" w:rsidR="005112AE" w:rsidRPr="00E1682D" w:rsidRDefault="005112AE" w:rsidP="005112AE">
            <w:pPr>
              <w:spacing w:before="120"/>
              <w:jc w:val="center"/>
              <w:rPr>
                <w:rFonts w:ascii="Arial" w:hAnsi="Arial" w:cs="Arial"/>
                <w:sz w:val="18"/>
                <w:szCs w:val="18"/>
              </w:rPr>
            </w:pPr>
          </w:p>
        </w:tc>
        <w:tc>
          <w:tcPr>
            <w:tcW w:w="990" w:type="dxa"/>
            <w:tcBorders>
              <w:top w:val="nil"/>
              <w:bottom w:val="dotted" w:sz="4" w:space="0" w:color="auto"/>
            </w:tcBorders>
            <w:shd w:val="clear" w:color="auto" w:fill="808080" w:themeFill="background1" w:themeFillShade="80"/>
          </w:tcPr>
          <w:p w14:paraId="066D49D5" w14:textId="77777777" w:rsidR="005112AE" w:rsidRPr="00E1682D" w:rsidRDefault="005112AE" w:rsidP="005112AE">
            <w:pPr>
              <w:spacing w:before="120"/>
              <w:jc w:val="center"/>
              <w:rPr>
                <w:rFonts w:ascii="Arial" w:hAnsi="Arial" w:cs="Arial"/>
                <w:sz w:val="18"/>
                <w:szCs w:val="18"/>
              </w:rPr>
            </w:pPr>
          </w:p>
        </w:tc>
        <w:tc>
          <w:tcPr>
            <w:tcW w:w="1080" w:type="dxa"/>
            <w:tcBorders>
              <w:top w:val="nil"/>
              <w:bottom w:val="dotted" w:sz="4" w:space="0" w:color="auto"/>
            </w:tcBorders>
            <w:shd w:val="clear" w:color="auto" w:fill="auto"/>
          </w:tcPr>
          <w:p w14:paraId="29B61F5C" w14:textId="492C8129" w:rsidR="005112AE" w:rsidRPr="00E1682D" w:rsidRDefault="005112AE" w:rsidP="005112AE">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nil"/>
              <w:bottom w:val="dotted" w:sz="4" w:space="0" w:color="auto"/>
            </w:tcBorders>
            <w:shd w:val="clear" w:color="auto" w:fill="808080" w:themeFill="background1" w:themeFillShade="80"/>
            <w:vAlign w:val="center"/>
          </w:tcPr>
          <w:p w14:paraId="4ADDE1FD" w14:textId="77777777" w:rsidR="005112AE" w:rsidRPr="001E36DE" w:rsidRDefault="005112AE" w:rsidP="005112AE">
            <w:pPr>
              <w:jc w:val="center"/>
              <w:rPr>
                <w:rFonts w:ascii="Arial" w:hAnsi="Arial" w:cs="Arial"/>
                <w:sz w:val="18"/>
                <w:szCs w:val="18"/>
              </w:rPr>
            </w:pPr>
          </w:p>
        </w:tc>
        <w:tc>
          <w:tcPr>
            <w:tcW w:w="4520" w:type="dxa"/>
            <w:vMerge w:val="restart"/>
            <w:tcBorders>
              <w:top w:val="nil"/>
            </w:tcBorders>
            <w:shd w:val="clear" w:color="auto" w:fill="auto"/>
          </w:tcPr>
          <w:p w14:paraId="74F94CAF" w14:textId="6F10D46B" w:rsidR="005112AE" w:rsidRPr="00380EDF" w:rsidRDefault="005112AE" w:rsidP="00767B4C">
            <w:pPr>
              <w:numPr>
                <w:ilvl w:val="0"/>
                <w:numId w:val="95"/>
              </w:numPr>
              <w:spacing w:before="120" w:after="60" w:line="276" w:lineRule="auto"/>
              <w:ind w:left="432"/>
              <w:rPr>
                <w:rFonts w:ascii="Arial" w:hAnsi="Arial" w:cs="Arial"/>
                <w:sz w:val="22"/>
                <w:szCs w:val="22"/>
              </w:rPr>
            </w:pPr>
            <w:r>
              <w:rPr>
                <w:rFonts w:ascii="Arial" w:hAnsi="Arial" w:cs="Arial"/>
                <w:sz w:val="18"/>
                <w:szCs w:val="18"/>
              </w:rPr>
              <w:t xml:space="preserve">Mercury in sediment </w:t>
            </w:r>
            <w:r w:rsidRPr="00380EDF">
              <w:rPr>
                <w:rFonts w:ascii="TH Sarabun New" w:hAnsi="TH Sarabun New" w:cs="TH Sarabun New"/>
                <w:sz w:val="28"/>
              </w:rPr>
              <w:t>(</w:t>
            </w:r>
            <w:r w:rsidRPr="00380EDF">
              <w:rPr>
                <w:rFonts w:ascii="TH Sarabun New" w:hAnsi="TH Sarabun New" w:cs="TH Sarabun New"/>
                <w:sz w:val="28"/>
                <w:cs/>
              </w:rPr>
              <w:t>ปรอทในดินตะกอนท้องน้ำ</w:t>
            </w:r>
            <w:r w:rsidRPr="00380EDF">
              <w:rPr>
                <w:rFonts w:ascii="TH Sarabun New" w:hAnsi="TH Sarabun New" w:cs="TH Sarabun New"/>
                <w:sz w:val="28"/>
              </w:rPr>
              <w:t>)</w:t>
            </w:r>
          </w:p>
          <w:p w14:paraId="3D339162" w14:textId="007F5F85" w:rsidR="005112AE" w:rsidRPr="00380EDF" w:rsidRDefault="005112AE" w:rsidP="00767B4C">
            <w:pPr>
              <w:numPr>
                <w:ilvl w:val="0"/>
                <w:numId w:val="95"/>
              </w:numPr>
              <w:spacing w:after="120" w:line="276" w:lineRule="auto"/>
              <w:ind w:left="432"/>
              <w:rPr>
                <w:rFonts w:ascii="Arial" w:hAnsi="Arial" w:cs="Arial"/>
                <w:sz w:val="22"/>
                <w:szCs w:val="22"/>
              </w:rPr>
            </w:pPr>
            <w:r w:rsidRPr="00380EDF">
              <w:rPr>
                <w:rFonts w:ascii="Arial" w:hAnsi="Arial" w:cs="Arial"/>
                <w:sz w:val="18"/>
                <w:szCs w:val="18"/>
              </w:rPr>
              <w:t>Mercury in fish tissue</w:t>
            </w:r>
            <w:r>
              <w:rPr>
                <w:rFonts w:ascii="Arial" w:hAnsi="Arial" w:cs="Arial"/>
                <w:sz w:val="18"/>
                <w:szCs w:val="18"/>
              </w:rPr>
              <w:t xml:space="preserve"> </w:t>
            </w:r>
            <w:r w:rsidRPr="00380EDF">
              <w:rPr>
                <w:rFonts w:ascii="TH Sarabun New" w:hAnsi="TH Sarabun New" w:cs="TH Sarabun New"/>
                <w:sz w:val="28"/>
              </w:rPr>
              <w:t>(</w:t>
            </w:r>
            <w:r w:rsidRPr="00380EDF">
              <w:rPr>
                <w:rFonts w:ascii="TH Sarabun New" w:hAnsi="TH Sarabun New" w:cs="TH Sarabun New"/>
                <w:sz w:val="28"/>
                <w:cs/>
              </w:rPr>
              <w:t>ปรอทในเนื้อปลา</w:t>
            </w:r>
            <w:r w:rsidRPr="00380EDF">
              <w:rPr>
                <w:rFonts w:ascii="TH Sarabun New" w:hAnsi="TH Sarabun New" w:cs="TH Sarabun New"/>
                <w:sz w:val="28"/>
              </w:rPr>
              <w:t>)</w:t>
            </w:r>
          </w:p>
        </w:tc>
      </w:tr>
      <w:tr w:rsidR="006B7339" w:rsidRPr="005D0DEF" w14:paraId="25BA6861" w14:textId="77777777" w:rsidTr="00044FBE">
        <w:trPr>
          <w:trHeight w:val="427"/>
        </w:trPr>
        <w:tc>
          <w:tcPr>
            <w:tcW w:w="2245" w:type="dxa"/>
            <w:tcBorders>
              <w:top w:val="dotted" w:sz="4" w:space="0" w:color="auto"/>
              <w:bottom w:val="dotted" w:sz="4" w:space="0" w:color="auto"/>
            </w:tcBorders>
          </w:tcPr>
          <w:p w14:paraId="6A67502B" w14:textId="543FA479" w:rsidR="006B7339" w:rsidRPr="00D07E16" w:rsidRDefault="006B7339" w:rsidP="00767B4C">
            <w:pPr>
              <w:pStyle w:val="ListParagraph"/>
              <w:numPr>
                <w:ilvl w:val="0"/>
                <w:numId w:val="96"/>
              </w:numPr>
              <w:spacing w:before="120"/>
              <w:ind w:left="332" w:hanging="274"/>
              <w:contextualSpacing w:val="0"/>
              <w:rPr>
                <w:rFonts w:ascii="Arial" w:hAnsi="Arial" w:cs="Arial"/>
                <w:sz w:val="18"/>
                <w:szCs w:val="18"/>
              </w:rPr>
            </w:pPr>
            <w:r w:rsidRPr="00D07E16">
              <w:rPr>
                <w:rFonts w:ascii="Arial" w:hAnsi="Arial" w:cs="Arial"/>
                <w:sz w:val="18"/>
                <w:szCs w:val="18"/>
              </w:rPr>
              <w:t>NAN-SW-</w:t>
            </w:r>
            <w:r w:rsidR="00B65095" w:rsidRPr="00D07E16">
              <w:rPr>
                <w:rFonts w:ascii="Arial" w:hAnsi="Arial" w:cs="Arial"/>
                <w:sz w:val="18"/>
                <w:szCs w:val="18"/>
              </w:rPr>
              <w:t>07</w:t>
            </w:r>
          </w:p>
        </w:tc>
        <w:tc>
          <w:tcPr>
            <w:tcW w:w="3870" w:type="dxa"/>
            <w:tcBorders>
              <w:top w:val="dotted" w:sz="4" w:space="0" w:color="auto"/>
              <w:bottom w:val="dotted" w:sz="4" w:space="0" w:color="auto"/>
            </w:tcBorders>
            <w:shd w:val="clear" w:color="auto" w:fill="auto"/>
            <w:vAlign w:val="center"/>
          </w:tcPr>
          <w:p w14:paraId="6E8625EC" w14:textId="77777777" w:rsidR="006B7339" w:rsidRDefault="006B7339" w:rsidP="00044FBE">
            <w:pPr>
              <w:pStyle w:val="ListParagraph"/>
              <w:tabs>
                <w:tab w:val="left" w:pos="540"/>
                <w:tab w:val="left" w:pos="810"/>
              </w:tabs>
              <w:ind w:left="76"/>
              <w:contextualSpacing w:val="0"/>
              <w:rPr>
                <w:rFonts w:ascii="TH Sarabun New" w:eastAsia="Calibri" w:hAnsi="TH Sarabun New" w:cs="TH Sarabun New"/>
                <w:sz w:val="28"/>
              </w:rPr>
            </w:pPr>
            <w:r w:rsidRPr="007C38DB">
              <w:rPr>
                <w:rFonts w:ascii="TH Sarabun New" w:eastAsia="Calibri" w:hAnsi="TH Sarabun New" w:cs="TH Sarabun New"/>
                <w:sz w:val="28"/>
                <w:cs/>
              </w:rPr>
              <w:t xml:space="preserve">ห้วยน้ำช้าง บ้านน้ำช้างพัฒนา ต.ขุนน่าน </w:t>
            </w:r>
          </w:p>
          <w:p w14:paraId="187B6401" w14:textId="2B69CD24" w:rsidR="006B7339" w:rsidRPr="007C38DB" w:rsidRDefault="006B7339" w:rsidP="00044FBE">
            <w:pPr>
              <w:pStyle w:val="ListParagraph"/>
              <w:tabs>
                <w:tab w:val="left" w:pos="540"/>
                <w:tab w:val="left" w:pos="810"/>
              </w:tabs>
              <w:ind w:left="76"/>
              <w:contextualSpacing w:val="0"/>
              <w:rPr>
                <w:rFonts w:ascii="TH Sarabun New" w:eastAsia="Calibri" w:hAnsi="TH Sarabun New" w:cs="TH Sarabun New"/>
                <w:sz w:val="28"/>
                <w:cs/>
              </w:rPr>
            </w:pPr>
            <w:r w:rsidRPr="007C38DB">
              <w:rPr>
                <w:rFonts w:ascii="TH Sarabun New" w:eastAsia="Calibri" w:hAnsi="TH Sarabun New" w:cs="TH Sarabun New"/>
                <w:sz w:val="28"/>
                <w:cs/>
              </w:rPr>
              <w:t>อ.เฉลิมพระเกียรติ จ.น่าน</w:t>
            </w:r>
          </w:p>
        </w:tc>
        <w:tc>
          <w:tcPr>
            <w:tcW w:w="1080" w:type="dxa"/>
            <w:tcBorders>
              <w:top w:val="dotted" w:sz="4" w:space="0" w:color="auto"/>
              <w:bottom w:val="dotted" w:sz="4" w:space="0" w:color="auto"/>
            </w:tcBorders>
            <w:shd w:val="clear" w:color="auto" w:fill="808080" w:themeFill="background1" w:themeFillShade="80"/>
          </w:tcPr>
          <w:p w14:paraId="50B840CC" w14:textId="77777777" w:rsidR="006B7339" w:rsidRPr="00E1682D" w:rsidRDefault="006B7339" w:rsidP="00044FBE">
            <w:pPr>
              <w:jc w:val="center"/>
              <w:rPr>
                <w:rFonts w:ascii="Arial" w:hAnsi="Arial" w:cs="Arial"/>
                <w:sz w:val="18"/>
                <w:szCs w:val="18"/>
              </w:rPr>
            </w:pPr>
          </w:p>
        </w:tc>
        <w:tc>
          <w:tcPr>
            <w:tcW w:w="990" w:type="dxa"/>
            <w:tcBorders>
              <w:top w:val="dotted" w:sz="4" w:space="0" w:color="auto"/>
              <w:bottom w:val="dotted" w:sz="4" w:space="0" w:color="auto"/>
            </w:tcBorders>
            <w:shd w:val="clear" w:color="auto" w:fill="808080" w:themeFill="background1" w:themeFillShade="80"/>
          </w:tcPr>
          <w:p w14:paraId="479AA20F" w14:textId="77777777" w:rsidR="006B7339" w:rsidRPr="00E1682D" w:rsidRDefault="006B7339" w:rsidP="00044FBE">
            <w:pPr>
              <w:jc w:val="center"/>
              <w:rPr>
                <w:rFonts w:ascii="Arial" w:hAnsi="Arial" w:cs="Arial"/>
                <w:sz w:val="18"/>
                <w:szCs w:val="18"/>
              </w:rPr>
            </w:pPr>
          </w:p>
        </w:tc>
        <w:tc>
          <w:tcPr>
            <w:tcW w:w="1080" w:type="dxa"/>
            <w:tcBorders>
              <w:top w:val="dotted" w:sz="4" w:space="0" w:color="auto"/>
              <w:bottom w:val="dotted" w:sz="4" w:space="0" w:color="auto"/>
            </w:tcBorders>
            <w:shd w:val="clear" w:color="auto" w:fill="auto"/>
          </w:tcPr>
          <w:p w14:paraId="1247EC06" w14:textId="57A1C39E" w:rsidR="006B7339" w:rsidRPr="00E1682D" w:rsidRDefault="006B7339" w:rsidP="00044FBE">
            <w:pPr>
              <w:jc w:val="center"/>
              <w:rPr>
                <w:rFonts w:ascii="Arial" w:hAnsi="Arial" w:cs="Arial"/>
                <w:sz w:val="18"/>
                <w:szCs w:val="18"/>
              </w:rPr>
            </w:pPr>
            <w:r w:rsidRPr="0055266C">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6C365C19" w14:textId="77777777" w:rsidR="006B7339" w:rsidRPr="001E36DE" w:rsidRDefault="006B7339" w:rsidP="00044FBE">
            <w:pPr>
              <w:jc w:val="center"/>
              <w:rPr>
                <w:rFonts w:ascii="Arial" w:hAnsi="Arial" w:cs="Arial"/>
                <w:sz w:val="18"/>
                <w:szCs w:val="18"/>
              </w:rPr>
            </w:pPr>
          </w:p>
        </w:tc>
        <w:tc>
          <w:tcPr>
            <w:tcW w:w="4520" w:type="dxa"/>
            <w:vMerge/>
            <w:tcBorders>
              <w:top w:val="nil"/>
            </w:tcBorders>
            <w:shd w:val="clear" w:color="auto" w:fill="auto"/>
          </w:tcPr>
          <w:p w14:paraId="7C781494" w14:textId="77777777" w:rsidR="006B7339" w:rsidRDefault="006B7339" w:rsidP="00767B4C">
            <w:pPr>
              <w:numPr>
                <w:ilvl w:val="0"/>
                <w:numId w:val="95"/>
              </w:numPr>
              <w:spacing w:line="276" w:lineRule="auto"/>
              <w:ind w:left="436"/>
              <w:rPr>
                <w:rFonts w:ascii="Arial" w:hAnsi="Arial" w:cs="Arial"/>
                <w:sz w:val="18"/>
                <w:szCs w:val="18"/>
              </w:rPr>
            </w:pPr>
          </w:p>
        </w:tc>
      </w:tr>
      <w:tr w:rsidR="006B7339" w:rsidRPr="005D0DEF" w14:paraId="68B9BEDB" w14:textId="77777777" w:rsidTr="00044FBE">
        <w:trPr>
          <w:trHeight w:val="427"/>
        </w:trPr>
        <w:tc>
          <w:tcPr>
            <w:tcW w:w="2245" w:type="dxa"/>
            <w:tcBorders>
              <w:top w:val="dotted" w:sz="4" w:space="0" w:color="auto"/>
              <w:bottom w:val="dotted" w:sz="4" w:space="0" w:color="auto"/>
            </w:tcBorders>
          </w:tcPr>
          <w:p w14:paraId="6E8A250F" w14:textId="10522D66" w:rsidR="006B7339" w:rsidRPr="00D07E16" w:rsidRDefault="006B7339" w:rsidP="00767B4C">
            <w:pPr>
              <w:pStyle w:val="ListParagraph"/>
              <w:numPr>
                <w:ilvl w:val="0"/>
                <w:numId w:val="96"/>
              </w:numPr>
              <w:spacing w:before="120"/>
              <w:ind w:left="332" w:hanging="274"/>
              <w:contextualSpacing w:val="0"/>
              <w:rPr>
                <w:rFonts w:ascii="Arial" w:hAnsi="Arial" w:cs="Arial"/>
                <w:sz w:val="18"/>
                <w:szCs w:val="18"/>
              </w:rPr>
            </w:pPr>
            <w:r w:rsidRPr="00D07E16">
              <w:rPr>
                <w:rFonts w:ascii="Arial" w:hAnsi="Arial" w:cs="Arial"/>
                <w:sz w:val="18"/>
                <w:szCs w:val="18"/>
              </w:rPr>
              <w:t>NAN-SW-</w:t>
            </w:r>
            <w:r w:rsidR="00B65095" w:rsidRPr="00D07E16">
              <w:rPr>
                <w:rFonts w:ascii="Arial" w:hAnsi="Arial" w:cs="Arial"/>
                <w:sz w:val="18"/>
                <w:szCs w:val="18"/>
              </w:rPr>
              <w:t>08</w:t>
            </w:r>
          </w:p>
        </w:tc>
        <w:tc>
          <w:tcPr>
            <w:tcW w:w="3870" w:type="dxa"/>
            <w:tcBorders>
              <w:top w:val="dotted" w:sz="4" w:space="0" w:color="auto"/>
              <w:bottom w:val="dotted" w:sz="4" w:space="0" w:color="auto"/>
            </w:tcBorders>
            <w:shd w:val="clear" w:color="auto" w:fill="auto"/>
            <w:vAlign w:val="center"/>
          </w:tcPr>
          <w:p w14:paraId="30ABE150" w14:textId="77777777" w:rsidR="006B7339" w:rsidRDefault="006B7339" w:rsidP="00044FBE">
            <w:pPr>
              <w:pStyle w:val="ListParagraph"/>
              <w:tabs>
                <w:tab w:val="left" w:pos="540"/>
                <w:tab w:val="left" w:pos="810"/>
              </w:tabs>
              <w:ind w:left="76"/>
              <w:contextualSpacing w:val="0"/>
              <w:rPr>
                <w:rFonts w:ascii="TH Sarabun New" w:eastAsia="Calibri" w:hAnsi="TH Sarabun New" w:cs="TH Sarabun New"/>
                <w:sz w:val="28"/>
              </w:rPr>
            </w:pPr>
            <w:r w:rsidRPr="007C38DB">
              <w:rPr>
                <w:rFonts w:ascii="TH Sarabun New" w:eastAsia="Calibri" w:hAnsi="TH Sarabun New" w:cs="TH Sarabun New"/>
                <w:sz w:val="28"/>
                <w:cs/>
              </w:rPr>
              <w:t xml:space="preserve">อ่างเก็บน้ำห้วยโก๋น ต.ห้วยโก๋น </w:t>
            </w:r>
          </w:p>
          <w:p w14:paraId="44BCB24D" w14:textId="4CEF9566" w:rsidR="006B7339" w:rsidRPr="007C38DB" w:rsidRDefault="006B7339" w:rsidP="00044FBE">
            <w:pPr>
              <w:pStyle w:val="ListParagraph"/>
              <w:tabs>
                <w:tab w:val="left" w:pos="540"/>
                <w:tab w:val="left" w:pos="810"/>
              </w:tabs>
              <w:ind w:left="76"/>
              <w:contextualSpacing w:val="0"/>
              <w:rPr>
                <w:rFonts w:ascii="TH Sarabun New" w:eastAsia="Calibri" w:hAnsi="TH Sarabun New" w:cs="TH Sarabun New"/>
                <w:sz w:val="28"/>
                <w:cs/>
              </w:rPr>
            </w:pPr>
            <w:r w:rsidRPr="007C38DB">
              <w:rPr>
                <w:rFonts w:ascii="TH Sarabun New" w:eastAsia="Calibri" w:hAnsi="TH Sarabun New" w:cs="TH Sarabun New"/>
                <w:sz w:val="28"/>
                <w:cs/>
              </w:rPr>
              <w:t>อ.เฉลิมพระเกียรติ จ.น่าน</w:t>
            </w:r>
          </w:p>
        </w:tc>
        <w:tc>
          <w:tcPr>
            <w:tcW w:w="1080" w:type="dxa"/>
            <w:tcBorders>
              <w:top w:val="dotted" w:sz="4" w:space="0" w:color="auto"/>
              <w:bottom w:val="dotted" w:sz="4" w:space="0" w:color="auto"/>
            </w:tcBorders>
            <w:shd w:val="clear" w:color="auto" w:fill="808080" w:themeFill="background1" w:themeFillShade="80"/>
          </w:tcPr>
          <w:p w14:paraId="16110593" w14:textId="77777777" w:rsidR="006B7339" w:rsidRPr="00E1682D" w:rsidRDefault="006B7339" w:rsidP="00044FBE">
            <w:pPr>
              <w:jc w:val="center"/>
              <w:rPr>
                <w:rFonts w:ascii="Arial" w:hAnsi="Arial" w:cs="Arial"/>
                <w:sz w:val="18"/>
                <w:szCs w:val="18"/>
              </w:rPr>
            </w:pPr>
          </w:p>
        </w:tc>
        <w:tc>
          <w:tcPr>
            <w:tcW w:w="990" w:type="dxa"/>
            <w:tcBorders>
              <w:top w:val="dotted" w:sz="4" w:space="0" w:color="auto"/>
              <w:bottom w:val="dotted" w:sz="4" w:space="0" w:color="auto"/>
            </w:tcBorders>
            <w:shd w:val="clear" w:color="auto" w:fill="808080" w:themeFill="background1" w:themeFillShade="80"/>
          </w:tcPr>
          <w:p w14:paraId="260F8476" w14:textId="77777777" w:rsidR="006B7339" w:rsidRPr="00E1682D" w:rsidRDefault="006B7339" w:rsidP="00044FBE">
            <w:pPr>
              <w:jc w:val="center"/>
              <w:rPr>
                <w:rFonts w:ascii="Arial" w:hAnsi="Arial" w:cs="Arial"/>
                <w:sz w:val="18"/>
                <w:szCs w:val="18"/>
              </w:rPr>
            </w:pPr>
          </w:p>
        </w:tc>
        <w:tc>
          <w:tcPr>
            <w:tcW w:w="1080" w:type="dxa"/>
            <w:tcBorders>
              <w:top w:val="dotted" w:sz="4" w:space="0" w:color="auto"/>
              <w:bottom w:val="dotted" w:sz="4" w:space="0" w:color="auto"/>
            </w:tcBorders>
            <w:shd w:val="clear" w:color="auto" w:fill="auto"/>
          </w:tcPr>
          <w:p w14:paraId="3C597537" w14:textId="73DA69A0" w:rsidR="006B7339" w:rsidRPr="00E1682D" w:rsidRDefault="006B7339" w:rsidP="00044FBE">
            <w:pPr>
              <w:jc w:val="center"/>
              <w:rPr>
                <w:rFonts w:ascii="Arial" w:hAnsi="Arial" w:cs="Arial"/>
                <w:sz w:val="18"/>
                <w:szCs w:val="18"/>
              </w:rPr>
            </w:pPr>
            <w:r w:rsidRPr="0055266C">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4EF28A5C" w14:textId="77777777" w:rsidR="006B7339" w:rsidRPr="001E36DE" w:rsidRDefault="006B7339" w:rsidP="00044FBE">
            <w:pPr>
              <w:jc w:val="center"/>
              <w:rPr>
                <w:rFonts w:ascii="Arial" w:hAnsi="Arial" w:cs="Arial"/>
                <w:sz w:val="18"/>
                <w:szCs w:val="18"/>
              </w:rPr>
            </w:pPr>
          </w:p>
        </w:tc>
        <w:tc>
          <w:tcPr>
            <w:tcW w:w="4520" w:type="dxa"/>
            <w:vMerge/>
            <w:tcBorders>
              <w:top w:val="nil"/>
            </w:tcBorders>
            <w:shd w:val="clear" w:color="auto" w:fill="auto"/>
          </w:tcPr>
          <w:p w14:paraId="49B2BAEC" w14:textId="77777777" w:rsidR="006B7339" w:rsidRDefault="006B7339" w:rsidP="00767B4C">
            <w:pPr>
              <w:numPr>
                <w:ilvl w:val="0"/>
                <w:numId w:val="95"/>
              </w:numPr>
              <w:spacing w:line="276" w:lineRule="auto"/>
              <w:ind w:left="436"/>
              <w:rPr>
                <w:rFonts w:ascii="Arial" w:hAnsi="Arial" w:cs="Arial"/>
                <w:sz w:val="18"/>
                <w:szCs w:val="18"/>
              </w:rPr>
            </w:pPr>
          </w:p>
        </w:tc>
      </w:tr>
      <w:tr w:rsidR="006B7339" w:rsidRPr="005D0DEF" w14:paraId="1C34D278" w14:textId="77777777" w:rsidTr="00044FBE">
        <w:trPr>
          <w:trHeight w:val="427"/>
        </w:trPr>
        <w:tc>
          <w:tcPr>
            <w:tcW w:w="2245" w:type="dxa"/>
            <w:tcBorders>
              <w:top w:val="dotted" w:sz="4" w:space="0" w:color="auto"/>
              <w:bottom w:val="dotted" w:sz="4" w:space="0" w:color="auto"/>
            </w:tcBorders>
          </w:tcPr>
          <w:p w14:paraId="40739ED3" w14:textId="2DF8AB79" w:rsidR="006B7339" w:rsidRPr="00D07E16" w:rsidRDefault="006B7339" w:rsidP="00767B4C">
            <w:pPr>
              <w:pStyle w:val="ListParagraph"/>
              <w:numPr>
                <w:ilvl w:val="0"/>
                <w:numId w:val="96"/>
              </w:numPr>
              <w:spacing w:before="120"/>
              <w:ind w:left="332" w:hanging="274"/>
              <w:contextualSpacing w:val="0"/>
              <w:rPr>
                <w:rFonts w:ascii="Arial" w:hAnsi="Arial" w:cs="Arial"/>
                <w:sz w:val="18"/>
                <w:szCs w:val="18"/>
              </w:rPr>
            </w:pPr>
            <w:r w:rsidRPr="00D07E16">
              <w:rPr>
                <w:rFonts w:ascii="Arial" w:hAnsi="Arial" w:cs="Arial"/>
                <w:sz w:val="18"/>
                <w:szCs w:val="18"/>
              </w:rPr>
              <w:t>NAN-SW-</w:t>
            </w:r>
            <w:r w:rsidR="00B65095" w:rsidRPr="00D07E16">
              <w:rPr>
                <w:rFonts w:ascii="Arial" w:hAnsi="Arial" w:cs="Arial"/>
                <w:sz w:val="18"/>
                <w:szCs w:val="18"/>
              </w:rPr>
              <w:t>09</w:t>
            </w:r>
          </w:p>
        </w:tc>
        <w:tc>
          <w:tcPr>
            <w:tcW w:w="3870" w:type="dxa"/>
            <w:tcBorders>
              <w:top w:val="dotted" w:sz="4" w:space="0" w:color="auto"/>
              <w:bottom w:val="dotted" w:sz="4" w:space="0" w:color="auto"/>
            </w:tcBorders>
            <w:shd w:val="clear" w:color="auto" w:fill="auto"/>
            <w:vAlign w:val="center"/>
          </w:tcPr>
          <w:p w14:paraId="147A0802" w14:textId="77777777" w:rsidR="006B7339" w:rsidRDefault="006B7339" w:rsidP="00044FBE">
            <w:pPr>
              <w:pStyle w:val="ListParagraph"/>
              <w:tabs>
                <w:tab w:val="left" w:pos="540"/>
                <w:tab w:val="left" w:pos="810"/>
              </w:tabs>
              <w:ind w:left="76"/>
              <w:contextualSpacing w:val="0"/>
              <w:rPr>
                <w:rFonts w:ascii="TH Sarabun New" w:eastAsia="Calibri" w:hAnsi="TH Sarabun New" w:cs="TH Sarabun New"/>
                <w:sz w:val="28"/>
              </w:rPr>
            </w:pPr>
            <w:r w:rsidRPr="007C38DB">
              <w:rPr>
                <w:rFonts w:ascii="TH Sarabun New" w:eastAsia="Calibri" w:hAnsi="TH Sarabun New" w:cs="TH Sarabun New"/>
                <w:sz w:val="28"/>
                <w:cs/>
              </w:rPr>
              <w:t xml:space="preserve">คลองหมูเน่า ต.ห้วยโก๋น </w:t>
            </w:r>
          </w:p>
          <w:p w14:paraId="2EA0E16A" w14:textId="2891EB93" w:rsidR="006B7339" w:rsidRPr="007C38DB" w:rsidRDefault="006B7339" w:rsidP="00044FBE">
            <w:pPr>
              <w:pStyle w:val="ListParagraph"/>
              <w:tabs>
                <w:tab w:val="left" w:pos="540"/>
                <w:tab w:val="left" w:pos="810"/>
              </w:tabs>
              <w:ind w:left="76"/>
              <w:contextualSpacing w:val="0"/>
              <w:rPr>
                <w:rFonts w:ascii="TH Sarabun New" w:eastAsia="Calibri" w:hAnsi="TH Sarabun New" w:cs="TH Sarabun New"/>
                <w:sz w:val="28"/>
                <w:cs/>
              </w:rPr>
            </w:pPr>
            <w:r w:rsidRPr="007C38DB">
              <w:rPr>
                <w:rFonts w:ascii="TH Sarabun New" w:eastAsia="Calibri" w:hAnsi="TH Sarabun New" w:cs="TH Sarabun New"/>
                <w:sz w:val="28"/>
                <w:cs/>
              </w:rPr>
              <w:t>อ.เฉลิมพระเกียรติ จ.น่าน</w:t>
            </w:r>
          </w:p>
        </w:tc>
        <w:tc>
          <w:tcPr>
            <w:tcW w:w="1080" w:type="dxa"/>
            <w:tcBorders>
              <w:top w:val="dotted" w:sz="4" w:space="0" w:color="auto"/>
              <w:bottom w:val="dotted" w:sz="4" w:space="0" w:color="auto"/>
            </w:tcBorders>
            <w:shd w:val="clear" w:color="auto" w:fill="808080" w:themeFill="background1" w:themeFillShade="80"/>
          </w:tcPr>
          <w:p w14:paraId="6CF47466" w14:textId="77777777" w:rsidR="006B7339" w:rsidRPr="00E1682D" w:rsidRDefault="006B7339" w:rsidP="00044FBE">
            <w:pPr>
              <w:jc w:val="center"/>
              <w:rPr>
                <w:rFonts w:ascii="Arial" w:hAnsi="Arial" w:cs="Arial"/>
                <w:sz w:val="18"/>
                <w:szCs w:val="18"/>
              </w:rPr>
            </w:pPr>
          </w:p>
        </w:tc>
        <w:tc>
          <w:tcPr>
            <w:tcW w:w="990" w:type="dxa"/>
            <w:tcBorders>
              <w:top w:val="dotted" w:sz="4" w:space="0" w:color="auto"/>
              <w:bottom w:val="dotted" w:sz="4" w:space="0" w:color="auto"/>
            </w:tcBorders>
            <w:shd w:val="clear" w:color="auto" w:fill="808080" w:themeFill="background1" w:themeFillShade="80"/>
          </w:tcPr>
          <w:p w14:paraId="79226589" w14:textId="77777777" w:rsidR="006B7339" w:rsidRPr="00E1682D" w:rsidRDefault="006B7339" w:rsidP="00044FBE">
            <w:pPr>
              <w:jc w:val="center"/>
              <w:rPr>
                <w:rFonts w:ascii="Arial" w:hAnsi="Arial" w:cs="Arial"/>
                <w:sz w:val="18"/>
                <w:szCs w:val="18"/>
              </w:rPr>
            </w:pPr>
          </w:p>
        </w:tc>
        <w:tc>
          <w:tcPr>
            <w:tcW w:w="1080" w:type="dxa"/>
            <w:tcBorders>
              <w:top w:val="dotted" w:sz="4" w:space="0" w:color="auto"/>
              <w:bottom w:val="dotted" w:sz="4" w:space="0" w:color="auto"/>
            </w:tcBorders>
            <w:shd w:val="clear" w:color="auto" w:fill="auto"/>
          </w:tcPr>
          <w:p w14:paraId="379E3BF8" w14:textId="1D13082D" w:rsidR="006B7339" w:rsidRPr="00E1682D" w:rsidRDefault="006B7339" w:rsidP="00044FBE">
            <w:pPr>
              <w:jc w:val="center"/>
              <w:rPr>
                <w:rFonts w:ascii="Arial" w:hAnsi="Arial" w:cs="Arial"/>
                <w:sz w:val="18"/>
                <w:szCs w:val="18"/>
              </w:rPr>
            </w:pPr>
            <w:r w:rsidRPr="0055266C">
              <w:rPr>
                <w:rFonts w:ascii="Wingdings 2" w:eastAsia="Wingdings 2" w:hAnsi="Wingdings 2" w:cs="Wingdings 2"/>
                <w:sz w:val="18"/>
                <w:szCs w:val="18"/>
              </w:rPr>
              <w:t>P</w:t>
            </w:r>
          </w:p>
        </w:tc>
        <w:tc>
          <w:tcPr>
            <w:tcW w:w="990" w:type="dxa"/>
            <w:tcBorders>
              <w:top w:val="dotted" w:sz="4" w:space="0" w:color="auto"/>
              <w:bottom w:val="dotted" w:sz="4" w:space="0" w:color="auto"/>
            </w:tcBorders>
            <w:shd w:val="clear" w:color="auto" w:fill="808080" w:themeFill="background1" w:themeFillShade="80"/>
            <w:vAlign w:val="center"/>
          </w:tcPr>
          <w:p w14:paraId="4C6F7508" w14:textId="77777777" w:rsidR="006B7339" w:rsidRPr="001E36DE" w:rsidRDefault="006B7339" w:rsidP="00044FBE">
            <w:pPr>
              <w:jc w:val="center"/>
              <w:rPr>
                <w:rFonts w:ascii="Arial" w:hAnsi="Arial" w:cs="Arial"/>
                <w:sz w:val="18"/>
                <w:szCs w:val="18"/>
              </w:rPr>
            </w:pPr>
          </w:p>
        </w:tc>
        <w:tc>
          <w:tcPr>
            <w:tcW w:w="4520" w:type="dxa"/>
            <w:vMerge/>
            <w:tcBorders>
              <w:top w:val="nil"/>
            </w:tcBorders>
            <w:shd w:val="clear" w:color="auto" w:fill="auto"/>
          </w:tcPr>
          <w:p w14:paraId="6AE988DF" w14:textId="77777777" w:rsidR="006B7339" w:rsidRDefault="006B7339" w:rsidP="00767B4C">
            <w:pPr>
              <w:numPr>
                <w:ilvl w:val="0"/>
                <w:numId w:val="95"/>
              </w:numPr>
              <w:spacing w:line="276" w:lineRule="auto"/>
              <w:ind w:left="436"/>
              <w:rPr>
                <w:rFonts w:ascii="Arial" w:hAnsi="Arial" w:cs="Arial"/>
                <w:sz w:val="18"/>
                <w:szCs w:val="18"/>
              </w:rPr>
            </w:pPr>
          </w:p>
        </w:tc>
      </w:tr>
      <w:tr w:rsidR="006B7339" w:rsidRPr="005D0DEF" w14:paraId="1F2C9844" w14:textId="77777777" w:rsidTr="00044FBE">
        <w:trPr>
          <w:trHeight w:val="427"/>
        </w:trPr>
        <w:tc>
          <w:tcPr>
            <w:tcW w:w="2245" w:type="dxa"/>
            <w:tcBorders>
              <w:top w:val="dotted" w:sz="4" w:space="0" w:color="auto"/>
            </w:tcBorders>
          </w:tcPr>
          <w:p w14:paraId="2C07B4F6" w14:textId="4DE786ED" w:rsidR="006B7339" w:rsidRPr="00D07E16" w:rsidRDefault="006B7339" w:rsidP="00767B4C">
            <w:pPr>
              <w:pStyle w:val="ListParagraph"/>
              <w:numPr>
                <w:ilvl w:val="0"/>
                <w:numId w:val="96"/>
              </w:numPr>
              <w:spacing w:before="120"/>
              <w:ind w:left="332" w:hanging="274"/>
              <w:contextualSpacing w:val="0"/>
              <w:rPr>
                <w:rFonts w:ascii="Arial" w:hAnsi="Arial" w:cs="Arial"/>
                <w:sz w:val="18"/>
                <w:szCs w:val="18"/>
              </w:rPr>
            </w:pPr>
            <w:r w:rsidRPr="00D07E16">
              <w:rPr>
                <w:rFonts w:ascii="Arial" w:hAnsi="Arial" w:cs="Arial"/>
                <w:sz w:val="18"/>
                <w:szCs w:val="18"/>
              </w:rPr>
              <w:t>NAN-SW-</w:t>
            </w:r>
            <w:r w:rsidR="00B65095" w:rsidRPr="00D07E16">
              <w:rPr>
                <w:rFonts w:ascii="Arial" w:hAnsi="Arial" w:cs="Arial"/>
                <w:sz w:val="18"/>
                <w:szCs w:val="18"/>
              </w:rPr>
              <w:t>10</w:t>
            </w:r>
          </w:p>
        </w:tc>
        <w:tc>
          <w:tcPr>
            <w:tcW w:w="3870" w:type="dxa"/>
            <w:tcBorders>
              <w:top w:val="dotted" w:sz="4" w:space="0" w:color="auto"/>
            </w:tcBorders>
            <w:shd w:val="clear" w:color="auto" w:fill="auto"/>
            <w:vAlign w:val="center"/>
          </w:tcPr>
          <w:p w14:paraId="3DF7A753" w14:textId="77777777" w:rsidR="006B7339" w:rsidRDefault="006B7339" w:rsidP="00044FBE">
            <w:pPr>
              <w:pStyle w:val="ListParagraph"/>
              <w:tabs>
                <w:tab w:val="left" w:pos="540"/>
                <w:tab w:val="left" w:pos="810"/>
              </w:tabs>
              <w:ind w:left="76"/>
              <w:contextualSpacing w:val="0"/>
              <w:rPr>
                <w:rFonts w:ascii="TH Sarabun New" w:eastAsia="Calibri" w:hAnsi="TH Sarabun New" w:cs="TH Sarabun New"/>
                <w:sz w:val="28"/>
              </w:rPr>
            </w:pPr>
            <w:r w:rsidRPr="007C38DB">
              <w:rPr>
                <w:rFonts w:ascii="TH Sarabun New" w:eastAsia="Calibri" w:hAnsi="TH Sarabun New" w:cs="TH Sarabun New"/>
                <w:sz w:val="28"/>
                <w:cs/>
              </w:rPr>
              <w:t xml:space="preserve">ห้วยน้ำรี บ้านกิ่วจันทร์ ต. ขุนน่าน </w:t>
            </w:r>
          </w:p>
          <w:p w14:paraId="3EB607BA" w14:textId="60DAF1EB" w:rsidR="006B7339" w:rsidRPr="007C38DB" w:rsidRDefault="006B7339" w:rsidP="00044FBE">
            <w:pPr>
              <w:pStyle w:val="ListParagraph"/>
              <w:tabs>
                <w:tab w:val="left" w:pos="540"/>
                <w:tab w:val="left" w:pos="810"/>
              </w:tabs>
              <w:ind w:left="76"/>
              <w:contextualSpacing w:val="0"/>
              <w:rPr>
                <w:rFonts w:ascii="TH Sarabun New" w:eastAsia="Calibri" w:hAnsi="TH Sarabun New" w:cs="TH Sarabun New"/>
                <w:sz w:val="28"/>
                <w:cs/>
              </w:rPr>
            </w:pPr>
            <w:r w:rsidRPr="007C38DB">
              <w:rPr>
                <w:rFonts w:ascii="TH Sarabun New" w:eastAsia="Calibri" w:hAnsi="TH Sarabun New" w:cs="TH Sarabun New"/>
                <w:sz w:val="28"/>
                <w:cs/>
              </w:rPr>
              <w:t>อ.เฉลิมพระเกียรติ จ.น่าน</w:t>
            </w:r>
          </w:p>
        </w:tc>
        <w:tc>
          <w:tcPr>
            <w:tcW w:w="1080" w:type="dxa"/>
            <w:tcBorders>
              <w:top w:val="dotted" w:sz="4" w:space="0" w:color="auto"/>
            </w:tcBorders>
            <w:shd w:val="clear" w:color="auto" w:fill="808080" w:themeFill="background1" w:themeFillShade="80"/>
          </w:tcPr>
          <w:p w14:paraId="6853338C" w14:textId="77777777" w:rsidR="006B7339" w:rsidRPr="00E1682D" w:rsidRDefault="006B7339" w:rsidP="00044FBE">
            <w:pPr>
              <w:jc w:val="center"/>
              <w:rPr>
                <w:rFonts w:ascii="Arial" w:hAnsi="Arial" w:cs="Arial"/>
                <w:sz w:val="18"/>
                <w:szCs w:val="18"/>
              </w:rPr>
            </w:pPr>
          </w:p>
        </w:tc>
        <w:tc>
          <w:tcPr>
            <w:tcW w:w="990" w:type="dxa"/>
            <w:tcBorders>
              <w:top w:val="dotted" w:sz="4" w:space="0" w:color="auto"/>
            </w:tcBorders>
            <w:shd w:val="clear" w:color="auto" w:fill="808080" w:themeFill="background1" w:themeFillShade="80"/>
          </w:tcPr>
          <w:p w14:paraId="5AED7EEA" w14:textId="77777777" w:rsidR="006B7339" w:rsidRPr="00E1682D" w:rsidRDefault="006B7339" w:rsidP="00044FBE">
            <w:pPr>
              <w:jc w:val="center"/>
              <w:rPr>
                <w:rFonts w:ascii="Arial" w:hAnsi="Arial" w:cs="Arial"/>
                <w:sz w:val="18"/>
                <w:szCs w:val="18"/>
              </w:rPr>
            </w:pPr>
          </w:p>
        </w:tc>
        <w:tc>
          <w:tcPr>
            <w:tcW w:w="1080" w:type="dxa"/>
            <w:tcBorders>
              <w:top w:val="dotted" w:sz="4" w:space="0" w:color="auto"/>
            </w:tcBorders>
            <w:shd w:val="clear" w:color="auto" w:fill="auto"/>
          </w:tcPr>
          <w:p w14:paraId="642AB6EA" w14:textId="7E2D734C" w:rsidR="006B7339" w:rsidRPr="00E1682D" w:rsidRDefault="006B7339" w:rsidP="00044FBE">
            <w:pPr>
              <w:jc w:val="center"/>
              <w:rPr>
                <w:rFonts w:ascii="Arial" w:hAnsi="Arial" w:cs="Arial"/>
                <w:sz w:val="18"/>
                <w:szCs w:val="18"/>
              </w:rPr>
            </w:pPr>
            <w:r w:rsidRPr="0055266C">
              <w:rPr>
                <w:rFonts w:ascii="Wingdings 2" w:eastAsia="Wingdings 2" w:hAnsi="Wingdings 2" w:cs="Wingdings 2"/>
                <w:sz w:val="18"/>
                <w:szCs w:val="18"/>
              </w:rPr>
              <w:t>P</w:t>
            </w:r>
          </w:p>
        </w:tc>
        <w:tc>
          <w:tcPr>
            <w:tcW w:w="990" w:type="dxa"/>
            <w:tcBorders>
              <w:top w:val="dotted" w:sz="4" w:space="0" w:color="auto"/>
            </w:tcBorders>
            <w:shd w:val="clear" w:color="auto" w:fill="808080" w:themeFill="background1" w:themeFillShade="80"/>
            <w:vAlign w:val="center"/>
          </w:tcPr>
          <w:p w14:paraId="55B81C07" w14:textId="77777777" w:rsidR="006B7339" w:rsidRPr="001E36DE" w:rsidRDefault="006B7339" w:rsidP="00044FBE">
            <w:pPr>
              <w:jc w:val="center"/>
              <w:rPr>
                <w:rFonts w:ascii="Arial" w:hAnsi="Arial" w:cs="Arial"/>
                <w:sz w:val="18"/>
                <w:szCs w:val="18"/>
              </w:rPr>
            </w:pPr>
          </w:p>
        </w:tc>
        <w:tc>
          <w:tcPr>
            <w:tcW w:w="4520" w:type="dxa"/>
            <w:vMerge/>
            <w:tcBorders>
              <w:top w:val="nil"/>
            </w:tcBorders>
            <w:shd w:val="clear" w:color="auto" w:fill="auto"/>
          </w:tcPr>
          <w:p w14:paraId="13181D66" w14:textId="77777777" w:rsidR="006B7339" w:rsidRDefault="006B7339" w:rsidP="00767B4C">
            <w:pPr>
              <w:numPr>
                <w:ilvl w:val="0"/>
                <w:numId w:val="95"/>
              </w:numPr>
              <w:spacing w:line="276" w:lineRule="auto"/>
              <w:ind w:left="436"/>
              <w:rPr>
                <w:rFonts w:ascii="Arial" w:hAnsi="Arial" w:cs="Arial"/>
                <w:sz w:val="18"/>
                <w:szCs w:val="18"/>
              </w:rPr>
            </w:pPr>
          </w:p>
        </w:tc>
      </w:tr>
      <w:tr w:rsidR="005112AE" w:rsidRPr="005D0DEF" w14:paraId="11733AFB" w14:textId="77777777" w:rsidTr="00876545">
        <w:trPr>
          <w:trHeight w:val="427"/>
        </w:trPr>
        <w:tc>
          <w:tcPr>
            <w:tcW w:w="14775" w:type="dxa"/>
            <w:gridSpan w:val="7"/>
            <w:tcBorders>
              <w:bottom w:val="nil"/>
            </w:tcBorders>
            <w:shd w:val="clear" w:color="auto" w:fill="F3FFF3"/>
            <w:vAlign w:val="center"/>
          </w:tcPr>
          <w:p w14:paraId="5D7CA282" w14:textId="5B91A081" w:rsidR="005112AE" w:rsidRPr="00C54CED" w:rsidRDefault="005112AE" w:rsidP="005112AE">
            <w:pPr>
              <w:spacing w:before="120" w:after="120" w:line="276" w:lineRule="auto"/>
              <w:rPr>
                <w:rFonts w:ascii="Arial" w:hAnsi="Arial" w:cs="Arial"/>
                <w:b/>
                <w:bCs/>
                <w:sz w:val="18"/>
                <w:szCs w:val="18"/>
              </w:rPr>
            </w:pPr>
            <w:r w:rsidRPr="00526DC8">
              <w:rPr>
                <w:rFonts w:ascii="Arial" w:hAnsi="Arial" w:cs="Arial"/>
                <w:b/>
                <w:bCs/>
                <w:sz w:val="18"/>
                <w:szCs w:val="18"/>
              </w:rPr>
              <w:t>Water supply</w:t>
            </w:r>
          </w:p>
        </w:tc>
      </w:tr>
      <w:tr w:rsidR="006B7339" w:rsidRPr="005D0DEF" w14:paraId="44B54ED4" w14:textId="77777777" w:rsidTr="00044FBE">
        <w:trPr>
          <w:trHeight w:val="427"/>
        </w:trPr>
        <w:tc>
          <w:tcPr>
            <w:tcW w:w="2245" w:type="dxa"/>
            <w:tcBorders>
              <w:top w:val="nil"/>
              <w:bottom w:val="dotted" w:sz="4" w:space="0" w:color="auto"/>
            </w:tcBorders>
          </w:tcPr>
          <w:p w14:paraId="593FE3A7" w14:textId="3333E0CF" w:rsidR="006B7339" w:rsidRPr="00E34AEA" w:rsidRDefault="006B7339" w:rsidP="00767B4C">
            <w:pPr>
              <w:pStyle w:val="ListParagraph"/>
              <w:numPr>
                <w:ilvl w:val="0"/>
                <w:numId w:val="97"/>
              </w:numPr>
              <w:spacing w:before="120" w:after="120"/>
              <w:ind w:left="330" w:hanging="270"/>
              <w:rPr>
                <w:rFonts w:ascii="Arial" w:hAnsi="Arial" w:cs="Arial"/>
                <w:sz w:val="18"/>
                <w:szCs w:val="18"/>
              </w:rPr>
            </w:pPr>
            <w:r>
              <w:rPr>
                <w:rFonts w:ascii="Arial" w:hAnsi="Arial" w:cs="Arial"/>
                <w:sz w:val="18"/>
                <w:szCs w:val="18"/>
              </w:rPr>
              <w:t>NAN-WS-01</w:t>
            </w:r>
          </w:p>
        </w:tc>
        <w:tc>
          <w:tcPr>
            <w:tcW w:w="3870" w:type="dxa"/>
            <w:tcBorders>
              <w:top w:val="nil"/>
              <w:bottom w:val="dotted" w:sz="4" w:space="0" w:color="auto"/>
            </w:tcBorders>
            <w:shd w:val="clear" w:color="auto" w:fill="auto"/>
            <w:vAlign w:val="center"/>
          </w:tcPr>
          <w:p w14:paraId="301501A3" w14:textId="77777777" w:rsidR="006B7339" w:rsidRPr="00DF300E" w:rsidRDefault="006B7339" w:rsidP="005112AE">
            <w:pPr>
              <w:pStyle w:val="ListParagraph"/>
              <w:tabs>
                <w:tab w:val="left" w:pos="540"/>
                <w:tab w:val="left" w:pos="810"/>
              </w:tabs>
              <w:spacing w:before="60"/>
              <w:ind w:left="76"/>
              <w:contextualSpacing w:val="0"/>
              <w:rPr>
                <w:rFonts w:ascii="TH Sarabun New" w:eastAsia="Calibri" w:hAnsi="TH Sarabun New" w:cs="TH Sarabun New"/>
                <w:sz w:val="28"/>
              </w:rPr>
            </w:pPr>
            <w:r w:rsidRPr="00DF300E">
              <w:rPr>
                <w:rFonts w:ascii="TH Sarabun New" w:eastAsia="Calibri" w:hAnsi="TH Sarabun New" w:cs="TH Sarabun New"/>
                <w:sz w:val="28"/>
                <w:cs/>
              </w:rPr>
              <w:t xml:space="preserve">อ่างเก็บน้ำประปา อบต.ห้วยโก๋น </w:t>
            </w:r>
          </w:p>
          <w:p w14:paraId="030D6D2A" w14:textId="30ECA361" w:rsidR="006B7339" w:rsidRPr="007C38DB" w:rsidRDefault="006B7339" w:rsidP="005112AE">
            <w:pPr>
              <w:pStyle w:val="ListParagraph"/>
              <w:tabs>
                <w:tab w:val="left" w:pos="540"/>
                <w:tab w:val="left" w:pos="810"/>
              </w:tabs>
              <w:ind w:left="76"/>
              <w:contextualSpacing w:val="0"/>
              <w:rPr>
                <w:rFonts w:ascii="TH Sarabun New" w:eastAsia="Calibri" w:hAnsi="TH Sarabun New" w:cs="TH Sarabun New"/>
                <w:sz w:val="28"/>
                <w:cs/>
              </w:rPr>
            </w:pPr>
            <w:r w:rsidRPr="00DF300E">
              <w:rPr>
                <w:rFonts w:ascii="TH Sarabun New" w:eastAsia="Calibri" w:hAnsi="TH Sarabun New" w:cs="TH Sarabun New"/>
                <w:sz w:val="28"/>
                <w:cs/>
              </w:rPr>
              <w:t>อ.เฉลิมพระเกียรติ จ.น่าน</w:t>
            </w:r>
          </w:p>
        </w:tc>
        <w:tc>
          <w:tcPr>
            <w:tcW w:w="1080" w:type="dxa"/>
            <w:tcBorders>
              <w:top w:val="nil"/>
              <w:bottom w:val="dotted" w:sz="4" w:space="0" w:color="auto"/>
            </w:tcBorders>
            <w:shd w:val="clear" w:color="auto" w:fill="808080" w:themeFill="background1" w:themeFillShade="80"/>
          </w:tcPr>
          <w:p w14:paraId="3521A286" w14:textId="77777777" w:rsidR="006B7339" w:rsidRPr="00E1682D" w:rsidRDefault="006B7339" w:rsidP="005112AE">
            <w:pPr>
              <w:spacing w:before="120"/>
              <w:jc w:val="center"/>
              <w:rPr>
                <w:rFonts w:ascii="Arial" w:hAnsi="Arial" w:cs="Arial"/>
                <w:sz w:val="18"/>
                <w:szCs w:val="18"/>
              </w:rPr>
            </w:pPr>
          </w:p>
        </w:tc>
        <w:tc>
          <w:tcPr>
            <w:tcW w:w="990" w:type="dxa"/>
            <w:tcBorders>
              <w:top w:val="nil"/>
              <w:bottom w:val="dotted" w:sz="4" w:space="0" w:color="auto"/>
            </w:tcBorders>
            <w:shd w:val="clear" w:color="auto" w:fill="808080" w:themeFill="background1" w:themeFillShade="80"/>
          </w:tcPr>
          <w:p w14:paraId="6664C659" w14:textId="77777777" w:rsidR="006B7339" w:rsidRPr="00E1682D" w:rsidRDefault="006B7339" w:rsidP="005112AE">
            <w:pPr>
              <w:spacing w:before="120"/>
              <w:jc w:val="center"/>
              <w:rPr>
                <w:rFonts w:ascii="Arial" w:hAnsi="Arial" w:cs="Arial"/>
                <w:sz w:val="18"/>
                <w:szCs w:val="18"/>
              </w:rPr>
            </w:pPr>
          </w:p>
        </w:tc>
        <w:tc>
          <w:tcPr>
            <w:tcW w:w="1080" w:type="dxa"/>
            <w:tcBorders>
              <w:top w:val="nil"/>
              <w:bottom w:val="dotted" w:sz="4" w:space="0" w:color="auto"/>
            </w:tcBorders>
            <w:shd w:val="clear" w:color="auto" w:fill="auto"/>
          </w:tcPr>
          <w:p w14:paraId="431A22BE" w14:textId="010CFEA4" w:rsidR="006B7339" w:rsidRPr="00E1682D" w:rsidRDefault="006B7339" w:rsidP="005112AE">
            <w:pPr>
              <w:spacing w:before="120"/>
              <w:jc w:val="center"/>
              <w:rPr>
                <w:rFonts w:ascii="Arial" w:hAnsi="Arial" w:cs="Arial"/>
                <w:sz w:val="18"/>
                <w:szCs w:val="18"/>
              </w:rPr>
            </w:pPr>
            <w:r w:rsidRPr="00F36371">
              <w:rPr>
                <w:rFonts w:ascii="Wingdings 2" w:eastAsia="Wingdings 2" w:hAnsi="Wingdings 2" w:cs="Wingdings 2"/>
                <w:sz w:val="18"/>
                <w:szCs w:val="18"/>
              </w:rPr>
              <w:t>P</w:t>
            </w:r>
          </w:p>
        </w:tc>
        <w:tc>
          <w:tcPr>
            <w:tcW w:w="990" w:type="dxa"/>
            <w:tcBorders>
              <w:top w:val="nil"/>
              <w:bottom w:val="dotted" w:sz="4" w:space="0" w:color="auto"/>
            </w:tcBorders>
            <w:shd w:val="clear" w:color="auto" w:fill="808080" w:themeFill="background1" w:themeFillShade="80"/>
            <w:vAlign w:val="center"/>
          </w:tcPr>
          <w:p w14:paraId="5CB3A7C4" w14:textId="77777777" w:rsidR="006B7339" w:rsidRPr="001E36DE" w:rsidRDefault="006B7339" w:rsidP="005112AE">
            <w:pPr>
              <w:jc w:val="center"/>
              <w:rPr>
                <w:rFonts w:ascii="Arial" w:hAnsi="Arial" w:cs="Arial"/>
                <w:sz w:val="18"/>
                <w:szCs w:val="18"/>
              </w:rPr>
            </w:pPr>
          </w:p>
        </w:tc>
        <w:tc>
          <w:tcPr>
            <w:tcW w:w="4520" w:type="dxa"/>
            <w:vMerge w:val="restart"/>
            <w:tcBorders>
              <w:top w:val="nil"/>
            </w:tcBorders>
            <w:shd w:val="clear" w:color="auto" w:fill="auto"/>
          </w:tcPr>
          <w:p w14:paraId="63C3C978" w14:textId="77777777" w:rsidR="00B447AD" w:rsidRPr="00293544" w:rsidRDefault="00B447AD" w:rsidP="00767B4C">
            <w:pPr>
              <w:numPr>
                <w:ilvl w:val="0"/>
                <w:numId w:val="98"/>
              </w:numPr>
              <w:spacing w:before="120" w:after="120" w:line="276" w:lineRule="auto"/>
              <w:rPr>
                <w:rFonts w:ascii="Arial" w:hAnsi="Arial" w:cs="Arial"/>
                <w:sz w:val="22"/>
                <w:szCs w:val="22"/>
              </w:rPr>
            </w:pPr>
            <w:r w:rsidRPr="003B6C48">
              <w:rPr>
                <w:rFonts w:ascii="Arial" w:hAnsi="Arial" w:cs="Arial"/>
                <w:sz w:val="18"/>
                <w:szCs w:val="18"/>
              </w:rPr>
              <w:t>Temperature</w:t>
            </w:r>
          </w:p>
          <w:p w14:paraId="2601ED9C" w14:textId="2884A4AA" w:rsidR="00293544" w:rsidRPr="00293544" w:rsidRDefault="00293544" w:rsidP="00767B4C">
            <w:pPr>
              <w:numPr>
                <w:ilvl w:val="0"/>
                <w:numId w:val="98"/>
              </w:numPr>
              <w:spacing w:before="120" w:after="120" w:line="276" w:lineRule="auto"/>
              <w:rPr>
                <w:rFonts w:ascii="Arial" w:hAnsi="Arial" w:cs="Arial"/>
                <w:sz w:val="22"/>
                <w:szCs w:val="22"/>
              </w:rPr>
            </w:pPr>
            <w:r w:rsidRPr="003B6C48">
              <w:rPr>
                <w:rFonts w:ascii="Arial" w:hAnsi="Arial" w:cs="Arial"/>
                <w:sz w:val="18"/>
                <w:szCs w:val="18"/>
              </w:rPr>
              <w:t>Colour</w:t>
            </w:r>
            <w:r w:rsidRPr="003B6C48">
              <w:rPr>
                <w:rFonts w:ascii="Arial" w:hAnsi="Arial" w:cs="Arial"/>
                <w:sz w:val="22"/>
                <w:szCs w:val="22"/>
              </w:rPr>
              <w:t xml:space="preserve"> </w:t>
            </w:r>
          </w:p>
          <w:p w14:paraId="65848703" w14:textId="77777777" w:rsidR="00B447AD" w:rsidRPr="003B6C48" w:rsidRDefault="00B447AD" w:rsidP="00767B4C">
            <w:pPr>
              <w:numPr>
                <w:ilvl w:val="0"/>
                <w:numId w:val="98"/>
              </w:numPr>
              <w:spacing w:before="120" w:after="120" w:line="276" w:lineRule="auto"/>
              <w:rPr>
                <w:rFonts w:ascii="Arial" w:hAnsi="Arial" w:cs="Arial"/>
                <w:sz w:val="18"/>
                <w:szCs w:val="18"/>
              </w:rPr>
            </w:pPr>
            <w:r w:rsidRPr="003B6C48">
              <w:rPr>
                <w:rFonts w:ascii="Arial" w:hAnsi="Arial" w:cs="Arial"/>
                <w:sz w:val="18"/>
                <w:szCs w:val="18"/>
              </w:rPr>
              <w:t>pH</w:t>
            </w:r>
          </w:p>
          <w:p w14:paraId="570EF934" w14:textId="77777777" w:rsidR="00B447AD" w:rsidRDefault="00B447AD" w:rsidP="00767B4C">
            <w:pPr>
              <w:pStyle w:val="TableParagraph"/>
              <w:numPr>
                <w:ilvl w:val="0"/>
                <w:numId w:val="98"/>
              </w:numPr>
              <w:spacing w:beforeLines="60" w:before="144" w:line="276" w:lineRule="auto"/>
              <w:ind w:right="86"/>
              <w:rPr>
                <w:sz w:val="18"/>
                <w:szCs w:val="18"/>
              </w:rPr>
            </w:pPr>
            <w:r>
              <w:rPr>
                <w:sz w:val="18"/>
                <w:szCs w:val="18"/>
              </w:rPr>
              <w:t>Turbidity</w:t>
            </w:r>
          </w:p>
          <w:p w14:paraId="747B184E" w14:textId="77777777" w:rsidR="00B447AD" w:rsidRPr="003B6C48" w:rsidRDefault="00B447AD" w:rsidP="00767B4C">
            <w:pPr>
              <w:pStyle w:val="TableParagraph"/>
              <w:numPr>
                <w:ilvl w:val="0"/>
                <w:numId w:val="98"/>
              </w:numPr>
              <w:spacing w:beforeLines="60" w:before="144" w:line="276" w:lineRule="auto"/>
              <w:ind w:right="86"/>
              <w:rPr>
                <w:sz w:val="18"/>
                <w:szCs w:val="18"/>
              </w:rPr>
            </w:pPr>
            <w:r w:rsidRPr="003B6C48">
              <w:rPr>
                <w:sz w:val="18"/>
                <w:szCs w:val="18"/>
                <w:lang w:bidi="th-TH"/>
              </w:rPr>
              <w:t>Conductivity</w:t>
            </w:r>
          </w:p>
          <w:p w14:paraId="56C5F3D9" w14:textId="77777777" w:rsidR="00B447AD" w:rsidRDefault="00B447AD" w:rsidP="00767B4C">
            <w:pPr>
              <w:numPr>
                <w:ilvl w:val="0"/>
                <w:numId w:val="98"/>
              </w:numPr>
              <w:spacing w:before="120" w:after="120" w:line="276" w:lineRule="auto"/>
              <w:rPr>
                <w:rFonts w:ascii="Arial" w:hAnsi="Arial" w:cs="Arial"/>
                <w:sz w:val="18"/>
                <w:szCs w:val="18"/>
              </w:rPr>
            </w:pPr>
            <w:r w:rsidRPr="003B6C48">
              <w:rPr>
                <w:rFonts w:ascii="Arial" w:hAnsi="Arial" w:cs="Arial"/>
                <w:sz w:val="18"/>
                <w:szCs w:val="18"/>
              </w:rPr>
              <w:t xml:space="preserve">Total Dissolved Solids </w:t>
            </w:r>
            <w:r w:rsidRPr="003B6C48">
              <w:rPr>
                <w:rFonts w:ascii="Arial" w:hAnsi="Arial" w:cs="Arial"/>
                <w:sz w:val="18"/>
                <w:szCs w:val="18"/>
                <w:cs/>
              </w:rPr>
              <w:t>(</w:t>
            </w:r>
            <w:r w:rsidRPr="003B6C48">
              <w:rPr>
                <w:rFonts w:ascii="Arial" w:hAnsi="Arial" w:cs="Arial"/>
                <w:sz w:val="18"/>
                <w:szCs w:val="18"/>
              </w:rPr>
              <w:t>TDS</w:t>
            </w:r>
            <w:r w:rsidRPr="003B6C48">
              <w:rPr>
                <w:rFonts w:ascii="Arial" w:hAnsi="Arial" w:cs="Arial"/>
                <w:sz w:val="18"/>
                <w:szCs w:val="18"/>
                <w:cs/>
              </w:rPr>
              <w:t>)</w:t>
            </w:r>
          </w:p>
          <w:p w14:paraId="4D64FB3F" w14:textId="77777777" w:rsidR="00B447AD" w:rsidRDefault="00B447AD" w:rsidP="00767B4C">
            <w:pPr>
              <w:numPr>
                <w:ilvl w:val="0"/>
                <w:numId w:val="98"/>
              </w:numPr>
              <w:spacing w:before="120" w:after="120" w:line="276" w:lineRule="auto"/>
              <w:rPr>
                <w:rFonts w:ascii="Arial" w:hAnsi="Arial" w:cs="Arial"/>
                <w:sz w:val="18"/>
                <w:szCs w:val="18"/>
              </w:rPr>
            </w:pPr>
            <w:r w:rsidRPr="00F31EF0">
              <w:rPr>
                <w:rFonts w:ascii="Arial" w:hAnsi="Arial" w:cs="Arial"/>
                <w:sz w:val="18"/>
                <w:szCs w:val="18"/>
              </w:rPr>
              <w:t>Total Hardness</w:t>
            </w:r>
          </w:p>
          <w:p w14:paraId="56FE26F2" w14:textId="77777777" w:rsidR="00B447AD" w:rsidRDefault="00B447AD" w:rsidP="00767B4C">
            <w:pPr>
              <w:numPr>
                <w:ilvl w:val="0"/>
                <w:numId w:val="98"/>
              </w:numPr>
              <w:spacing w:before="120" w:after="120" w:line="276" w:lineRule="auto"/>
              <w:rPr>
                <w:rFonts w:ascii="Arial" w:hAnsi="Arial" w:cs="Arial"/>
                <w:sz w:val="18"/>
                <w:szCs w:val="18"/>
              </w:rPr>
            </w:pPr>
            <w:r w:rsidRPr="00F31EF0">
              <w:rPr>
                <w:rFonts w:ascii="Arial" w:hAnsi="Arial" w:cs="Arial"/>
                <w:sz w:val="18"/>
                <w:szCs w:val="18"/>
              </w:rPr>
              <w:t>Aluminium (Al)</w:t>
            </w:r>
          </w:p>
          <w:p w14:paraId="6F28E468" w14:textId="77777777" w:rsidR="00B447AD" w:rsidRDefault="00B447AD" w:rsidP="00767B4C">
            <w:pPr>
              <w:numPr>
                <w:ilvl w:val="0"/>
                <w:numId w:val="98"/>
              </w:numPr>
              <w:spacing w:before="120" w:after="120" w:line="276" w:lineRule="auto"/>
              <w:rPr>
                <w:rFonts w:ascii="Arial" w:hAnsi="Arial" w:cs="Arial"/>
                <w:sz w:val="18"/>
                <w:szCs w:val="18"/>
              </w:rPr>
            </w:pPr>
            <w:r>
              <w:rPr>
                <w:rFonts w:ascii="Arial" w:hAnsi="Arial" w:cs="Arial"/>
                <w:sz w:val="18"/>
                <w:szCs w:val="18"/>
              </w:rPr>
              <w:t>Iron (Fe)</w:t>
            </w:r>
          </w:p>
          <w:p w14:paraId="0ECF6976" w14:textId="77777777" w:rsidR="00B447AD" w:rsidRDefault="00B447AD" w:rsidP="00767B4C">
            <w:pPr>
              <w:numPr>
                <w:ilvl w:val="0"/>
                <w:numId w:val="98"/>
              </w:numPr>
              <w:spacing w:before="120" w:after="120" w:line="276" w:lineRule="auto"/>
              <w:rPr>
                <w:rFonts w:ascii="Arial" w:hAnsi="Arial" w:cs="Arial"/>
                <w:sz w:val="18"/>
                <w:szCs w:val="18"/>
              </w:rPr>
            </w:pPr>
            <w:r w:rsidRPr="00F31EF0">
              <w:rPr>
                <w:rFonts w:ascii="Arial" w:hAnsi="Arial" w:cs="Arial"/>
                <w:sz w:val="18"/>
                <w:szCs w:val="18"/>
              </w:rPr>
              <w:t>Manganese (Mn)</w:t>
            </w:r>
          </w:p>
          <w:p w14:paraId="460D9B20" w14:textId="7BFB54C1" w:rsidR="00B447AD" w:rsidRDefault="00B447AD" w:rsidP="00767B4C">
            <w:pPr>
              <w:numPr>
                <w:ilvl w:val="0"/>
                <w:numId w:val="98"/>
              </w:numPr>
              <w:spacing w:before="120" w:after="120" w:line="276" w:lineRule="auto"/>
              <w:rPr>
                <w:rFonts w:ascii="Arial" w:hAnsi="Arial" w:cs="Arial"/>
                <w:sz w:val="18"/>
                <w:szCs w:val="18"/>
              </w:rPr>
            </w:pPr>
            <w:r w:rsidRPr="00F31EF0">
              <w:rPr>
                <w:rFonts w:ascii="Arial" w:hAnsi="Arial" w:cs="Arial"/>
                <w:sz w:val="18"/>
                <w:szCs w:val="18"/>
              </w:rPr>
              <w:lastRenderedPageBreak/>
              <w:t>Nitrate (</w:t>
            </w:r>
            <w:r w:rsidR="002E0D51">
              <w:rPr>
                <w:rFonts w:ascii="Arial" w:hAnsi="Arial" w:cs="Arial"/>
                <w:sz w:val="18"/>
                <w:szCs w:val="18"/>
              </w:rPr>
              <w:t xml:space="preserve">as </w:t>
            </w:r>
            <w:r w:rsidRPr="00F31EF0">
              <w:rPr>
                <w:rFonts w:ascii="Arial" w:hAnsi="Arial" w:cs="Arial"/>
                <w:sz w:val="18"/>
                <w:szCs w:val="18"/>
              </w:rPr>
              <w:t>NO</w:t>
            </w:r>
            <w:r w:rsidRPr="003B6C48">
              <w:rPr>
                <w:rFonts w:ascii="Arial" w:hAnsi="Arial" w:cs="Arial"/>
                <w:sz w:val="18"/>
                <w:szCs w:val="18"/>
                <w:vertAlign w:val="subscript"/>
              </w:rPr>
              <w:t>3</w:t>
            </w:r>
            <w:r w:rsidRPr="00F31EF0">
              <w:rPr>
                <w:rFonts w:ascii="Arial" w:hAnsi="Arial" w:cs="Arial"/>
                <w:sz w:val="18"/>
                <w:szCs w:val="18"/>
              </w:rPr>
              <w:t>)</w:t>
            </w:r>
          </w:p>
          <w:p w14:paraId="5A6855D9" w14:textId="77777777" w:rsidR="00B447AD" w:rsidRDefault="00B447AD" w:rsidP="00767B4C">
            <w:pPr>
              <w:numPr>
                <w:ilvl w:val="0"/>
                <w:numId w:val="98"/>
              </w:numPr>
              <w:spacing w:before="120" w:after="120" w:line="276" w:lineRule="auto"/>
              <w:rPr>
                <w:rFonts w:ascii="Arial" w:hAnsi="Arial" w:cs="Arial"/>
                <w:sz w:val="18"/>
                <w:szCs w:val="18"/>
              </w:rPr>
            </w:pPr>
            <w:r w:rsidRPr="00F31EF0">
              <w:rPr>
                <w:rFonts w:ascii="Arial" w:hAnsi="Arial" w:cs="Arial"/>
                <w:sz w:val="18"/>
                <w:szCs w:val="18"/>
              </w:rPr>
              <w:t>Cadmium (Cd)</w:t>
            </w:r>
          </w:p>
          <w:p w14:paraId="268BE0C7" w14:textId="77777777" w:rsidR="00B447AD" w:rsidRDefault="00B447AD" w:rsidP="00767B4C">
            <w:pPr>
              <w:numPr>
                <w:ilvl w:val="0"/>
                <w:numId w:val="98"/>
              </w:numPr>
              <w:spacing w:before="120" w:after="120" w:line="276" w:lineRule="auto"/>
              <w:rPr>
                <w:rFonts w:ascii="Arial" w:hAnsi="Arial" w:cs="Arial"/>
                <w:sz w:val="18"/>
                <w:szCs w:val="18"/>
              </w:rPr>
            </w:pPr>
            <w:r w:rsidRPr="00F31EF0">
              <w:rPr>
                <w:rFonts w:ascii="Arial" w:hAnsi="Arial" w:cs="Arial"/>
                <w:sz w:val="18"/>
                <w:szCs w:val="18"/>
              </w:rPr>
              <w:t>Arsenic (As)</w:t>
            </w:r>
          </w:p>
          <w:p w14:paraId="5F3AE8C4" w14:textId="77777777" w:rsidR="00B447AD" w:rsidRDefault="00B447AD" w:rsidP="00767B4C">
            <w:pPr>
              <w:numPr>
                <w:ilvl w:val="0"/>
                <w:numId w:val="98"/>
              </w:numPr>
              <w:spacing w:before="120" w:after="120" w:line="276" w:lineRule="auto"/>
              <w:rPr>
                <w:rFonts w:ascii="Arial" w:hAnsi="Arial" w:cs="Arial"/>
                <w:sz w:val="18"/>
                <w:szCs w:val="18"/>
              </w:rPr>
            </w:pPr>
            <w:r w:rsidRPr="00F31EF0">
              <w:rPr>
                <w:rFonts w:ascii="Arial" w:hAnsi="Arial" w:cs="Arial"/>
                <w:sz w:val="18"/>
                <w:szCs w:val="18"/>
              </w:rPr>
              <w:t>Lead (Pb)</w:t>
            </w:r>
          </w:p>
          <w:p w14:paraId="72008310" w14:textId="77777777" w:rsidR="00B447AD" w:rsidRDefault="00B447AD" w:rsidP="00767B4C">
            <w:pPr>
              <w:numPr>
                <w:ilvl w:val="0"/>
                <w:numId w:val="98"/>
              </w:numPr>
              <w:spacing w:before="120" w:after="120" w:line="276" w:lineRule="auto"/>
              <w:rPr>
                <w:rFonts w:ascii="Arial" w:hAnsi="Arial" w:cs="Arial"/>
                <w:sz w:val="18"/>
                <w:szCs w:val="18"/>
              </w:rPr>
            </w:pPr>
            <w:r w:rsidRPr="00F31EF0">
              <w:rPr>
                <w:rFonts w:ascii="Arial" w:hAnsi="Arial" w:cs="Arial"/>
                <w:sz w:val="18"/>
                <w:szCs w:val="18"/>
              </w:rPr>
              <w:t>Zinc (Zn)</w:t>
            </w:r>
          </w:p>
          <w:p w14:paraId="18B0F12E" w14:textId="77777777" w:rsidR="00B447AD" w:rsidRDefault="00B447AD" w:rsidP="00767B4C">
            <w:pPr>
              <w:numPr>
                <w:ilvl w:val="0"/>
                <w:numId w:val="98"/>
              </w:numPr>
              <w:spacing w:before="120" w:after="120" w:line="276" w:lineRule="auto"/>
              <w:rPr>
                <w:rFonts w:ascii="Arial" w:hAnsi="Arial" w:cs="Arial"/>
                <w:sz w:val="18"/>
                <w:szCs w:val="18"/>
              </w:rPr>
            </w:pPr>
            <w:r w:rsidRPr="00F31EF0">
              <w:rPr>
                <w:rFonts w:ascii="Arial" w:hAnsi="Arial" w:cs="Arial"/>
                <w:sz w:val="18"/>
                <w:szCs w:val="18"/>
              </w:rPr>
              <w:t>Mercury (Hg)</w:t>
            </w:r>
          </w:p>
          <w:p w14:paraId="572128A2" w14:textId="77777777" w:rsidR="00B447AD" w:rsidRDefault="00B447AD" w:rsidP="00767B4C">
            <w:pPr>
              <w:numPr>
                <w:ilvl w:val="0"/>
                <w:numId w:val="98"/>
              </w:numPr>
              <w:spacing w:before="120" w:after="120" w:line="276" w:lineRule="auto"/>
              <w:rPr>
                <w:rFonts w:ascii="Arial" w:hAnsi="Arial" w:cs="Arial"/>
                <w:sz w:val="18"/>
                <w:szCs w:val="18"/>
              </w:rPr>
            </w:pPr>
            <w:r w:rsidRPr="00F31EF0">
              <w:rPr>
                <w:rFonts w:ascii="Arial" w:hAnsi="Arial" w:cs="Arial"/>
                <w:sz w:val="18"/>
                <w:szCs w:val="18"/>
              </w:rPr>
              <w:t>Sulphate (SO</w:t>
            </w:r>
            <w:r w:rsidRPr="00AB4D54">
              <w:rPr>
                <w:rFonts w:ascii="Arial" w:hAnsi="Arial" w:cs="Arial"/>
                <w:sz w:val="18"/>
                <w:szCs w:val="18"/>
                <w:vertAlign w:val="subscript"/>
              </w:rPr>
              <w:t>4</w:t>
            </w:r>
            <w:r w:rsidRPr="00AB4D54">
              <w:rPr>
                <w:rFonts w:ascii="Arial" w:hAnsi="Arial" w:cs="Arial"/>
                <w:sz w:val="18"/>
                <w:szCs w:val="18"/>
                <w:vertAlign w:val="superscript"/>
              </w:rPr>
              <w:t>2-</w:t>
            </w:r>
            <w:r>
              <w:rPr>
                <w:rFonts w:ascii="Arial" w:hAnsi="Arial" w:cs="Arial"/>
                <w:sz w:val="18"/>
                <w:szCs w:val="18"/>
              </w:rPr>
              <w:t>)</w:t>
            </w:r>
          </w:p>
          <w:p w14:paraId="36C63688" w14:textId="77777777" w:rsidR="00B447AD" w:rsidRDefault="00B447AD" w:rsidP="00767B4C">
            <w:pPr>
              <w:numPr>
                <w:ilvl w:val="0"/>
                <w:numId w:val="98"/>
              </w:numPr>
              <w:spacing w:before="120" w:after="120" w:line="276" w:lineRule="auto"/>
              <w:rPr>
                <w:rFonts w:ascii="Arial" w:hAnsi="Arial" w:cs="Arial"/>
                <w:sz w:val="18"/>
                <w:szCs w:val="18"/>
              </w:rPr>
            </w:pPr>
            <w:r w:rsidRPr="00F31EF0">
              <w:rPr>
                <w:rFonts w:ascii="Arial" w:hAnsi="Arial" w:cs="Arial"/>
                <w:sz w:val="18"/>
                <w:szCs w:val="18"/>
              </w:rPr>
              <w:t>Copper (Cu)</w:t>
            </w:r>
          </w:p>
          <w:p w14:paraId="575AA836" w14:textId="77777777" w:rsidR="00B447AD" w:rsidRPr="00E46441" w:rsidRDefault="00B447AD" w:rsidP="00767B4C">
            <w:pPr>
              <w:numPr>
                <w:ilvl w:val="0"/>
                <w:numId w:val="98"/>
              </w:numPr>
              <w:spacing w:before="120" w:after="120" w:line="276" w:lineRule="auto"/>
              <w:rPr>
                <w:rFonts w:ascii="Arial" w:hAnsi="Arial" w:cs="Arial"/>
                <w:sz w:val="18"/>
                <w:szCs w:val="18"/>
              </w:rPr>
            </w:pPr>
            <w:r w:rsidRPr="00F31EF0">
              <w:rPr>
                <w:rFonts w:ascii="Arial" w:hAnsi="Arial" w:cs="Arial"/>
                <w:sz w:val="18"/>
                <w:szCs w:val="18"/>
              </w:rPr>
              <w:t>Total Coliform Bacteria (TCB)</w:t>
            </w:r>
          </w:p>
          <w:p w14:paraId="2056BF4E" w14:textId="77777777" w:rsidR="006B7339" w:rsidRPr="00EC70DD" w:rsidRDefault="00B447AD" w:rsidP="00767B4C">
            <w:pPr>
              <w:numPr>
                <w:ilvl w:val="0"/>
                <w:numId w:val="98"/>
              </w:numPr>
              <w:spacing w:before="120" w:after="120" w:line="276" w:lineRule="auto"/>
              <w:rPr>
                <w:rFonts w:ascii="Arial" w:hAnsi="Arial" w:cs="Arial"/>
                <w:sz w:val="18"/>
                <w:szCs w:val="18"/>
              </w:rPr>
            </w:pPr>
            <w:r w:rsidRPr="00E46441">
              <w:rPr>
                <w:rFonts w:ascii="Arial" w:hAnsi="Arial" w:cs="Arial"/>
                <w:sz w:val="18"/>
                <w:szCs w:val="18"/>
              </w:rPr>
              <w:t>Fecal Coliform Bacteria (FCB)</w:t>
            </w:r>
          </w:p>
          <w:p w14:paraId="7337F4C0" w14:textId="16E9E13A" w:rsidR="00EC70DD" w:rsidRPr="00EC70DD" w:rsidRDefault="00EC70DD" w:rsidP="00767B4C">
            <w:pPr>
              <w:numPr>
                <w:ilvl w:val="0"/>
                <w:numId w:val="98"/>
              </w:numPr>
              <w:spacing w:before="120" w:after="240" w:line="276" w:lineRule="auto"/>
              <w:rPr>
                <w:rFonts w:ascii="Arial" w:hAnsi="Arial" w:cs="Arial"/>
                <w:sz w:val="18"/>
                <w:szCs w:val="18"/>
              </w:rPr>
            </w:pPr>
            <w:r w:rsidRPr="00B259EE">
              <w:rPr>
                <w:rFonts w:ascii="Arial" w:hAnsi="Arial" w:cs="Arial"/>
                <w:sz w:val="18"/>
                <w:szCs w:val="18"/>
              </w:rPr>
              <w:t>E.coli Bacteria</w:t>
            </w:r>
          </w:p>
        </w:tc>
      </w:tr>
      <w:tr w:rsidR="006B7339" w:rsidRPr="005D0DEF" w14:paraId="4C890F3A" w14:textId="77777777" w:rsidTr="00044FBE">
        <w:trPr>
          <w:trHeight w:val="427"/>
        </w:trPr>
        <w:tc>
          <w:tcPr>
            <w:tcW w:w="2245" w:type="dxa"/>
            <w:tcBorders>
              <w:top w:val="dotted" w:sz="4" w:space="0" w:color="auto"/>
            </w:tcBorders>
          </w:tcPr>
          <w:p w14:paraId="00FEFF78" w14:textId="06F03A35" w:rsidR="006B7339" w:rsidRDefault="006B7339" w:rsidP="00767B4C">
            <w:pPr>
              <w:pStyle w:val="ListParagraph"/>
              <w:numPr>
                <w:ilvl w:val="0"/>
                <w:numId w:val="97"/>
              </w:numPr>
              <w:spacing w:before="120" w:after="120"/>
              <w:ind w:left="330" w:hanging="270"/>
              <w:rPr>
                <w:rFonts w:ascii="Arial" w:hAnsi="Arial" w:cs="Arial"/>
                <w:sz w:val="18"/>
                <w:szCs w:val="18"/>
              </w:rPr>
            </w:pPr>
            <w:r>
              <w:rPr>
                <w:rFonts w:ascii="Arial" w:hAnsi="Arial" w:cs="Arial"/>
                <w:sz w:val="18"/>
                <w:szCs w:val="18"/>
              </w:rPr>
              <w:t>NAN-</w:t>
            </w:r>
            <w:r w:rsidR="0040194E">
              <w:rPr>
                <w:rFonts w:ascii="Arial" w:hAnsi="Arial" w:cs="Arial"/>
                <w:sz w:val="18"/>
                <w:szCs w:val="18"/>
              </w:rPr>
              <w:t>WS</w:t>
            </w:r>
            <w:r>
              <w:rPr>
                <w:rFonts w:ascii="Arial" w:hAnsi="Arial" w:cs="Arial"/>
                <w:sz w:val="18"/>
                <w:szCs w:val="18"/>
              </w:rPr>
              <w:t>-02</w:t>
            </w:r>
          </w:p>
        </w:tc>
        <w:tc>
          <w:tcPr>
            <w:tcW w:w="3870" w:type="dxa"/>
            <w:tcBorders>
              <w:top w:val="dotted" w:sz="4" w:space="0" w:color="auto"/>
            </w:tcBorders>
            <w:shd w:val="clear" w:color="auto" w:fill="auto"/>
          </w:tcPr>
          <w:p w14:paraId="2DBE3738" w14:textId="77777777" w:rsidR="006B7339" w:rsidRPr="00DF300E" w:rsidRDefault="006B7339" w:rsidP="00B447AD">
            <w:pPr>
              <w:pStyle w:val="ListParagraph"/>
              <w:tabs>
                <w:tab w:val="left" w:pos="540"/>
                <w:tab w:val="left" w:pos="810"/>
              </w:tabs>
              <w:spacing w:before="60"/>
              <w:ind w:left="72"/>
              <w:contextualSpacing w:val="0"/>
              <w:rPr>
                <w:rFonts w:ascii="TH Sarabun New" w:eastAsia="Calibri" w:hAnsi="TH Sarabun New" w:cs="TH Sarabun New"/>
                <w:sz w:val="28"/>
              </w:rPr>
            </w:pPr>
            <w:r w:rsidRPr="00DF300E">
              <w:rPr>
                <w:rFonts w:ascii="TH Sarabun New" w:eastAsia="Calibri" w:hAnsi="TH Sarabun New" w:cs="TH Sarabun New"/>
                <w:sz w:val="28"/>
                <w:cs/>
              </w:rPr>
              <w:t xml:space="preserve">อ่างเก็บน้ำประปาหมู่บ้านน้ำรีพัฒนา </w:t>
            </w:r>
          </w:p>
          <w:p w14:paraId="519B4841" w14:textId="75593835" w:rsidR="006B7339" w:rsidRPr="007C38DB" w:rsidRDefault="006B7339" w:rsidP="00B447AD">
            <w:pPr>
              <w:pStyle w:val="ListParagraph"/>
              <w:tabs>
                <w:tab w:val="left" w:pos="540"/>
                <w:tab w:val="left" w:pos="810"/>
              </w:tabs>
              <w:ind w:left="76"/>
              <w:contextualSpacing w:val="0"/>
              <w:rPr>
                <w:rFonts w:ascii="TH Sarabun New" w:eastAsia="Calibri" w:hAnsi="TH Sarabun New" w:cs="TH Sarabun New"/>
                <w:sz w:val="28"/>
                <w:cs/>
              </w:rPr>
            </w:pPr>
            <w:r w:rsidRPr="00DF300E">
              <w:rPr>
                <w:rFonts w:ascii="TH Sarabun New" w:eastAsia="Calibri" w:hAnsi="TH Sarabun New" w:cs="TH Sarabun New"/>
                <w:sz w:val="28"/>
                <w:cs/>
              </w:rPr>
              <w:t>ต.ขุนน่าน อ.เฉลิมพระเกียรติ จ.น่าน</w:t>
            </w:r>
          </w:p>
        </w:tc>
        <w:tc>
          <w:tcPr>
            <w:tcW w:w="1080" w:type="dxa"/>
            <w:tcBorders>
              <w:top w:val="dotted" w:sz="4" w:space="0" w:color="auto"/>
            </w:tcBorders>
            <w:shd w:val="clear" w:color="auto" w:fill="808080" w:themeFill="background1" w:themeFillShade="80"/>
          </w:tcPr>
          <w:p w14:paraId="4D2FBF27" w14:textId="77777777" w:rsidR="006B7339" w:rsidRPr="00E1682D" w:rsidRDefault="006B7339" w:rsidP="005112AE">
            <w:pPr>
              <w:spacing w:before="120"/>
              <w:jc w:val="center"/>
              <w:rPr>
                <w:rFonts w:ascii="Arial" w:hAnsi="Arial" w:cs="Arial"/>
                <w:sz w:val="18"/>
                <w:szCs w:val="18"/>
              </w:rPr>
            </w:pPr>
          </w:p>
        </w:tc>
        <w:tc>
          <w:tcPr>
            <w:tcW w:w="990" w:type="dxa"/>
            <w:tcBorders>
              <w:top w:val="dotted" w:sz="4" w:space="0" w:color="auto"/>
            </w:tcBorders>
            <w:shd w:val="clear" w:color="auto" w:fill="808080" w:themeFill="background1" w:themeFillShade="80"/>
          </w:tcPr>
          <w:p w14:paraId="3BC522CB" w14:textId="77777777" w:rsidR="006B7339" w:rsidRPr="00E1682D" w:rsidRDefault="006B7339" w:rsidP="005112AE">
            <w:pPr>
              <w:spacing w:before="120"/>
              <w:jc w:val="center"/>
              <w:rPr>
                <w:rFonts w:ascii="Arial" w:hAnsi="Arial" w:cs="Arial"/>
                <w:sz w:val="18"/>
                <w:szCs w:val="18"/>
              </w:rPr>
            </w:pPr>
          </w:p>
        </w:tc>
        <w:tc>
          <w:tcPr>
            <w:tcW w:w="1080" w:type="dxa"/>
            <w:tcBorders>
              <w:top w:val="dotted" w:sz="4" w:space="0" w:color="auto"/>
            </w:tcBorders>
            <w:shd w:val="clear" w:color="auto" w:fill="auto"/>
          </w:tcPr>
          <w:p w14:paraId="14D4A79B" w14:textId="2EDE7E35" w:rsidR="006B7339" w:rsidRPr="00F36371" w:rsidRDefault="006B7339" w:rsidP="005112AE">
            <w:pPr>
              <w:spacing w:before="120"/>
              <w:jc w:val="center"/>
              <w:rPr>
                <w:rFonts w:ascii="Arial" w:hAnsi="Arial" w:cs="Arial"/>
                <w:sz w:val="18"/>
                <w:szCs w:val="18"/>
              </w:rPr>
            </w:pPr>
            <w:r w:rsidRPr="00E1682D">
              <w:rPr>
                <w:rFonts w:ascii="Wingdings 2" w:eastAsia="Wingdings 2" w:hAnsi="Wingdings 2" w:cs="Wingdings 2"/>
                <w:sz w:val="18"/>
                <w:szCs w:val="18"/>
              </w:rPr>
              <w:t>P</w:t>
            </w:r>
          </w:p>
        </w:tc>
        <w:tc>
          <w:tcPr>
            <w:tcW w:w="990" w:type="dxa"/>
            <w:tcBorders>
              <w:top w:val="dotted" w:sz="4" w:space="0" w:color="auto"/>
            </w:tcBorders>
            <w:shd w:val="clear" w:color="auto" w:fill="808080" w:themeFill="background1" w:themeFillShade="80"/>
            <w:vAlign w:val="center"/>
          </w:tcPr>
          <w:p w14:paraId="3D2EA154" w14:textId="77777777" w:rsidR="006B7339" w:rsidRPr="001E36DE" w:rsidRDefault="006B7339" w:rsidP="005112AE">
            <w:pPr>
              <w:jc w:val="center"/>
              <w:rPr>
                <w:rFonts w:ascii="Arial" w:hAnsi="Arial" w:cs="Arial"/>
                <w:sz w:val="18"/>
                <w:szCs w:val="18"/>
              </w:rPr>
            </w:pPr>
          </w:p>
        </w:tc>
        <w:tc>
          <w:tcPr>
            <w:tcW w:w="4520" w:type="dxa"/>
            <w:vMerge/>
            <w:shd w:val="clear" w:color="auto" w:fill="auto"/>
          </w:tcPr>
          <w:p w14:paraId="40EFD9F3" w14:textId="77777777" w:rsidR="006B7339" w:rsidRPr="00097BE1" w:rsidRDefault="006B7339" w:rsidP="005112AE">
            <w:pPr>
              <w:spacing w:before="120" w:after="120" w:line="276" w:lineRule="auto"/>
              <w:rPr>
                <w:rFonts w:ascii="Arial" w:hAnsi="Arial" w:cs="Arial"/>
                <w:sz w:val="18"/>
                <w:szCs w:val="18"/>
              </w:rPr>
            </w:pPr>
          </w:p>
        </w:tc>
      </w:tr>
    </w:tbl>
    <w:p w14:paraId="4295F007" w14:textId="77777777" w:rsidR="0087607F" w:rsidRDefault="0087607F" w:rsidP="0087607F">
      <w:pPr>
        <w:tabs>
          <w:tab w:val="left" w:pos="360"/>
        </w:tabs>
        <w:spacing w:before="120" w:after="240" w:line="276" w:lineRule="auto"/>
        <w:jc w:val="thaiDistribute"/>
        <w:rPr>
          <w:rFonts w:ascii="Arial" w:eastAsia="Calibri" w:hAnsi="Arial" w:cs="Arial"/>
          <w:b/>
          <w:bCs/>
          <w:sz w:val="20"/>
          <w:szCs w:val="20"/>
        </w:rPr>
      </w:pPr>
    </w:p>
    <w:p w14:paraId="40FD59BA" w14:textId="77777777" w:rsidR="002E693B" w:rsidRDefault="002E693B" w:rsidP="0087607F">
      <w:pPr>
        <w:tabs>
          <w:tab w:val="left" w:pos="360"/>
        </w:tabs>
        <w:spacing w:before="120" w:after="240" w:line="276" w:lineRule="auto"/>
        <w:jc w:val="thaiDistribute"/>
        <w:rPr>
          <w:rFonts w:ascii="Arial" w:eastAsia="Calibri" w:hAnsi="Arial" w:cstheme="minorBidi"/>
          <w:b/>
          <w:bCs/>
          <w:sz w:val="20"/>
          <w:szCs w:val="20"/>
        </w:rPr>
      </w:pPr>
    </w:p>
    <w:p w14:paraId="506311BC" w14:textId="77777777" w:rsidR="00B46120" w:rsidRDefault="00B46120" w:rsidP="0087607F">
      <w:pPr>
        <w:tabs>
          <w:tab w:val="left" w:pos="360"/>
        </w:tabs>
        <w:spacing w:before="120" w:after="240" w:line="276" w:lineRule="auto"/>
        <w:jc w:val="thaiDistribute"/>
        <w:rPr>
          <w:rFonts w:ascii="Arial" w:eastAsia="Calibri" w:hAnsi="Arial" w:cstheme="minorBidi"/>
          <w:b/>
          <w:bCs/>
          <w:sz w:val="20"/>
          <w:szCs w:val="20"/>
        </w:rPr>
      </w:pPr>
    </w:p>
    <w:p w14:paraId="015D89F1" w14:textId="77777777" w:rsidR="00B46120" w:rsidRDefault="00B46120" w:rsidP="0087607F">
      <w:pPr>
        <w:tabs>
          <w:tab w:val="left" w:pos="360"/>
        </w:tabs>
        <w:spacing w:before="120" w:after="240" w:line="276" w:lineRule="auto"/>
        <w:jc w:val="thaiDistribute"/>
        <w:rPr>
          <w:rFonts w:ascii="Arial" w:eastAsia="Calibri" w:hAnsi="Arial" w:cstheme="minorBidi"/>
          <w:b/>
          <w:bCs/>
          <w:sz w:val="20"/>
          <w:szCs w:val="20"/>
        </w:rPr>
      </w:pPr>
    </w:p>
    <w:p w14:paraId="11572860" w14:textId="77777777" w:rsidR="00B46120" w:rsidRPr="00B46120" w:rsidRDefault="00B46120" w:rsidP="0087607F">
      <w:pPr>
        <w:tabs>
          <w:tab w:val="left" w:pos="360"/>
        </w:tabs>
        <w:spacing w:before="120" w:after="240" w:line="276" w:lineRule="auto"/>
        <w:jc w:val="thaiDistribute"/>
        <w:rPr>
          <w:rFonts w:ascii="Arial" w:eastAsia="Calibri" w:hAnsi="Arial" w:cstheme="minorBidi"/>
          <w:b/>
          <w:bCs/>
          <w:sz w:val="20"/>
          <w:szCs w:val="20"/>
        </w:rPr>
      </w:pPr>
    </w:p>
    <w:p w14:paraId="3A166786" w14:textId="77777777" w:rsidR="001D108C" w:rsidRDefault="001D108C" w:rsidP="001D108C">
      <w:pPr>
        <w:tabs>
          <w:tab w:val="left" w:pos="360"/>
        </w:tabs>
        <w:spacing w:before="480" w:after="240" w:line="276" w:lineRule="auto"/>
        <w:jc w:val="thaiDistribute"/>
        <w:rPr>
          <w:rFonts w:ascii="Arial" w:eastAsia="Calibri" w:hAnsi="Arial" w:cs="Arial"/>
          <w:b/>
          <w:bCs/>
          <w:color w:val="002060"/>
          <w:sz w:val="22"/>
          <w:szCs w:val="22"/>
        </w:rPr>
      </w:pPr>
    </w:p>
    <w:p w14:paraId="5BDAB356" w14:textId="77777777" w:rsidR="001D108C" w:rsidRDefault="001D108C" w:rsidP="001D108C">
      <w:pPr>
        <w:tabs>
          <w:tab w:val="left" w:pos="360"/>
        </w:tabs>
        <w:spacing w:before="480" w:after="240" w:line="276" w:lineRule="auto"/>
        <w:jc w:val="thaiDistribute"/>
        <w:rPr>
          <w:rFonts w:ascii="Arial" w:eastAsia="Calibri" w:hAnsi="Arial" w:cs="Arial"/>
          <w:b/>
          <w:bCs/>
          <w:color w:val="002060"/>
          <w:sz w:val="22"/>
          <w:szCs w:val="22"/>
        </w:rPr>
      </w:pPr>
    </w:p>
    <w:p w14:paraId="6A51C8E6" w14:textId="77777777" w:rsidR="001D108C" w:rsidRDefault="001D108C" w:rsidP="001D108C">
      <w:pPr>
        <w:tabs>
          <w:tab w:val="left" w:pos="360"/>
        </w:tabs>
        <w:spacing w:before="480" w:after="240" w:line="276" w:lineRule="auto"/>
        <w:jc w:val="thaiDistribute"/>
        <w:rPr>
          <w:rFonts w:ascii="Arial" w:eastAsia="Calibri" w:hAnsi="Arial" w:cs="Arial"/>
          <w:b/>
          <w:bCs/>
          <w:color w:val="002060"/>
          <w:sz w:val="22"/>
          <w:szCs w:val="22"/>
        </w:rPr>
      </w:pPr>
    </w:p>
    <w:p w14:paraId="1691CDF3" w14:textId="77777777" w:rsidR="001D108C" w:rsidRDefault="001D108C" w:rsidP="001D108C">
      <w:pPr>
        <w:tabs>
          <w:tab w:val="left" w:pos="360"/>
        </w:tabs>
        <w:spacing w:before="480" w:after="240" w:line="276" w:lineRule="auto"/>
        <w:jc w:val="thaiDistribute"/>
        <w:rPr>
          <w:rFonts w:ascii="Arial" w:eastAsia="Calibri" w:hAnsi="Arial" w:cs="Arial"/>
          <w:b/>
          <w:bCs/>
          <w:color w:val="002060"/>
          <w:sz w:val="22"/>
          <w:szCs w:val="22"/>
        </w:rPr>
      </w:pPr>
    </w:p>
    <w:p w14:paraId="62E41946" w14:textId="11643770" w:rsidR="00D07E16" w:rsidRDefault="00D07E16" w:rsidP="00D07E16">
      <w:pPr>
        <w:tabs>
          <w:tab w:val="left" w:pos="900"/>
        </w:tabs>
        <w:spacing w:before="360" w:after="120" w:line="276" w:lineRule="auto"/>
        <w:jc w:val="thaiDistribute"/>
        <w:rPr>
          <w:rFonts w:ascii="Arial" w:eastAsia="Calibri" w:hAnsi="Arial" w:cs="Arial"/>
          <w:sz w:val="18"/>
          <w:szCs w:val="18"/>
        </w:rPr>
      </w:pPr>
      <w:r w:rsidRPr="00C419AA">
        <w:rPr>
          <w:rFonts w:ascii="Arial" w:eastAsia="Calibri" w:hAnsi="Arial" w:cs="Arial"/>
          <w:b/>
          <w:bCs/>
          <w:color w:val="002060"/>
          <w:sz w:val="18"/>
          <w:szCs w:val="18"/>
        </w:rPr>
        <w:t xml:space="preserve">Table </w:t>
      </w:r>
      <w:r>
        <w:rPr>
          <w:rFonts w:ascii="Arial" w:eastAsia="Calibri" w:hAnsi="Arial" w:cs="Arial"/>
          <w:b/>
          <w:bCs/>
          <w:color w:val="002060"/>
          <w:sz w:val="18"/>
          <w:szCs w:val="18"/>
        </w:rPr>
        <w:t>17</w:t>
      </w:r>
      <w:r>
        <w:rPr>
          <w:rFonts w:ascii="Arial" w:eastAsia="Calibri" w:hAnsi="Arial" w:cs="Arial"/>
          <w:sz w:val="18"/>
          <w:szCs w:val="18"/>
        </w:rPr>
        <w:tab/>
        <w:t>Additional analysi</w:t>
      </w:r>
      <w:r w:rsidR="00194AF6">
        <w:rPr>
          <w:rFonts w:ascii="Arial" w:eastAsia="Calibri" w:hAnsi="Arial" w:cs="Arial"/>
          <w:sz w:val="18"/>
          <w:szCs w:val="18"/>
        </w:rPr>
        <w:t>s in Hongsa, Lao PDR</w:t>
      </w:r>
    </w:p>
    <w:tbl>
      <w:tblPr>
        <w:tblpPr w:leftFromText="180" w:rightFromText="180" w:vertAnchor="text" w:horzAnchor="margin" w:tblpY="18"/>
        <w:tblW w:w="1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990"/>
        <w:gridCol w:w="990"/>
        <w:gridCol w:w="990"/>
        <w:gridCol w:w="990"/>
        <w:gridCol w:w="4680"/>
      </w:tblGrid>
      <w:tr w:rsidR="009345FE" w:rsidRPr="005D0DEF" w14:paraId="1F11D95B" w14:textId="77777777" w:rsidTr="007D0F28">
        <w:trPr>
          <w:trHeight w:val="443"/>
          <w:tblHeader/>
        </w:trPr>
        <w:tc>
          <w:tcPr>
            <w:tcW w:w="6565" w:type="dxa"/>
            <w:vMerge w:val="restart"/>
            <w:shd w:val="clear" w:color="auto" w:fill="CCFFFF"/>
            <w:vAlign w:val="center"/>
          </w:tcPr>
          <w:p w14:paraId="6B0F6A9D" w14:textId="77777777" w:rsidR="009345FE" w:rsidRPr="001E36DE" w:rsidRDefault="009345FE" w:rsidP="007D0F28">
            <w:pPr>
              <w:jc w:val="center"/>
              <w:rPr>
                <w:rFonts w:ascii="Arial" w:hAnsi="Arial" w:cs="Arial"/>
                <w:b/>
                <w:bCs/>
                <w:sz w:val="18"/>
                <w:szCs w:val="18"/>
              </w:rPr>
            </w:pPr>
            <w:r w:rsidRPr="001E36DE">
              <w:rPr>
                <w:rFonts w:ascii="Arial" w:hAnsi="Arial" w:cs="Arial"/>
                <w:b/>
                <w:bCs/>
                <w:sz w:val="18"/>
                <w:szCs w:val="18"/>
              </w:rPr>
              <w:t xml:space="preserve">Station </w:t>
            </w:r>
          </w:p>
          <w:p w14:paraId="4979F2FC" w14:textId="77777777" w:rsidR="009345FE" w:rsidRPr="001E36DE" w:rsidRDefault="009345FE" w:rsidP="007D0F28">
            <w:pPr>
              <w:jc w:val="center"/>
              <w:rPr>
                <w:rFonts w:ascii="Arial" w:hAnsi="Arial" w:cs="Arial"/>
                <w:b/>
                <w:bCs/>
                <w:sz w:val="18"/>
                <w:szCs w:val="18"/>
              </w:rPr>
            </w:pPr>
          </w:p>
        </w:tc>
        <w:tc>
          <w:tcPr>
            <w:tcW w:w="3960" w:type="dxa"/>
            <w:gridSpan w:val="4"/>
            <w:shd w:val="clear" w:color="auto" w:fill="CCFFFF"/>
            <w:vAlign w:val="center"/>
            <w:hideMark/>
          </w:tcPr>
          <w:p w14:paraId="666B8164" w14:textId="77777777" w:rsidR="009345FE" w:rsidRPr="001E36DE" w:rsidRDefault="009345FE" w:rsidP="007D0F28">
            <w:pPr>
              <w:jc w:val="center"/>
              <w:rPr>
                <w:rFonts w:ascii="Arial" w:hAnsi="Arial" w:cs="Arial"/>
                <w:b/>
                <w:bCs/>
                <w:sz w:val="18"/>
                <w:szCs w:val="18"/>
              </w:rPr>
            </w:pPr>
            <w:r w:rsidRPr="001E36DE">
              <w:rPr>
                <w:rFonts w:ascii="Arial" w:hAnsi="Arial" w:cs="Arial"/>
                <w:b/>
                <w:bCs/>
                <w:sz w:val="18"/>
                <w:szCs w:val="18"/>
              </w:rPr>
              <w:t>Period</w:t>
            </w:r>
          </w:p>
        </w:tc>
        <w:tc>
          <w:tcPr>
            <w:tcW w:w="4680" w:type="dxa"/>
            <w:vMerge w:val="restart"/>
            <w:shd w:val="clear" w:color="auto" w:fill="CCFFFF"/>
            <w:vAlign w:val="center"/>
          </w:tcPr>
          <w:p w14:paraId="454FBCFC" w14:textId="77777777" w:rsidR="009345FE" w:rsidRPr="001E36DE" w:rsidRDefault="009345FE" w:rsidP="007D0F28">
            <w:pPr>
              <w:jc w:val="center"/>
              <w:rPr>
                <w:rFonts w:ascii="Arial" w:hAnsi="Arial" w:cs="Arial"/>
                <w:b/>
                <w:bCs/>
                <w:sz w:val="18"/>
                <w:szCs w:val="18"/>
              </w:rPr>
            </w:pPr>
            <w:r>
              <w:rPr>
                <w:rFonts w:ascii="Arial" w:hAnsi="Arial" w:cs="Arial"/>
                <w:b/>
                <w:bCs/>
                <w:sz w:val="18"/>
                <w:szCs w:val="18"/>
              </w:rPr>
              <w:t>Parameter</w:t>
            </w:r>
          </w:p>
        </w:tc>
      </w:tr>
      <w:tr w:rsidR="009345FE" w:rsidRPr="005D0DEF" w14:paraId="3AD351FC" w14:textId="77777777" w:rsidTr="002F434C">
        <w:trPr>
          <w:cantSplit/>
          <w:trHeight w:val="533"/>
          <w:tblHeader/>
        </w:trPr>
        <w:tc>
          <w:tcPr>
            <w:tcW w:w="6565" w:type="dxa"/>
            <w:vMerge/>
            <w:tcBorders>
              <w:bottom w:val="single" w:sz="4" w:space="0" w:color="auto"/>
            </w:tcBorders>
            <w:shd w:val="clear" w:color="auto" w:fill="CCFFFF"/>
          </w:tcPr>
          <w:p w14:paraId="0ACC2851" w14:textId="77777777" w:rsidR="009345FE" w:rsidRPr="001E36DE" w:rsidRDefault="009345FE" w:rsidP="007D0F28">
            <w:pPr>
              <w:rPr>
                <w:rFonts w:ascii="Arial" w:hAnsi="Arial" w:cs="Arial"/>
                <w:b/>
                <w:bCs/>
                <w:sz w:val="18"/>
                <w:szCs w:val="18"/>
              </w:rPr>
            </w:pPr>
          </w:p>
        </w:tc>
        <w:tc>
          <w:tcPr>
            <w:tcW w:w="990" w:type="dxa"/>
            <w:tcBorders>
              <w:bottom w:val="single" w:sz="4" w:space="0" w:color="auto"/>
            </w:tcBorders>
            <w:shd w:val="clear" w:color="auto" w:fill="CCFFFF"/>
            <w:vAlign w:val="center"/>
          </w:tcPr>
          <w:p w14:paraId="55335E00" w14:textId="77777777" w:rsidR="009345FE" w:rsidRPr="001E36DE" w:rsidRDefault="009345FE" w:rsidP="007D0F28">
            <w:pPr>
              <w:jc w:val="center"/>
              <w:rPr>
                <w:rFonts w:ascii="Arial" w:hAnsi="Arial" w:cs="Arial"/>
                <w:b/>
                <w:bCs/>
                <w:sz w:val="18"/>
                <w:szCs w:val="18"/>
              </w:rPr>
            </w:pPr>
            <w:r w:rsidRPr="001E36DE">
              <w:rPr>
                <w:rFonts w:ascii="Arial" w:hAnsi="Arial" w:cs="Arial"/>
                <w:b/>
                <w:bCs/>
                <w:sz w:val="18"/>
                <w:szCs w:val="18"/>
              </w:rPr>
              <w:t>1</w:t>
            </w:r>
            <w:r w:rsidRPr="001E36DE">
              <w:rPr>
                <w:rFonts w:ascii="Arial" w:hAnsi="Arial" w:cs="Arial"/>
                <w:b/>
                <w:bCs/>
                <w:sz w:val="18"/>
                <w:szCs w:val="18"/>
                <w:vertAlign w:val="superscript"/>
              </w:rPr>
              <w:t>st</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2EAA1725" w14:textId="77777777" w:rsidR="009345FE" w:rsidRPr="001E36DE" w:rsidRDefault="009345FE" w:rsidP="007D0F28">
            <w:pPr>
              <w:jc w:val="center"/>
              <w:rPr>
                <w:rFonts w:ascii="Arial" w:hAnsi="Arial" w:cs="Arial"/>
                <w:b/>
                <w:bCs/>
                <w:sz w:val="18"/>
                <w:szCs w:val="18"/>
              </w:rPr>
            </w:pPr>
            <w:r w:rsidRPr="001E36DE">
              <w:rPr>
                <w:rFonts w:ascii="Arial" w:hAnsi="Arial" w:cs="Arial"/>
                <w:b/>
                <w:bCs/>
                <w:sz w:val="18"/>
                <w:szCs w:val="18"/>
              </w:rPr>
              <w:t>2</w:t>
            </w:r>
            <w:r w:rsidRPr="001E36DE">
              <w:rPr>
                <w:rFonts w:ascii="Arial" w:hAnsi="Arial" w:cs="Arial"/>
                <w:b/>
                <w:bCs/>
                <w:sz w:val="18"/>
                <w:szCs w:val="18"/>
                <w:vertAlign w:val="superscript"/>
              </w:rPr>
              <w:t>nd</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4E46A48E" w14:textId="77777777" w:rsidR="009345FE" w:rsidRPr="001E36DE" w:rsidRDefault="009345FE" w:rsidP="007D0F28">
            <w:pPr>
              <w:jc w:val="center"/>
              <w:rPr>
                <w:rFonts w:ascii="Arial" w:hAnsi="Arial" w:cs="Arial"/>
                <w:b/>
                <w:bCs/>
                <w:sz w:val="18"/>
                <w:szCs w:val="18"/>
              </w:rPr>
            </w:pPr>
            <w:r w:rsidRPr="001E36DE">
              <w:rPr>
                <w:rFonts w:ascii="Arial" w:hAnsi="Arial" w:cs="Arial"/>
                <w:b/>
                <w:bCs/>
                <w:sz w:val="18"/>
                <w:szCs w:val="18"/>
              </w:rPr>
              <w:t>3</w:t>
            </w:r>
            <w:r w:rsidRPr="001E36DE">
              <w:rPr>
                <w:rFonts w:ascii="Arial" w:hAnsi="Arial" w:cs="Arial"/>
                <w:b/>
                <w:bCs/>
                <w:sz w:val="18"/>
                <w:szCs w:val="18"/>
                <w:vertAlign w:val="superscript"/>
              </w:rPr>
              <w:t>rd</w:t>
            </w:r>
            <w:r w:rsidRPr="001E36DE">
              <w:rPr>
                <w:rFonts w:ascii="Arial" w:hAnsi="Arial" w:cs="Arial"/>
                <w:b/>
                <w:bCs/>
                <w:sz w:val="18"/>
                <w:szCs w:val="18"/>
              </w:rPr>
              <w:t xml:space="preserve"> </w:t>
            </w:r>
          </w:p>
        </w:tc>
        <w:tc>
          <w:tcPr>
            <w:tcW w:w="990" w:type="dxa"/>
            <w:tcBorders>
              <w:bottom w:val="single" w:sz="4" w:space="0" w:color="auto"/>
            </w:tcBorders>
            <w:shd w:val="clear" w:color="auto" w:fill="CCFFFF"/>
            <w:vAlign w:val="center"/>
          </w:tcPr>
          <w:p w14:paraId="0723CBAF" w14:textId="77777777" w:rsidR="009345FE" w:rsidRPr="001E36DE" w:rsidRDefault="009345FE" w:rsidP="007D0F28">
            <w:pPr>
              <w:jc w:val="center"/>
              <w:rPr>
                <w:rFonts w:ascii="Arial" w:hAnsi="Arial" w:cs="Arial"/>
                <w:b/>
                <w:bCs/>
                <w:sz w:val="18"/>
                <w:szCs w:val="18"/>
              </w:rPr>
            </w:pPr>
            <w:r w:rsidRPr="001E36DE">
              <w:rPr>
                <w:rFonts w:ascii="Arial" w:hAnsi="Arial" w:cs="Arial"/>
                <w:b/>
                <w:bCs/>
                <w:sz w:val="18"/>
                <w:szCs w:val="18"/>
              </w:rPr>
              <w:t>4</w:t>
            </w:r>
            <w:r w:rsidRPr="001E36DE">
              <w:rPr>
                <w:rFonts w:ascii="Arial" w:hAnsi="Arial" w:cs="Arial"/>
                <w:b/>
                <w:bCs/>
                <w:sz w:val="18"/>
                <w:szCs w:val="18"/>
                <w:vertAlign w:val="superscript"/>
              </w:rPr>
              <w:t>th</w:t>
            </w:r>
            <w:r w:rsidRPr="001E36DE">
              <w:rPr>
                <w:rFonts w:ascii="Arial" w:hAnsi="Arial" w:cs="Arial"/>
                <w:b/>
                <w:bCs/>
                <w:sz w:val="18"/>
                <w:szCs w:val="18"/>
              </w:rPr>
              <w:t xml:space="preserve"> </w:t>
            </w:r>
          </w:p>
        </w:tc>
        <w:tc>
          <w:tcPr>
            <w:tcW w:w="4680" w:type="dxa"/>
            <w:vMerge/>
            <w:tcBorders>
              <w:bottom w:val="single" w:sz="4" w:space="0" w:color="auto"/>
            </w:tcBorders>
            <w:shd w:val="clear" w:color="auto" w:fill="CCFFFF"/>
          </w:tcPr>
          <w:p w14:paraId="0349A1DD" w14:textId="77777777" w:rsidR="009345FE" w:rsidRPr="001E36DE" w:rsidRDefault="009345FE" w:rsidP="007D0F28">
            <w:pPr>
              <w:jc w:val="center"/>
              <w:rPr>
                <w:rFonts w:ascii="Arial" w:hAnsi="Arial" w:cs="Arial"/>
                <w:b/>
                <w:bCs/>
                <w:sz w:val="18"/>
                <w:szCs w:val="18"/>
              </w:rPr>
            </w:pPr>
          </w:p>
        </w:tc>
      </w:tr>
      <w:tr w:rsidR="009345FE" w:rsidRPr="005D0DEF" w14:paraId="1F343B48" w14:textId="77777777" w:rsidTr="002F434C">
        <w:trPr>
          <w:trHeight w:val="345"/>
        </w:trPr>
        <w:tc>
          <w:tcPr>
            <w:tcW w:w="15205" w:type="dxa"/>
            <w:gridSpan w:val="6"/>
            <w:tcBorders>
              <w:bottom w:val="single" w:sz="4" w:space="0" w:color="auto"/>
            </w:tcBorders>
            <w:shd w:val="clear" w:color="auto" w:fill="F3FFF3"/>
            <w:vAlign w:val="center"/>
          </w:tcPr>
          <w:p w14:paraId="57FCFAF4" w14:textId="6F26EA08" w:rsidR="009345FE" w:rsidRPr="002400E4" w:rsidRDefault="002400E4" w:rsidP="007D0F28">
            <w:pPr>
              <w:spacing w:before="120" w:after="120" w:line="276" w:lineRule="auto"/>
              <w:rPr>
                <w:rFonts w:ascii="Arial" w:hAnsi="Arial" w:cs="Arial"/>
                <w:b/>
                <w:bCs/>
                <w:sz w:val="18"/>
                <w:szCs w:val="18"/>
              </w:rPr>
            </w:pPr>
            <w:r w:rsidRPr="002400E4">
              <w:rPr>
                <w:rFonts w:ascii="Arial" w:hAnsi="Arial" w:cs="Arial"/>
                <w:b/>
                <w:bCs/>
                <w:sz w:val="18"/>
                <w:szCs w:val="18"/>
              </w:rPr>
              <w:t>Ambient air quality</w:t>
            </w:r>
          </w:p>
        </w:tc>
      </w:tr>
      <w:tr w:rsidR="009345FE" w:rsidRPr="005D0DEF" w14:paraId="2CF67D2F" w14:textId="77777777" w:rsidTr="002F434C">
        <w:trPr>
          <w:trHeight w:val="432"/>
        </w:trPr>
        <w:tc>
          <w:tcPr>
            <w:tcW w:w="6565" w:type="dxa"/>
            <w:tcBorders>
              <w:top w:val="single" w:sz="4" w:space="0" w:color="auto"/>
              <w:bottom w:val="single" w:sz="12" w:space="0" w:color="auto"/>
            </w:tcBorders>
          </w:tcPr>
          <w:p w14:paraId="08DD3A33" w14:textId="54536273" w:rsidR="009345FE" w:rsidRPr="00287C32" w:rsidRDefault="002400E4" w:rsidP="00767B4C">
            <w:pPr>
              <w:pStyle w:val="ListParagraph"/>
              <w:numPr>
                <w:ilvl w:val="0"/>
                <w:numId w:val="127"/>
              </w:numPr>
              <w:spacing w:before="120"/>
              <w:rPr>
                <w:rFonts w:ascii="Arial" w:hAnsi="Arial" w:cstheme="minorBidi"/>
                <w:sz w:val="18"/>
                <w:szCs w:val="18"/>
              </w:rPr>
            </w:pPr>
            <w:r w:rsidRPr="00287C32">
              <w:rPr>
                <w:rFonts w:ascii="Arial" w:hAnsi="Arial" w:cs="Arial"/>
                <w:sz w:val="18"/>
                <w:szCs w:val="18"/>
              </w:rPr>
              <w:t>B</w:t>
            </w:r>
            <w:r w:rsidR="009345FE" w:rsidRPr="00287C32">
              <w:rPr>
                <w:rFonts w:ascii="Arial" w:hAnsi="Arial" w:cs="Arial"/>
                <w:sz w:val="18"/>
                <w:szCs w:val="18"/>
              </w:rPr>
              <w:t xml:space="preserve">an </w:t>
            </w:r>
            <w:proofErr w:type="spellStart"/>
            <w:r w:rsidR="009345FE" w:rsidRPr="00287C32">
              <w:rPr>
                <w:rFonts w:ascii="Arial" w:hAnsi="Arial" w:cs="Arial"/>
                <w:sz w:val="18"/>
                <w:szCs w:val="18"/>
              </w:rPr>
              <w:t>Namsib</w:t>
            </w:r>
            <w:proofErr w:type="spellEnd"/>
          </w:p>
        </w:tc>
        <w:tc>
          <w:tcPr>
            <w:tcW w:w="990" w:type="dxa"/>
            <w:tcBorders>
              <w:top w:val="single" w:sz="4" w:space="0" w:color="auto"/>
              <w:bottom w:val="single" w:sz="12" w:space="0" w:color="auto"/>
            </w:tcBorders>
            <w:shd w:val="clear" w:color="auto" w:fill="808080" w:themeFill="background1" w:themeFillShade="80"/>
          </w:tcPr>
          <w:p w14:paraId="2A0E7EC3" w14:textId="77777777" w:rsidR="009345FE" w:rsidRPr="000F354C" w:rsidRDefault="009345FE" w:rsidP="007D0F28">
            <w:pPr>
              <w:spacing w:before="120"/>
              <w:jc w:val="center"/>
              <w:rPr>
                <w:rFonts w:ascii="Arial" w:hAnsi="Arial" w:cs="Arial"/>
                <w:sz w:val="16"/>
                <w:szCs w:val="16"/>
              </w:rPr>
            </w:pPr>
          </w:p>
        </w:tc>
        <w:tc>
          <w:tcPr>
            <w:tcW w:w="990" w:type="dxa"/>
            <w:tcBorders>
              <w:top w:val="single" w:sz="4" w:space="0" w:color="auto"/>
              <w:bottom w:val="single" w:sz="12" w:space="0" w:color="auto"/>
            </w:tcBorders>
            <w:shd w:val="clear" w:color="auto" w:fill="808080" w:themeFill="background1" w:themeFillShade="80"/>
          </w:tcPr>
          <w:p w14:paraId="0921B637" w14:textId="77777777" w:rsidR="009345FE" w:rsidRPr="001E36DE" w:rsidRDefault="009345FE" w:rsidP="007D0F28">
            <w:pPr>
              <w:spacing w:before="120"/>
              <w:jc w:val="center"/>
              <w:rPr>
                <w:rFonts w:ascii="Arial" w:hAnsi="Arial" w:cs="Arial"/>
                <w:sz w:val="18"/>
                <w:szCs w:val="18"/>
              </w:rPr>
            </w:pPr>
          </w:p>
        </w:tc>
        <w:tc>
          <w:tcPr>
            <w:tcW w:w="990" w:type="dxa"/>
            <w:tcBorders>
              <w:top w:val="single" w:sz="4" w:space="0" w:color="auto"/>
              <w:bottom w:val="single" w:sz="12" w:space="0" w:color="auto"/>
            </w:tcBorders>
            <w:shd w:val="clear" w:color="auto" w:fill="auto"/>
          </w:tcPr>
          <w:p w14:paraId="6D58185F" w14:textId="77777777" w:rsidR="009345FE" w:rsidRPr="000F354C" w:rsidRDefault="009345FE" w:rsidP="007D0F28">
            <w:pPr>
              <w:spacing w:before="120"/>
              <w:jc w:val="center"/>
              <w:rPr>
                <w:rFonts w:ascii="Arial" w:hAnsi="Arial" w:cs="Arial"/>
                <w:sz w:val="16"/>
                <w:szCs w:val="16"/>
              </w:rPr>
            </w:pPr>
            <w:r w:rsidRPr="000F354C">
              <w:rPr>
                <w:rFonts w:ascii="Wingdings 2" w:eastAsia="Wingdings 2" w:hAnsi="Wingdings 2" w:cs="Wingdings 2"/>
                <w:sz w:val="16"/>
                <w:szCs w:val="16"/>
              </w:rPr>
              <w:t>P</w:t>
            </w:r>
          </w:p>
        </w:tc>
        <w:tc>
          <w:tcPr>
            <w:tcW w:w="990" w:type="dxa"/>
            <w:tcBorders>
              <w:top w:val="single" w:sz="4" w:space="0" w:color="auto"/>
              <w:bottom w:val="single" w:sz="12" w:space="0" w:color="auto"/>
            </w:tcBorders>
            <w:shd w:val="clear" w:color="auto" w:fill="808080" w:themeFill="background1" w:themeFillShade="80"/>
            <w:vAlign w:val="center"/>
          </w:tcPr>
          <w:p w14:paraId="67ABDDC9" w14:textId="77777777" w:rsidR="009345FE" w:rsidRPr="001E36DE" w:rsidRDefault="009345FE" w:rsidP="007D0F28">
            <w:pPr>
              <w:jc w:val="center"/>
              <w:rPr>
                <w:rFonts w:ascii="Arial" w:hAnsi="Arial" w:cs="Arial"/>
                <w:sz w:val="18"/>
                <w:szCs w:val="18"/>
              </w:rPr>
            </w:pPr>
          </w:p>
        </w:tc>
        <w:tc>
          <w:tcPr>
            <w:tcW w:w="4680" w:type="dxa"/>
            <w:tcBorders>
              <w:top w:val="single" w:sz="4" w:space="0" w:color="auto"/>
              <w:bottom w:val="single" w:sz="12" w:space="0" w:color="auto"/>
            </w:tcBorders>
            <w:shd w:val="clear" w:color="auto" w:fill="auto"/>
          </w:tcPr>
          <w:p w14:paraId="476849CD" w14:textId="77777777" w:rsidR="009345FE" w:rsidRDefault="009345FE" w:rsidP="00767B4C">
            <w:pPr>
              <w:numPr>
                <w:ilvl w:val="0"/>
                <w:numId w:val="57"/>
              </w:numPr>
              <w:spacing w:before="120" w:after="120" w:line="276" w:lineRule="auto"/>
              <w:ind w:left="432"/>
              <w:rPr>
                <w:rFonts w:ascii="Arial" w:hAnsi="Arial" w:cs="Arial"/>
                <w:sz w:val="18"/>
                <w:szCs w:val="18"/>
              </w:rPr>
            </w:pPr>
            <w:r w:rsidRPr="00616827">
              <w:rPr>
                <w:rFonts w:ascii="Arial" w:hAnsi="Arial" w:cs="Arial"/>
                <w:sz w:val="18"/>
                <w:szCs w:val="18"/>
              </w:rPr>
              <w:t xml:space="preserve">Total </w:t>
            </w:r>
            <w:r>
              <w:rPr>
                <w:rFonts w:ascii="Arial" w:hAnsi="Arial" w:cs="Arial"/>
                <w:sz w:val="18"/>
                <w:szCs w:val="18"/>
              </w:rPr>
              <w:t>S</w:t>
            </w:r>
            <w:r w:rsidRPr="00616827">
              <w:rPr>
                <w:rFonts w:ascii="Arial" w:hAnsi="Arial" w:cs="Arial"/>
                <w:sz w:val="18"/>
                <w:szCs w:val="18"/>
              </w:rPr>
              <w:t xml:space="preserve">uspended </w:t>
            </w:r>
            <w:r>
              <w:rPr>
                <w:rFonts w:ascii="Arial" w:hAnsi="Arial" w:cs="Arial"/>
                <w:sz w:val="18"/>
                <w:szCs w:val="18"/>
              </w:rPr>
              <w:t>P</w:t>
            </w:r>
            <w:r w:rsidRPr="00616827">
              <w:rPr>
                <w:rFonts w:ascii="Arial" w:hAnsi="Arial" w:cs="Arial"/>
                <w:sz w:val="18"/>
                <w:szCs w:val="18"/>
              </w:rPr>
              <w:t>articulate (TSP)</w:t>
            </w:r>
          </w:p>
          <w:p w14:paraId="06E418E4" w14:textId="77777777" w:rsidR="009345FE" w:rsidRDefault="009345FE" w:rsidP="00767B4C">
            <w:pPr>
              <w:numPr>
                <w:ilvl w:val="0"/>
                <w:numId w:val="57"/>
              </w:numPr>
              <w:spacing w:before="120" w:after="120" w:line="276" w:lineRule="auto"/>
              <w:ind w:left="436"/>
              <w:rPr>
                <w:rFonts w:ascii="Arial" w:hAnsi="Arial" w:cs="Arial"/>
                <w:sz w:val="18"/>
                <w:szCs w:val="18"/>
              </w:rPr>
            </w:pPr>
            <w:r w:rsidRPr="00616827">
              <w:rPr>
                <w:rFonts w:ascii="Arial" w:hAnsi="Arial" w:cs="Arial"/>
                <w:sz w:val="18"/>
                <w:szCs w:val="18"/>
              </w:rPr>
              <w:t xml:space="preserve">Particulate </w:t>
            </w:r>
            <w:r>
              <w:rPr>
                <w:rFonts w:ascii="Arial" w:hAnsi="Arial" w:cs="Arial"/>
                <w:sz w:val="18"/>
                <w:szCs w:val="18"/>
              </w:rPr>
              <w:t>M</w:t>
            </w:r>
            <w:r w:rsidRPr="00616827">
              <w:rPr>
                <w:rFonts w:ascii="Arial" w:hAnsi="Arial" w:cs="Arial"/>
                <w:sz w:val="18"/>
                <w:szCs w:val="18"/>
              </w:rPr>
              <w:t xml:space="preserve">atter </w:t>
            </w:r>
            <w:r>
              <w:rPr>
                <w:rFonts w:ascii="Arial" w:hAnsi="Arial" w:cs="Arial"/>
                <w:sz w:val="18"/>
                <w:szCs w:val="18"/>
              </w:rPr>
              <w:t>l</w:t>
            </w:r>
            <w:r w:rsidRPr="00616827">
              <w:rPr>
                <w:rFonts w:ascii="Arial" w:hAnsi="Arial" w:cs="Arial"/>
                <w:sz w:val="18"/>
                <w:szCs w:val="18"/>
              </w:rPr>
              <w:t>ess than 10 µm (PM</w:t>
            </w:r>
            <w:r w:rsidRPr="00392743">
              <w:rPr>
                <w:rFonts w:ascii="Arial" w:hAnsi="Arial" w:cs="Arial"/>
                <w:sz w:val="18"/>
                <w:szCs w:val="18"/>
                <w:vertAlign w:val="subscript"/>
              </w:rPr>
              <w:t>10</w:t>
            </w:r>
            <w:r w:rsidRPr="00616827">
              <w:rPr>
                <w:rFonts w:ascii="Arial" w:hAnsi="Arial" w:cs="Arial"/>
                <w:sz w:val="18"/>
                <w:szCs w:val="18"/>
              </w:rPr>
              <w:t>)</w:t>
            </w:r>
          </w:p>
          <w:p w14:paraId="779B8704" w14:textId="77777777" w:rsidR="009345FE" w:rsidRDefault="009345FE" w:rsidP="00767B4C">
            <w:pPr>
              <w:numPr>
                <w:ilvl w:val="0"/>
                <w:numId w:val="57"/>
              </w:numPr>
              <w:spacing w:after="120" w:line="276" w:lineRule="auto"/>
              <w:ind w:left="436"/>
              <w:rPr>
                <w:rFonts w:ascii="Arial" w:hAnsi="Arial" w:cs="Arial"/>
                <w:sz w:val="18"/>
                <w:szCs w:val="18"/>
              </w:rPr>
            </w:pPr>
            <w:r w:rsidRPr="00616827">
              <w:rPr>
                <w:rFonts w:ascii="Arial" w:hAnsi="Arial" w:cs="Arial"/>
                <w:sz w:val="18"/>
                <w:szCs w:val="18"/>
              </w:rPr>
              <w:lastRenderedPageBreak/>
              <w:t xml:space="preserve">Particulate </w:t>
            </w:r>
            <w:r>
              <w:rPr>
                <w:rFonts w:ascii="Arial" w:hAnsi="Arial" w:cs="Arial"/>
                <w:sz w:val="18"/>
                <w:szCs w:val="18"/>
              </w:rPr>
              <w:t>M</w:t>
            </w:r>
            <w:r w:rsidRPr="00616827">
              <w:rPr>
                <w:rFonts w:ascii="Arial" w:hAnsi="Arial" w:cs="Arial"/>
                <w:sz w:val="18"/>
                <w:szCs w:val="18"/>
              </w:rPr>
              <w:t>atter less than 2.5 µm (PM</w:t>
            </w:r>
            <w:r w:rsidRPr="00877F8D">
              <w:rPr>
                <w:rFonts w:ascii="Arial" w:hAnsi="Arial" w:cs="Arial"/>
                <w:sz w:val="18"/>
                <w:szCs w:val="18"/>
                <w:vertAlign w:val="subscript"/>
              </w:rPr>
              <w:t>2.5</w:t>
            </w:r>
            <w:r w:rsidRPr="00616827">
              <w:rPr>
                <w:rFonts w:ascii="Arial" w:hAnsi="Arial" w:cs="Arial"/>
                <w:sz w:val="18"/>
                <w:szCs w:val="18"/>
              </w:rPr>
              <w:t>)</w:t>
            </w:r>
          </w:p>
          <w:p w14:paraId="24979A64" w14:textId="77777777" w:rsidR="009345FE" w:rsidRDefault="009345FE" w:rsidP="00767B4C">
            <w:pPr>
              <w:numPr>
                <w:ilvl w:val="0"/>
                <w:numId w:val="57"/>
              </w:numPr>
              <w:spacing w:after="120" w:line="276" w:lineRule="auto"/>
              <w:ind w:left="436"/>
              <w:rPr>
                <w:rFonts w:ascii="Arial" w:hAnsi="Arial" w:cs="Arial"/>
                <w:sz w:val="18"/>
                <w:szCs w:val="18"/>
              </w:rPr>
            </w:pPr>
            <w:r w:rsidRPr="00616827">
              <w:rPr>
                <w:rFonts w:ascii="Arial" w:hAnsi="Arial" w:cs="Arial"/>
                <w:sz w:val="18"/>
                <w:szCs w:val="18"/>
              </w:rPr>
              <w:t xml:space="preserve">Sulphur </w:t>
            </w:r>
            <w:r>
              <w:rPr>
                <w:rFonts w:ascii="Arial" w:hAnsi="Arial" w:cs="Arial"/>
                <w:sz w:val="18"/>
                <w:szCs w:val="18"/>
              </w:rPr>
              <w:t>D</w:t>
            </w:r>
            <w:r w:rsidRPr="00616827">
              <w:rPr>
                <w:rFonts w:ascii="Arial" w:hAnsi="Arial" w:cs="Arial"/>
                <w:sz w:val="18"/>
                <w:szCs w:val="18"/>
              </w:rPr>
              <w:t>ioxide (SO</w:t>
            </w:r>
            <w:r w:rsidRPr="00616827">
              <w:rPr>
                <w:rFonts w:ascii="Arial" w:hAnsi="Arial" w:cs="Arial"/>
                <w:sz w:val="18"/>
                <w:szCs w:val="18"/>
                <w:vertAlign w:val="subscript"/>
              </w:rPr>
              <w:t>2</w:t>
            </w:r>
            <w:r w:rsidRPr="00616827">
              <w:rPr>
                <w:rFonts w:ascii="Arial" w:hAnsi="Arial" w:cs="Arial"/>
                <w:sz w:val="18"/>
                <w:szCs w:val="18"/>
              </w:rPr>
              <w:t>)</w:t>
            </w:r>
          </w:p>
          <w:p w14:paraId="670AC492" w14:textId="77777777" w:rsidR="009345FE" w:rsidRDefault="009345FE" w:rsidP="00767B4C">
            <w:pPr>
              <w:numPr>
                <w:ilvl w:val="0"/>
                <w:numId w:val="57"/>
              </w:numPr>
              <w:spacing w:after="120" w:line="276" w:lineRule="auto"/>
              <w:ind w:left="436"/>
              <w:rPr>
                <w:rFonts w:ascii="Arial" w:hAnsi="Arial" w:cs="Arial"/>
                <w:sz w:val="18"/>
                <w:szCs w:val="18"/>
              </w:rPr>
            </w:pPr>
            <w:r w:rsidRPr="00616827">
              <w:rPr>
                <w:rFonts w:ascii="Arial" w:hAnsi="Arial" w:cs="Arial"/>
                <w:sz w:val="18"/>
                <w:szCs w:val="18"/>
              </w:rPr>
              <w:t xml:space="preserve">Nitrogen </w:t>
            </w:r>
            <w:r>
              <w:rPr>
                <w:rFonts w:ascii="Arial" w:hAnsi="Arial" w:cs="Arial"/>
                <w:sz w:val="18"/>
                <w:szCs w:val="18"/>
              </w:rPr>
              <w:t>D</w:t>
            </w:r>
            <w:r w:rsidRPr="00616827">
              <w:rPr>
                <w:rFonts w:ascii="Arial" w:hAnsi="Arial" w:cs="Arial"/>
                <w:sz w:val="18"/>
                <w:szCs w:val="18"/>
              </w:rPr>
              <w:t>ioxide (NO</w:t>
            </w:r>
            <w:r w:rsidRPr="00616827">
              <w:rPr>
                <w:rFonts w:ascii="Arial" w:hAnsi="Arial" w:cs="Arial"/>
                <w:sz w:val="18"/>
                <w:szCs w:val="18"/>
                <w:vertAlign w:val="subscript"/>
              </w:rPr>
              <w:t>2</w:t>
            </w:r>
            <w:r w:rsidRPr="00616827">
              <w:rPr>
                <w:rFonts w:ascii="Arial" w:hAnsi="Arial" w:cs="Arial"/>
                <w:sz w:val="18"/>
                <w:szCs w:val="18"/>
              </w:rPr>
              <w:t>)</w:t>
            </w:r>
          </w:p>
          <w:p w14:paraId="2323F181" w14:textId="77777777" w:rsidR="009345FE" w:rsidRPr="008435B2" w:rsidRDefault="009345FE" w:rsidP="00767B4C">
            <w:pPr>
              <w:numPr>
                <w:ilvl w:val="0"/>
                <w:numId w:val="57"/>
              </w:numPr>
              <w:spacing w:after="120" w:line="276" w:lineRule="auto"/>
              <w:ind w:left="436"/>
              <w:rPr>
                <w:rFonts w:ascii="Arial" w:hAnsi="Arial" w:cs="Arial"/>
                <w:sz w:val="18"/>
                <w:szCs w:val="18"/>
              </w:rPr>
            </w:pPr>
            <w:r w:rsidRPr="00616827">
              <w:rPr>
                <w:rFonts w:ascii="Arial" w:hAnsi="Arial" w:cs="Arial"/>
                <w:sz w:val="18"/>
                <w:szCs w:val="18"/>
              </w:rPr>
              <w:t>Arsenic (As) in PM</w:t>
            </w:r>
            <w:r w:rsidRPr="007368DD">
              <w:rPr>
                <w:rFonts w:ascii="Arial" w:hAnsi="Arial" w:cs="Arial"/>
                <w:sz w:val="18"/>
                <w:szCs w:val="18"/>
                <w:vertAlign w:val="subscript"/>
              </w:rPr>
              <w:t>10</w:t>
            </w:r>
          </w:p>
          <w:p w14:paraId="34F49AE2" w14:textId="77777777" w:rsidR="009345FE" w:rsidRPr="008435B2" w:rsidRDefault="009345FE" w:rsidP="00767B4C">
            <w:pPr>
              <w:numPr>
                <w:ilvl w:val="0"/>
                <w:numId w:val="57"/>
              </w:numPr>
              <w:spacing w:after="120" w:line="276" w:lineRule="auto"/>
              <w:ind w:left="436"/>
              <w:rPr>
                <w:rFonts w:ascii="Arial" w:hAnsi="Arial" w:cs="Arial"/>
                <w:sz w:val="18"/>
                <w:szCs w:val="18"/>
              </w:rPr>
            </w:pPr>
            <w:r w:rsidRPr="00616827">
              <w:rPr>
                <w:rFonts w:ascii="Arial" w:hAnsi="Arial" w:cs="Arial"/>
                <w:sz w:val="18"/>
                <w:szCs w:val="18"/>
              </w:rPr>
              <w:t>Cadmium (Cd) in PM</w:t>
            </w:r>
            <w:r w:rsidRPr="007368DD">
              <w:rPr>
                <w:rFonts w:ascii="Arial" w:hAnsi="Arial" w:cs="Arial"/>
                <w:sz w:val="18"/>
                <w:szCs w:val="18"/>
                <w:vertAlign w:val="subscript"/>
              </w:rPr>
              <w:t>10</w:t>
            </w:r>
          </w:p>
          <w:p w14:paraId="26E6B2B6" w14:textId="77777777" w:rsidR="009345FE" w:rsidRPr="008435B2" w:rsidRDefault="009345FE" w:rsidP="00767B4C">
            <w:pPr>
              <w:numPr>
                <w:ilvl w:val="0"/>
                <w:numId w:val="57"/>
              </w:numPr>
              <w:spacing w:after="120" w:line="276" w:lineRule="auto"/>
              <w:ind w:left="436"/>
              <w:rPr>
                <w:rFonts w:ascii="Arial" w:hAnsi="Arial" w:cs="Arial"/>
                <w:sz w:val="18"/>
                <w:szCs w:val="18"/>
              </w:rPr>
            </w:pPr>
            <w:r w:rsidRPr="00616827">
              <w:rPr>
                <w:rFonts w:ascii="Arial" w:hAnsi="Arial" w:cs="Arial"/>
                <w:sz w:val="18"/>
                <w:szCs w:val="18"/>
              </w:rPr>
              <w:t>Lead (Pb) in PM</w:t>
            </w:r>
            <w:r w:rsidRPr="007368DD">
              <w:rPr>
                <w:rFonts w:ascii="Arial" w:hAnsi="Arial" w:cs="Arial"/>
                <w:sz w:val="18"/>
                <w:szCs w:val="18"/>
                <w:vertAlign w:val="subscript"/>
              </w:rPr>
              <w:t>10</w:t>
            </w:r>
          </w:p>
          <w:p w14:paraId="7B62A517" w14:textId="77777777" w:rsidR="009345FE" w:rsidRDefault="009345FE" w:rsidP="00767B4C">
            <w:pPr>
              <w:numPr>
                <w:ilvl w:val="0"/>
                <w:numId w:val="57"/>
              </w:numPr>
              <w:spacing w:after="120" w:line="276" w:lineRule="auto"/>
              <w:ind w:left="436"/>
              <w:rPr>
                <w:rFonts w:ascii="Arial" w:hAnsi="Arial" w:cs="Arial"/>
                <w:sz w:val="18"/>
                <w:szCs w:val="18"/>
              </w:rPr>
            </w:pPr>
            <w:r w:rsidRPr="00616827">
              <w:rPr>
                <w:rFonts w:ascii="Arial" w:hAnsi="Arial" w:cs="Arial"/>
                <w:sz w:val="18"/>
                <w:szCs w:val="18"/>
              </w:rPr>
              <w:t>Mercury (Hg) in PM</w:t>
            </w:r>
            <w:r w:rsidRPr="007368DD">
              <w:rPr>
                <w:rFonts w:ascii="Arial" w:hAnsi="Arial" w:cs="Arial"/>
                <w:sz w:val="18"/>
                <w:szCs w:val="18"/>
                <w:vertAlign w:val="subscript"/>
              </w:rPr>
              <w:t>10</w:t>
            </w:r>
          </w:p>
          <w:p w14:paraId="12644D4F" w14:textId="77777777" w:rsidR="009345FE" w:rsidRPr="007548F4" w:rsidRDefault="009345FE" w:rsidP="00767B4C">
            <w:pPr>
              <w:numPr>
                <w:ilvl w:val="0"/>
                <w:numId w:val="57"/>
              </w:numPr>
              <w:spacing w:after="120" w:line="276" w:lineRule="auto"/>
              <w:ind w:left="436"/>
              <w:rPr>
                <w:rFonts w:ascii="Arial" w:hAnsi="Arial" w:cs="Arial"/>
                <w:sz w:val="18"/>
                <w:szCs w:val="18"/>
              </w:rPr>
            </w:pPr>
            <w:r w:rsidRPr="00616827">
              <w:rPr>
                <w:rFonts w:ascii="Arial" w:hAnsi="Arial" w:cs="Arial"/>
                <w:sz w:val="18"/>
                <w:szCs w:val="18"/>
              </w:rPr>
              <w:t xml:space="preserve">Wind </w:t>
            </w:r>
            <w:r>
              <w:rPr>
                <w:rFonts w:ascii="Arial" w:hAnsi="Arial" w:cs="Arial"/>
                <w:sz w:val="18"/>
                <w:szCs w:val="18"/>
              </w:rPr>
              <w:t>S</w:t>
            </w:r>
            <w:r w:rsidRPr="00616827">
              <w:rPr>
                <w:rFonts w:ascii="Arial" w:hAnsi="Arial" w:cs="Arial"/>
                <w:sz w:val="18"/>
                <w:szCs w:val="18"/>
              </w:rPr>
              <w:t>peed (WS)</w:t>
            </w:r>
            <w:r>
              <w:rPr>
                <w:rFonts w:ascii="Arial" w:hAnsi="Arial" w:cs="Arial"/>
                <w:sz w:val="18"/>
                <w:szCs w:val="18"/>
              </w:rPr>
              <w:t xml:space="preserve"> + </w:t>
            </w:r>
            <w:r w:rsidRPr="007548F4">
              <w:rPr>
                <w:rFonts w:ascii="Arial" w:hAnsi="Arial" w:cs="Arial"/>
                <w:sz w:val="18"/>
                <w:szCs w:val="18"/>
              </w:rPr>
              <w:t>Wind Direction (WD)</w:t>
            </w:r>
          </w:p>
        </w:tc>
      </w:tr>
      <w:tr w:rsidR="002F434C" w:rsidRPr="005D0DEF" w14:paraId="6740C5B8" w14:textId="77777777" w:rsidTr="002F434C">
        <w:trPr>
          <w:trHeight w:val="432"/>
        </w:trPr>
        <w:tc>
          <w:tcPr>
            <w:tcW w:w="15205" w:type="dxa"/>
            <w:gridSpan w:val="6"/>
            <w:tcBorders>
              <w:top w:val="single" w:sz="12" w:space="0" w:color="auto"/>
              <w:bottom w:val="single" w:sz="4" w:space="0" w:color="auto"/>
            </w:tcBorders>
            <w:shd w:val="clear" w:color="auto" w:fill="F3FFF3"/>
          </w:tcPr>
          <w:p w14:paraId="3214E924" w14:textId="6CFC3817" w:rsidR="002F434C" w:rsidRPr="002F434C" w:rsidRDefault="002F434C" w:rsidP="002F434C">
            <w:pPr>
              <w:spacing w:before="120" w:after="120" w:line="276" w:lineRule="auto"/>
              <w:rPr>
                <w:rFonts w:ascii="Arial" w:hAnsi="Arial" w:cs="Arial"/>
                <w:b/>
                <w:bCs/>
                <w:sz w:val="18"/>
                <w:szCs w:val="18"/>
              </w:rPr>
            </w:pPr>
            <w:r w:rsidRPr="002F434C">
              <w:rPr>
                <w:rFonts w:ascii="Arial" w:hAnsi="Arial" w:cs="Arial"/>
                <w:b/>
                <w:bCs/>
                <w:sz w:val="18"/>
                <w:szCs w:val="18"/>
              </w:rPr>
              <w:t xml:space="preserve">Mercury (Hg) </w:t>
            </w:r>
            <w:r w:rsidR="00763AB0">
              <w:rPr>
                <w:rFonts w:ascii="Arial" w:hAnsi="Arial" w:cs="Arial"/>
                <w:b/>
                <w:bCs/>
                <w:sz w:val="18"/>
                <w:szCs w:val="18"/>
              </w:rPr>
              <w:t>contamination</w:t>
            </w:r>
          </w:p>
        </w:tc>
      </w:tr>
      <w:tr w:rsidR="002F434C" w:rsidRPr="005D0DEF" w14:paraId="5FBD2918" w14:textId="77777777" w:rsidTr="002F434C">
        <w:trPr>
          <w:trHeight w:val="432"/>
        </w:trPr>
        <w:tc>
          <w:tcPr>
            <w:tcW w:w="6565" w:type="dxa"/>
            <w:tcBorders>
              <w:top w:val="single" w:sz="4" w:space="0" w:color="auto"/>
              <w:bottom w:val="single" w:sz="12" w:space="0" w:color="auto"/>
            </w:tcBorders>
          </w:tcPr>
          <w:p w14:paraId="497CD73C" w14:textId="3C2919C6" w:rsidR="007D168F" w:rsidRPr="007D168F" w:rsidRDefault="007D168F" w:rsidP="00767B4C">
            <w:pPr>
              <w:pStyle w:val="ListParagraph"/>
              <w:numPr>
                <w:ilvl w:val="0"/>
                <w:numId w:val="128"/>
              </w:numPr>
              <w:spacing w:before="120" w:line="276" w:lineRule="auto"/>
              <w:rPr>
                <w:rFonts w:ascii="Arial" w:hAnsi="Arial" w:cs="Arial"/>
                <w:sz w:val="18"/>
                <w:szCs w:val="18"/>
              </w:rPr>
            </w:pPr>
            <w:r w:rsidRPr="007D168F">
              <w:rPr>
                <w:rFonts w:ascii="Arial" w:eastAsia="Sarabun" w:hAnsi="Arial" w:cs="Arial"/>
                <w:color w:val="000000"/>
                <w:sz w:val="18"/>
                <w:szCs w:val="18"/>
              </w:rPr>
              <w:t>Downstream of Nam Louk Dam</w:t>
            </w:r>
            <w:r>
              <w:rPr>
                <w:rFonts w:ascii="Arial" w:eastAsia="Sarabun" w:hAnsi="Arial" w:cs="Arial"/>
                <w:color w:val="000000"/>
                <w:sz w:val="18"/>
                <w:szCs w:val="18"/>
              </w:rPr>
              <w:t xml:space="preserve"> (</w:t>
            </w:r>
            <w:r w:rsidRPr="005B157A">
              <w:rPr>
                <w:rFonts w:ascii="Arial" w:eastAsia="Sarabun" w:hAnsi="Arial" w:cs="Arial"/>
                <w:color w:val="000000"/>
                <w:sz w:val="18"/>
                <w:szCs w:val="18"/>
              </w:rPr>
              <w:t xml:space="preserve"> HS-SW-00</w:t>
            </w:r>
            <w:r>
              <w:rPr>
                <w:rFonts w:ascii="Arial" w:eastAsia="Sarabun" w:hAnsi="Arial" w:cs="Arial"/>
                <w:color w:val="000000"/>
                <w:sz w:val="18"/>
                <w:szCs w:val="18"/>
              </w:rPr>
              <w:t>8</w:t>
            </w:r>
            <w:r w:rsidRPr="005B157A">
              <w:rPr>
                <w:rFonts w:ascii="Arial" w:eastAsia="Sarabun" w:hAnsi="Arial" w:cs="Arial"/>
                <w:color w:val="000000"/>
                <w:sz w:val="18"/>
                <w:szCs w:val="18"/>
              </w:rPr>
              <w:t>)</w:t>
            </w:r>
          </w:p>
          <w:p w14:paraId="5474DCC9" w14:textId="31594A1C" w:rsidR="002F434C" w:rsidRPr="005B157A" w:rsidRDefault="006B014F" w:rsidP="00767B4C">
            <w:pPr>
              <w:pStyle w:val="ListParagraph"/>
              <w:numPr>
                <w:ilvl w:val="0"/>
                <w:numId w:val="128"/>
              </w:numPr>
              <w:spacing w:before="120" w:line="276" w:lineRule="auto"/>
              <w:rPr>
                <w:rFonts w:ascii="Arial" w:hAnsi="Arial" w:cs="Arial"/>
                <w:sz w:val="18"/>
                <w:szCs w:val="18"/>
              </w:rPr>
            </w:pPr>
            <w:r w:rsidRPr="005B157A">
              <w:rPr>
                <w:rFonts w:ascii="Arial" w:eastAsia="Sarabun" w:hAnsi="Arial" w:cs="Arial"/>
                <w:color w:val="000000"/>
                <w:sz w:val="18"/>
                <w:szCs w:val="18"/>
              </w:rPr>
              <w:t>Upstream of Conference at Nam Ken (</w:t>
            </w:r>
            <w:r w:rsidR="00BC1747" w:rsidRPr="005B157A">
              <w:rPr>
                <w:rFonts w:ascii="Arial" w:eastAsia="Sarabun" w:hAnsi="Arial" w:cs="Arial"/>
                <w:color w:val="000000"/>
                <w:sz w:val="18"/>
                <w:szCs w:val="18"/>
              </w:rPr>
              <w:t>HS-SW-009)</w:t>
            </w:r>
          </w:p>
          <w:p w14:paraId="5BA311A5" w14:textId="54A4DB63" w:rsidR="00BC1747" w:rsidRPr="005B157A" w:rsidRDefault="00652160" w:rsidP="00767B4C">
            <w:pPr>
              <w:pStyle w:val="ListParagraph"/>
              <w:numPr>
                <w:ilvl w:val="0"/>
                <w:numId w:val="128"/>
              </w:numPr>
              <w:spacing w:before="120" w:line="276" w:lineRule="auto"/>
              <w:rPr>
                <w:rFonts w:ascii="Arial" w:hAnsi="Arial" w:cs="Arial"/>
                <w:sz w:val="18"/>
                <w:szCs w:val="18"/>
              </w:rPr>
            </w:pPr>
            <w:r w:rsidRPr="005B157A">
              <w:rPr>
                <w:rFonts w:ascii="Arial" w:eastAsia="Sarabun" w:hAnsi="Arial" w:cs="Arial"/>
                <w:color w:val="000000"/>
                <w:sz w:val="18"/>
                <w:szCs w:val="18"/>
              </w:rPr>
              <w:t xml:space="preserve">Downstream of Nam Ken Dam </w:t>
            </w:r>
            <w:r w:rsidR="003534FD" w:rsidRPr="005B157A">
              <w:rPr>
                <w:rFonts w:ascii="Arial" w:eastAsia="Sarabun" w:hAnsi="Arial" w:cs="Arial"/>
                <w:color w:val="000000"/>
                <w:sz w:val="18"/>
                <w:szCs w:val="18"/>
              </w:rPr>
              <w:t>(HS-SW-0</w:t>
            </w:r>
            <w:r w:rsidR="003534FD">
              <w:rPr>
                <w:rFonts w:ascii="Arial" w:eastAsia="Sarabun" w:hAnsi="Arial" w:cs="Arial"/>
                <w:color w:val="000000"/>
                <w:sz w:val="18"/>
                <w:szCs w:val="18"/>
              </w:rPr>
              <w:t>14</w:t>
            </w:r>
            <w:r w:rsidR="003534FD" w:rsidRPr="005B157A">
              <w:rPr>
                <w:rFonts w:ascii="Arial" w:eastAsia="Sarabun" w:hAnsi="Arial" w:cs="Arial"/>
                <w:color w:val="000000"/>
                <w:sz w:val="18"/>
                <w:szCs w:val="18"/>
              </w:rPr>
              <w:t>)</w:t>
            </w:r>
          </w:p>
          <w:p w14:paraId="1EACE867" w14:textId="0128F051" w:rsidR="00652160" w:rsidRPr="005B157A" w:rsidRDefault="00902785" w:rsidP="00767B4C">
            <w:pPr>
              <w:pStyle w:val="ListParagraph"/>
              <w:numPr>
                <w:ilvl w:val="0"/>
                <w:numId w:val="128"/>
              </w:numPr>
              <w:spacing w:before="120" w:line="276" w:lineRule="auto"/>
              <w:rPr>
                <w:rFonts w:ascii="Arial" w:hAnsi="Arial" w:cs="Arial"/>
                <w:sz w:val="18"/>
                <w:szCs w:val="18"/>
              </w:rPr>
            </w:pPr>
            <w:r w:rsidRPr="005B157A">
              <w:rPr>
                <w:rFonts w:ascii="Arial" w:eastAsia="Sarabun" w:hAnsi="Arial" w:cs="Arial"/>
                <w:color w:val="000000"/>
                <w:sz w:val="18"/>
                <w:szCs w:val="18"/>
              </w:rPr>
              <w:t xml:space="preserve">Upstream of RAP area - Ban </w:t>
            </w:r>
            <w:proofErr w:type="spellStart"/>
            <w:r w:rsidRPr="005B157A">
              <w:rPr>
                <w:rFonts w:ascii="Arial" w:eastAsia="Sarabun" w:hAnsi="Arial" w:cs="Arial"/>
                <w:color w:val="000000"/>
                <w:sz w:val="18"/>
                <w:szCs w:val="18"/>
              </w:rPr>
              <w:t>Napoung</w:t>
            </w:r>
            <w:proofErr w:type="spellEnd"/>
            <w:r w:rsidR="003534FD">
              <w:rPr>
                <w:rFonts w:ascii="Arial" w:eastAsia="Sarabun" w:hAnsi="Arial" w:cs="Arial"/>
                <w:color w:val="000000"/>
                <w:sz w:val="18"/>
                <w:szCs w:val="18"/>
              </w:rPr>
              <w:t xml:space="preserve"> </w:t>
            </w:r>
            <w:r w:rsidR="003534FD" w:rsidRPr="005B157A">
              <w:rPr>
                <w:rFonts w:ascii="Arial" w:eastAsia="Sarabun" w:hAnsi="Arial" w:cs="Arial"/>
                <w:color w:val="000000"/>
                <w:sz w:val="18"/>
                <w:szCs w:val="18"/>
              </w:rPr>
              <w:t>(HS-SW-0</w:t>
            </w:r>
            <w:r w:rsidR="003534FD">
              <w:rPr>
                <w:rFonts w:ascii="Arial" w:eastAsia="Sarabun" w:hAnsi="Arial" w:cs="Arial"/>
                <w:color w:val="000000"/>
                <w:sz w:val="18"/>
                <w:szCs w:val="18"/>
              </w:rPr>
              <w:t>15</w:t>
            </w:r>
            <w:r w:rsidR="003534FD" w:rsidRPr="005B157A">
              <w:rPr>
                <w:rFonts w:ascii="Arial" w:eastAsia="Sarabun" w:hAnsi="Arial" w:cs="Arial"/>
                <w:color w:val="000000"/>
                <w:sz w:val="18"/>
                <w:szCs w:val="18"/>
              </w:rPr>
              <w:t>)</w:t>
            </w:r>
          </w:p>
          <w:p w14:paraId="476B2CAC" w14:textId="449D5205" w:rsidR="00D03F91" w:rsidRPr="00487427" w:rsidRDefault="005B157A" w:rsidP="00767B4C">
            <w:pPr>
              <w:pStyle w:val="ListParagraph"/>
              <w:numPr>
                <w:ilvl w:val="0"/>
                <w:numId w:val="128"/>
              </w:numPr>
              <w:spacing w:before="120" w:after="240" w:line="276" w:lineRule="auto"/>
              <w:rPr>
                <w:rFonts w:ascii="Arial" w:hAnsi="Arial" w:cs="Arial"/>
                <w:sz w:val="18"/>
                <w:szCs w:val="18"/>
              </w:rPr>
            </w:pPr>
            <w:r w:rsidRPr="005B157A">
              <w:rPr>
                <w:rFonts w:ascii="Arial" w:eastAsia="Sarabun" w:hAnsi="Arial" w:cs="Arial"/>
                <w:color w:val="000000"/>
                <w:sz w:val="18"/>
                <w:szCs w:val="18"/>
              </w:rPr>
              <w:t>Upstream of Ban Phonchan-Nam Kham</w:t>
            </w:r>
            <w:r w:rsidR="003534FD">
              <w:rPr>
                <w:rFonts w:ascii="Arial" w:eastAsia="Sarabun" w:hAnsi="Arial" w:cs="Arial"/>
                <w:color w:val="000000"/>
                <w:sz w:val="18"/>
                <w:szCs w:val="18"/>
              </w:rPr>
              <w:t xml:space="preserve"> </w:t>
            </w:r>
            <w:r w:rsidR="003534FD" w:rsidRPr="005B157A">
              <w:rPr>
                <w:rFonts w:ascii="Arial" w:eastAsia="Sarabun" w:hAnsi="Arial" w:cs="Arial"/>
                <w:color w:val="000000"/>
                <w:sz w:val="18"/>
                <w:szCs w:val="18"/>
              </w:rPr>
              <w:t>(HS-SW-0</w:t>
            </w:r>
            <w:r w:rsidR="003534FD">
              <w:rPr>
                <w:rFonts w:ascii="Arial" w:eastAsia="Sarabun" w:hAnsi="Arial" w:cs="Arial"/>
                <w:color w:val="000000"/>
                <w:sz w:val="18"/>
                <w:szCs w:val="18"/>
              </w:rPr>
              <w:t>18</w:t>
            </w:r>
            <w:r w:rsidR="003534FD" w:rsidRPr="005B157A">
              <w:rPr>
                <w:rFonts w:ascii="Arial" w:eastAsia="Sarabun" w:hAnsi="Arial" w:cs="Arial"/>
                <w:color w:val="000000"/>
                <w:sz w:val="18"/>
                <w:szCs w:val="18"/>
              </w:rPr>
              <w:t>)</w:t>
            </w:r>
          </w:p>
        </w:tc>
        <w:tc>
          <w:tcPr>
            <w:tcW w:w="990" w:type="dxa"/>
            <w:tcBorders>
              <w:top w:val="single" w:sz="4" w:space="0" w:color="auto"/>
              <w:bottom w:val="single" w:sz="12" w:space="0" w:color="auto"/>
            </w:tcBorders>
            <w:shd w:val="clear" w:color="auto" w:fill="808080" w:themeFill="background1" w:themeFillShade="80"/>
          </w:tcPr>
          <w:p w14:paraId="759DA2B0" w14:textId="77777777" w:rsidR="002F434C" w:rsidRPr="000F354C" w:rsidRDefault="002F434C" w:rsidP="007D0F28">
            <w:pPr>
              <w:spacing w:before="120"/>
              <w:jc w:val="center"/>
              <w:rPr>
                <w:rFonts w:ascii="Arial" w:hAnsi="Arial" w:cs="Arial"/>
                <w:sz w:val="16"/>
                <w:szCs w:val="16"/>
              </w:rPr>
            </w:pPr>
          </w:p>
        </w:tc>
        <w:tc>
          <w:tcPr>
            <w:tcW w:w="990" w:type="dxa"/>
            <w:tcBorders>
              <w:top w:val="single" w:sz="4" w:space="0" w:color="auto"/>
              <w:bottom w:val="single" w:sz="12" w:space="0" w:color="auto"/>
            </w:tcBorders>
            <w:shd w:val="clear" w:color="auto" w:fill="808080" w:themeFill="background1" w:themeFillShade="80"/>
          </w:tcPr>
          <w:p w14:paraId="3B7742D5" w14:textId="77777777" w:rsidR="002F434C" w:rsidRPr="001E36DE" w:rsidRDefault="002F434C" w:rsidP="007D0F28">
            <w:pPr>
              <w:spacing w:before="120"/>
              <w:jc w:val="center"/>
              <w:rPr>
                <w:rFonts w:ascii="Arial" w:hAnsi="Arial" w:cs="Arial"/>
                <w:sz w:val="18"/>
                <w:szCs w:val="18"/>
              </w:rPr>
            </w:pPr>
          </w:p>
        </w:tc>
        <w:tc>
          <w:tcPr>
            <w:tcW w:w="990" w:type="dxa"/>
            <w:tcBorders>
              <w:top w:val="single" w:sz="4" w:space="0" w:color="auto"/>
              <w:bottom w:val="single" w:sz="12" w:space="0" w:color="auto"/>
            </w:tcBorders>
            <w:shd w:val="clear" w:color="auto" w:fill="auto"/>
          </w:tcPr>
          <w:p w14:paraId="694BB9D2" w14:textId="1AA2F6AB" w:rsidR="002F434C" w:rsidRPr="000F354C" w:rsidRDefault="005B157A" w:rsidP="007D0F28">
            <w:pPr>
              <w:spacing w:before="120"/>
              <w:jc w:val="center"/>
              <w:rPr>
                <w:rFonts w:ascii="Arial" w:hAnsi="Arial" w:cs="Arial"/>
                <w:sz w:val="16"/>
                <w:szCs w:val="16"/>
              </w:rPr>
            </w:pPr>
            <w:r w:rsidRPr="000F354C">
              <w:rPr>
                <w:rFonts w:ascii="Wingdings 2" w:eastAsia="Wingdings 2" w:hAnsi="Wingdings 2" w:cs="Wingdings 2"/>
                <w:sz w:val="16"/>
                <w:szCs w:val="16"/>
              </w:rPr>
              <w:t>P</w:t>
            </w:r>
          </w:p>
        </w:tc>
        <w:tc>
          <w:tcPr>
            <w:tcW w:w="990" w:type="dxa"/>
            <w:tcBorders>
              <w:top w:val="single" w:sz="4" w:space="0" w:color="auto"/>
              <w:bottom w:val="single" w:sz="12" w:space="0" w:color="auto"/>
            </w:tcBorders>
            <w:shd w:val="clear" w:color="auto" w:fill="808080" w:themeFill="background1" w:themeFillShade="80"/>
            <w:vAlign w:val="center"/>
          </w:tcPr>
          <w:p w14:paraId="1924A254" w14:textId="77777777" w:rsidR="002F434C" w:rsidRPr="001E36DE" w:rsidRDefault="002F434C" w:rsidP="007D0F28">
            <w:pPr>
              <w:jc w:val="center"/>
              <w:rPr>
                <w:rFonts w:ascii="Arial" w:hAnsi="Arial" w:cs="Arial"/>
                <w:sz w:val="18"/>
                <w:szCs w:val="18"/>
              </w:rPr>
            </w:pPr>
          </w:p>
        </w:tc>
        <w:tc>
          <w:tcPr>
            <w:tcW w:w="4680" w:type="dxa"/>
            <w:tcBorders>
              <w:top w:val="single" w:sz="4" w:space="0" w:color="auto"/>
              <w:bottom w:val="single" w:sz="12" w:space="0" w:color="auto"/>
            </w:tcBorders>
            <w:shd w:val="clear" w:color="auto" w:fill="auto"/>
          </w:tcPr>
          <w:p w14:paraId="318441C0" w14:textId="77777777" w:rsidR="002F434C" w:rsidRDefault="00AB4F00" w:rsidP="00767B4C">
            <w:pPr>
              <w:numPr>
                <w:ilvl w:val="0"/>
                <w:numId w:val="126"/>
              </w:numPr>
              <w:spacing w:before="120" w:after="120" w:line="276" w:lineRule="auto"/>
              <w:ind w:left="432"/>
              <w:rPr>
                <w:rFonts w:ascii="Arial" w:hAnsi="Arial" w:cs="Arial"/>
                <w:sz w:val="18"/>
                <w:szCs w:val="18"/>
              </w:rPr>
            </w:pPr>
            <w:r>
              <w:rPr>
                <w:rFonts w:ascii="Arial" w:hAnsi="Arial" w:cs="Arial"/>
                <w:sz w:val="18"/>
                <w:szCs w:val="18"/>
              </w:rPr>
              <w:t>Mercury</w:t>
            </w:r>
            <w:r w:rsidR="00763AB0">
              <w:rPr>
                <w:rFonts w:ascii="Arial" w:hAnsi="Arial" w:cs="Arial"/>
                <w:sz w:val="18"/>
                <w:szCs w:val="18"/>
              </w:rPr>
              <w:t xml:space="preserve"> in fi</w:t>
            </w:r>
            <w:r w:rsidR="00235237">
              <w:rPr>
                <w:rFonts w:ascii="Arial" w:hAnsi="Arial" w:cs="Arial"/>
                <w:sz w:val="18"/>
                <w:szCs w:val="18"/>
              </w:rPr>
              <w:t>sh tissue</w:t>
            </w:r>
          </w:p>
          <w:p w14:paraId="2D743FB7" w14:textId="2FFE12CC" w:rsidR="00235237" w:rsidRPr="00616827" w:rsidRDefault="00235237" w:rsidP="00767B4C">
            <w:pPr>
              <w:numPr>
                <w:ilvl w:val="0"/>
                <w:numId w:val="126"/>
              </w:numPr>
              <w:spacing w:before="120" w:after="120" w:line="276" w:lineRule="auto"/>
              <w:ind w:left="432"/>
              <w:rPr>
                <w:rFonts w:ascii="Arial" w:hAnsi="Arial" w:cs="Arial"/>
                <w:sz w:val="18"/>
                <w:szCs w:val="18"/>
              </w:rPr>
            </w:pPr>
            <w:r>
              <w:rPr>
                <w:rFonts w:ascii="Arial" w:hAnsi="Arial" w:cs="Arial"/>
                <w:sz w:val="18"/>
                <w:szCs w:val="18"/>
              </w:rPr>
              <w:t>Mercury in sediment</w:t>
            </w:r>
          </w:p>
        </w:tc>
      </w:tr>
    </w:tbl>
    <w:p w14:paraId="38F9AB93" w14:textId="3B950016" w:rsidR="00BD31AC" w:rsidRDefault="00BD31AC" w:rsidP="00325720">
      <w:pPr>
        <w:tabs>
          <w:tab w:val="left" w:pos="540"/>
          <w:tab w:val="left" w:pos="810"/>
        </w:tabs>
        <w:spacing w:before="360" w:after="120" w:line="276" w:lineRule="auto"/>
        <w:jc w:val="thaiDistribute"/>
        <w:rPr>
          <w:rFonts w:ascii="Arial" w:eastAsia="Calibri" w:hAnsi="Arial" w:cs="Arial"/>
          <w:sz w:val="18"/>
          <w:szCs w:val="18"/>
        </w:rPr>
      </w:pPr>
    </w:p>
    <w:p w14:paraId="1F0D0513" w14:textId="77777777" w:rsidR="008A200A" w:rsidRDefault="008A200A" w:rsidP="004400A3">
      <w:pPr>
        <w:tabs>
          <w:tab w:val="left" w:pos="540"/>
          <w:tab w:val="left" w:pos="810"/>
        </w:tabs>
        <w:spacing w:before="360" w:after="120" w:line="276" w:lineRule="auto"/>
        <w:jc w:val="thaiDistribute"/>
        <w:rPr>
          <w:rFonts w:ascii="Arial" w:eastAsia="Calibri" w:hAnsi="Arial" w:cs="Arial"/>
          <w:sz w:val="18"/>
          <w:szCs w:val="18"/>
        </w:rPr>
      </w:pPr>
    </w:p>
    <w:p w14:paraId="476A05DB" w14:textId="263DC4DF" w:rsidR="008403B8" w:rsidRPr="004241E7" w:rsidRDefault="008403B8" w:rsidP="008506DF">
      <w:pPr>
        <w:tabs>
          <w:tab w:val="left" w:pos="540"/>
          <w:tab w:val="left" w:pos="810"/>
        </w:tabs>
        <w:spacing w:after="120" w:line="276" w:lineRule="auto"/>
        <w:jc w:val="thaiDistribute"/>
        <w:rPr>
          <w:rFonts w:ascii="Arial" w:eastAsia="Calibri" w:hAnsi="Arial" w:cs="Arial"/>
          <w:sz w:val="18"/>
          <w:szCs w:val="18"/>
        </w:rPr>
        <w:sectPr w:rsidR="008403B8" w:rsidRPr="004241E7" w:rsidSect="005F662F">
          <w:pgSz w:w="16839" w:h="11907" w:orient="landscape" w:code="9"/>
          <w:pgMar w:top="1440" w:right="720" w:bottom="1440" w:left="720" w:header="720" w:footer="720" w:gutter="0"/>
          <w:cols w:space="720"/>
          <w:docGrid w:linePitch="360"/>
        </w:sectPr>
      </w:pPr>
    </w:p>
    <w:p w14:paraId="76A05378" w14:textId="7486296E" w:rsidR="004C07EC" w:rsidRPr="00E665F9" w:rsidRDefault="008D39DF" w:rsidP="00767B4C">
      <w:pPr>
        <w:pStyle w:val="ListParagraph"/>
        <w:numPr>
          <w:ilvl w:val="0"/>
          <w:numId w:val="107"/>
        </w:numPr>
        <w:spacing w:after="240" w:line="276" w:lineRule="auto"/>
        <w:contextualSpacing w:val="0"/>
        <w:rPr>
          <w:rFonts w:ascii="Arial" w:eastAsia="Calibri" w:hAnsi="Arial" w:cs="Arial"/>
          <w:b/>
          <w:bCs/>
          <w:color w:val="002060"/>
          <w:sz w:val="18"/>
          <w:szCs w:val="18"/>
        </w:rPr>
      </w:pPr>
      <w:r w:rsidRPr="00E665F9">
        <w:rPr>
          <w:rFonts w:ascii="Arial" w:eastAsia="Calibri" w:hAnsi="Arial" w:cs="Arial"/>
          <w:b/>
          <w:bCs/>
          <w:color w:val="002060"/>
          <w:sz w:val="18"/>
          <w:szCs w:val="18"/>
        </w:rPr>
        <w:lastRenderedPageBreak/>
        <w:t xml:space="preserve">THE </w:t>
      </w:r>
      <w:r w:rsidR="00E337FE" w:rsidRPr="00E665F9">
        <w:rPr>
          <w:rFonts w:ascii="Arial" w:eastAsia="Calibri" w:hAnsi="Arial" w:cs="Arial"/>
          <w:b/>
          <w:bCs/>
          <w:color w:val="002060"/>
          <w:sz w:val="18"/>
          <w:szCs w:val="18"/>
        </w:rPr>
        <w:t>BIDDER</w:t>
      </w:r>
      <w:r w:rsidRPr="00E665F9">
        <w:rPr>
          <w:rFonts w:ascii="Arial" w:eastAsia="Calibri" w:hAnsi="Arial" w:cs="Arial"/>
          <w:b/>
          <w:bCs/>
          <w:color w:val="002060"/>
          <w:sz w:val="18"/>
          <w:szCs w:val="18"/>
        </w:rPr>
        <w:t>’S OBLIGATION</w:t>
      </w:r>
    </w:p>
    <w:p w14:paraId="4515979C" w14:textId="7253056E" w:rsidR="008616C9" w:rsidRPr="00E665F9" w:rsidRDefault="00672C2A" w:rsidP="00767B4C">
      <w:pPr>
        <w:pStyle w:val="ListParagraph"/>
        <w:numPr>
          <w:ilvl w:val="0"/>
          <w:numId w:val="101"/>
        </w:numPr>
        <w:spacing w:line="276" w:lineRule="auto"/>
        <w:ind w:left="990" w:hanging="450"/>
        <w:rPr>
          <w:rFonts w:ascii="Arial" w:eastAsia="Calibri" w:hAnsi="Arial" w:cs="Arial"/>
          <w:b/>
          <w:bCs/>
          <w:color w:val="002060"/>
          <w:sz w:val="18"/>
          <w:szCs w:val="18"/>
        </w:rPr>
      </w:pPr>
      <w:r w:rsidRPr="00E665F9">
        <w:rPr>
          <w:rFonts w:ascii="Arial" w:eastAsia="Calibri" w:hAnsi="Arial" w:cs="Arial"/>
          <w:b/>
          <w:bCs/>
          <w:color w:val="002060"/>
          <w:sz w:val="18"/>
          <w:szCs w:val="18"/>
        </w:rPr>
        <w:t>Labor</w:t>
      </w:r>
    </w:p>
    <w:p w14:paraId="2D6A87BE" w14:textId="722BE3B3" w:rsidR="008439EB" w:rsidRPr="00CD3F86" w:rsidRDefault="003B3AB5" w:rsidP="00447617">
      <w:pPr>
        <w:pStyle w:val="ListParagraph"/>
        <w:numPr>
          <w:ilvl w:val="0"/>
          <w:numId w:val="4"/>
        </w:numPr>
        <w:tabs>
          <w:tab w:val="left" w:pos="1800"/>
        </w:tabs>
        <w:spacing w:before="120" w:after="120" w:line="276" w:lineRule="auto"/>
        <w:ind w:left="1440" w:hanging="446"/>
        <w:contextualSpacing w:val="0"/>
        <w:jc w:val="thaiDistribute"/>
        <w:rPr>
          <w:rFonts w:ascii="Arial" w:eastAsia="Calibri" w:hAnsi="Arial" w:cs="Arial"/>
          <w:sz w:val="18"/>
          <w:szCs w:val="18"/>
        </w:rPr>
      </w:pPr>
      <w:r w:rsidRPr="00CD3F86">
        <w:rPr>
          <w:rFonts w:ascii="Arial" w:eastAsia="Calibri" w:hAnsi="Arial" w:cs="Arial"/>
          <w:sz w:val="18"/>
          <w:szCs w:val="18"/>
        </w:rPr>
        <w:t xml:space="preserve">The </w:t>
      </w:r>
      <w:r w:rsidR="00E337FE">
        <w:rPr>
          <w:rFonts w:ascii="Arial" w:eastAsia="Calibri" w:hAnsi="Arial" w:cs="Arial"/>
          <w:sz w:val="18"/>
          <w:szCs w:val="18"/>
        </w:rPr>
        <w:t>Bidder</w:t>
      </w:r>
      <w:r w:rsidRPr="00CD3F86">
        <w:rPr>
          <w:rFonts w:ascii="Arial" w:eastAsia="Calibri" w:hAnsi="Arial" w:cs="Arial"/>
          <w:sz w:val="18"/>
          <w:szCs w:val="18"/>
        </w:rPr>
        <w:t xml:space="preserve"> shall be responsible for supply and provision labor, either its own employees or subcontractor, sufficient for perform and accomplish the Work itself. The </w:t>
      </w:r>
      <w:r w:rsidR="00E337FE">
        <w:rPr>
          <w:rFonts w:ascii="Arial" w:eastAsia="Calibri" w:hAnsi="Arial" w:cs="Arial"/>
          <w:sz w:val="18"/>
          <w:szCs w:val="18"/>
        </w:rPr>
        <w:t>Bidder</w:t>
      </w:r>
      <w:r w:rsidRPr="00CD3F86">
        <w:rPr>
          <w:rFonts w:ascii="Arial" w:eastAsia="Calibri" w:hAnsi="Arial" w:cs="Arial"/>
          <w:sz w:val="18"/>
          <w:szCs w:val="18"/>
        </w:rPr>
        <w:t xml:space="preserve"> shall ensure that its labor is suitably skilled, </w:t>
      </w:r>
      <w:r w:rsidR="001A7157" w:rsidRPr="00CD3F86">
        <w:rPr>
          <w:rFonts w:ascii="Arial" w:eastAsia="Calibri" w:hAnsi="Arial" w:cs="Arial"/>
          <w:sz w:val="18"/>
          <w:szCs w:val="18"/>
        </w:rPr>
        <w:t>qualified,</w:t>
      </w:r>
      <w:r w:rsidR="006A0E8D" w:rsidRPr="00CD3F86">
        <w:rPr>
          <w:rFonts w:ascii="Arial" w:eastAsia="Calibri" w:hAnsi="Arial" w:cs="Arial"/>
          <w:sz w:val="18"/>
          <w:szCs w:val="18"/>
        </w:rPr>
        <w:t xml:space="preserve"> and</w:t>
      </w:r>
      <w:r w:rsidRPr="00CD3F86">
        <w:rPr>
          <w:rFonts w:ascii="Arial" w:eastAsia="Calibri" w:hAnsi="Arial" w:cs="Arial"/>
          <w:sz w:val="18"/>
          <w:szCs w:val="18"/>
        </w:rPr>
        <w:t xml:space="preserve"> experienced for the Work</w:t>
      </w:r>
      <w:r w:rsidR="005A1351" w:rsidRPr="00CD3F86">
        <w:rPr>
          <w:rFonts w:ascii="Arial" w:eastAsia="Calibri" w:hAnsi="Arial" w:cs="Arial"/>
          <w:sz w:val="18"/>
          <w:szCs w:val="18"/>
        </w:rPr>
        <w:t>.</w:t>
      </w:r>
    </w:p>
    <w:p w14:paraId="1861278C" w14:textId="67282117" w:rsidR="00BA3363" w:rsidRPr="00CD3F86" w:rsidRDefault="00BA3363" w:rsidP="00447617">
      <w:pPr>
        <w:pStyle w:val="ListParagraph"/>
        <w:numPr>
          <w:ilvl w:val="0"/>
          <w:numId w:val="4"/>
        </w:numPr>
        <w:tabs>
          <w:tab w:val="left" w:pos="1800"/>
        </w:tabs>
        <w:spacing w:before="120" w:after="120" w:line="276" w:lineRule="auto"/>
        <w:ind w:left="1440" w:hanging="450"/>
        <w:contextualSpacing w:val="0"/>
        <w:jc w:val="thaiDistribute"/>
        <w:rPr>
          <w:rFonts w:ascii="Arial" w:eastAsia="Calibri" w:hAnsi="Arial" w:cs="Arial"/>
          <w:sz w:val="18"/>
          <w:szCs w:val="18"/>
        </w:rPr>
      </w:pPr>
      <w:r w:rsidRPr="00CD3F86">
        <w:rPr>
          <w:rFonts w:ascii="Arial" w:eastAsia="Calibri" w:hAnsi="Arial" w:cs="Arial"/>
          <w:sz w:val="18"/>
          <w:szCs w:val="18"/>
        </w:rPr>
        <w:t>Employer’s Safety, Health, and Environmental regulations e.g. PPE, First Aid Kit, cleanliness.</w:t>
      </w:r>
    </w:p>
    <w:p w14:paraId="06B2C233" w14:textId="481CC014" w:rsidR="008439EB" w:rsidRPr="00CD3F86" w:rsidRDefault="00936F67" w:rsidP="00447617">
      <w:pPr>
        <w:pStyle w:val="ListParagraph"/>
        <w:numPr>
          <w:ilvl w:val="0"/>
          <w:numId w:val="4"/>
        </w:numPr>
        <w:tabs>
          <w:tab w:val="left" w:pos="1800"/>
        </w:tabs>
        <w:spacing w:before="120" w:after="120" w:line="276" w:lineRule="auto"/>
        <w:ind w:left="1440" w:hanging="450"/>
        <w:contextualSpacing w:val="0"/>
        <w:jc w:val="thaiDistribute"/>
        <w:rPr>
          <w:rFonts w:ascii="Arial" w:eastAsia="Calibri" w:hAnsi="Arial" w:cs="Arial"/>
          <w:sz w:val="18"/>
          <w:szCs w:val="18"/>
        </w:rPr>
      </w:pPr>
      <w:r w:rsidRPr="00CD3F86">
        <w:rPr>
          <w:rFonts w:ascii="Arial" w:eastAsia="Calibri" w:hAnsi="Arial" w:cs="Arial"/>
          <w:sz w:val="18"/>
          <w:szCs w:val="18"/>
        </w:rPr>
        <w:t xml:space="preserve">The </w:t>
      </w:r>
      <w:r w:rsidR="00E337FE">
        <w:rPr>
          <w:rFonts w:ascii="Arial" w:eastAsia="Calibri" w:hAnsi="Arial" w:cs="Arial"/>
          <w:sz w:val="18"/>
          <w:szCs w:val="18"/>
        </w:rPr>
        <w:t>Bidder</w:t>
      </w:r>
      <w:r w:rsidRPr="00CD3F86">
        <w:rPr>
          <w:rFonts w:ascii="Arial" w:eastAsia="Calibri" w:hAnsi="Arial" w:cs="Arial"/>
          <w:sz w:val="18"/>
          <w:szCs w:val="18"/>
        </w:rPr>
        <w:t xml:space="preserve"> shall be solely and exclusively liable and responsible for any and all such </w:t>
      </w:r>
      <w:r w:rsidR="00E337FE">
        <w:rPr>
          <w:rFonts w:ascii="Arial" w:eastAsia="Calibri" w:hAnsi="Arial" w:cs="Arial"/>
          <w:sz w:val="18"/>
          <w:szCs w:val="18"/>
        </w:rPr>
        <w:t>Bidder</w:t>
      </w:r>
      <w:r w:rsidRPr="00CD3F86">
        <w:rPr>
          <w:rFonts w:ascii="Arial" w:eastAsia="Calibri" w:hAnsi="Arial" w:cs="Arial"/>
          <w:sz w:val="18"/>
          <w:szCs w:val="18"/>
        </w:rPr>
        <w:t xml:space="preserve">’s liabilities and obligations in relation to such </w:t>
      </w:r>
      <w:r w:rsidR="00E4740D" w:rsidRPr="00CD3F86">
        <w:rPr>
          <w:rFonts w:ascii="Arial" w:eastAsia="Calibri" w:hAnsi="Arial" w:cs="Arial"/>
          <w:sz w:val="18"/>
          <w:szCs w:val="18"/>
        </w:rPr>
        <w:t>labor.</w:t>
      </w:r>
    </w:p>
    <w:p w14:paraId="269C0A6B" w14:textId="12018B8C" w:rsidR="008439EB" w:rsidRPr="00CD3F86" w:rsidRDefault="00DA02A2" w:rsidP="00447617">
      <w:pPr>
        <w:pStyle w:val="ListParagraph"/>
        <w:numPr>
          <w:ilvl w:val="0"/>
          <w:numId w:val="4"/>
        </w:numPr>
        <w:tabs>
          <w:tab w:val="left" w:pos="1800"/>
        </w:tabs>
        <w:spacing w:before="120" w:after="120" w:line="276" w:lineRule="auto"/>
        <w:ind w:left="1440" w:hanging="450"/>
        <w:contextualSpacing w:val="0"/>
        <w:jc w:val="thaiDistribute"/>
        <w:rPr>
          <w:rFonts w:ascii="Arial" w:eastAsia="Calibri" w:hAnsi="Arial" w:cs="Arial"/>
          <w:sz w:val="18"/>
          <w:szCs w:val="18"/>
        </w:rPr>
      </w:pPr>
      <w:r w:rsidRPr="00CD3F86">
        <w:rPr>
          <w:rFonts w:ascii="Arial" w:eastAsia="Calibri" w:hAnsi="Arial" w:cs="Arial"/>
          <w:sz w:val="18"/>
          <w:szCs w:val="18"/>
        </w:rPr>
        <w:t xml:space="preserve">The </w:t>
      </w:r>
      <w:r w:rsidR="00E337FE">
        <w:rPr>
          <w:rFonts w:ascii="Arial" w:eastAsia="Calibri" w:hAnsi="Arial" w:cs="Arial"/>
          <w:sz w:val="18"/>
          <w:szCs w:val="18"/>
        </w:rPr>
        <w:t>Bidder</w:t>
      </w:r>
      <w:r w:rsidRPr="00CD3F86">
        <w:rPr>
          <w:rFonts w:ascii="Arial" w:eastAsia="Calibri" w:hAnsi="Arial" w:cs="Arial"/>
          <w:sz w:val="18"/>
          <w:szCs w:val="18"/>
        </w:rPr>
        <w:t xml:space="preserve"> shall be responsible for labor compliance with any applicable laws and regulation at its own costs and expenses.</w:t>
      </w:r>
    </w:p>
    <w:p w14:paraId="55797C9E" w14:textId="717AD3DC" w:rsidR="00DA02A2" w:rsidRPr="00CD3F86" w:rsidRDefault="00A213B5" w:rsidP="00447617">
      <w:pPr>
        <w:pStyle w:val="ListParagraph"/>
        <w:numPr>
          <w:ilvl w:val="0"/>
          <w:numId w:val="4"/>
        </w:numPr>
        <w:tabs>
          <w:tab w:val="left" w:pos="1800"/>
        </w:tabs>
        <w:spacing w:before="120" w:after="120" w:line="276" w:lineRule="auto"/>
        <w:ind w:left="1440" w:hanging="450"/>
        <w:contextualSpacing w:val="0"/>
        <w:jc w:val="thaiDistribute"/>
        <w:rPr>
          <w:rFonts w:ascii="Arial" w:eastAsia="Calibri" w:hAnsi="Arial" w:cs="Arial"/>
          <w:sz w:val="18"/>
          <w:szCs w:val="18"/>
        </w:rPr>
      </w:pPr>
      <w:r w:rsidRPr="00CD3F86">
        <w:rPr>
          <w:rFonts w:ascii="Arial" w:eastAsia="Calibri" w:hAnsi="Arial" w:cs="Arial"/>
          <w:sz w:val="18"/>
          <w:szCs w:val="18"/>
        </w:rPr>
        <w:t xml:space="preserve">The </w:t>
      </w:r>
      <w:r w:rsidR="00E337FE">
        <w:rPr>
          <w:rFonts w:ascii="Arial" w:eastAsia="Calibri" w:hAnsi="Arial" w:cs="Arial"/>
          <w:sz w:val="18"/>
          <w:szCs w:val="18"/>
        </w:rPr>
        <w:t>Bidder</w:t>
      </w:r>
      <w:r w:rsidRPr="00CD3F86">
        <w:rPr>
          <w:rFonts w:ascii="Arial" w:eastAsia="Calibri" w:hAnsi="Arial" w:cs="Arial"/>
          <w:sz w:val="18"/>
          <w:szCs w:val="18"/>
        </w:rPr>
        <w:t xml:space="preserve"> shall be responsible for ensuring compliance with any laws and regulations in relation to health, </w:t>
      </w:r>
      <w:r w:rsidR="001A7157" w:rsidRPr="00CD3F86">
        <w:rPr>
          <w:rFonts w:ascii="Arial" w:eastAsia="Calibri" w:hAnsi="Arial" w:cs="Arial"/>
          <w:sz w:val="18"/>
          <w:szCs w:val="18"/>
        </w:rPr>
        <w:t>safety,</w:t>
      </w:r>
      <w:r w:rsidRPr="00CD3F86">
        <w:rPr>
          <w:rFonts w:ascii="Arial" w:eastAsia="Calibri" w:hAnsi="Arial" w:cs="Arial"/>
          <w:sz w:val="18"/>
          <w:szCs w:val="18"/>
        </w:rPr>
        <w:t xml:space="preserve"> and environment, any standard which HPC obtains such as ISO including HPC’s rules and regulation related thereto. The </w:t>
      </w:r>
      <w:r w:rsidR="00E337FE">
        <w:rPr>
          <w:rFonts w:ascii="Arial" w:eastAsia="Calibri" w:hAnsi="Arial" w:cs="Arial"/>
          <w:sz w:val="18"/>
          <w:szCs w:val="18"/>
        </w:rPr>
        <w:t>Bidder</w:t>
      </w:r>
      <w:r w:rsidRPr="00CD3F86">
        <w:rPr>
          <w:rFonts w:ascii="Arial" w:eastAsia="Calibri" w:hAnsi="Arial" w:cs="Arial"/>
          <w:sz w:val="18"/>
          <w:szCs w:val="18"/>
        </w:rPr>
        <w:t xml:space="preserve"> shall ensure that working </w:t>
      </w:r>
      <w:r w:rsidR="00A10CB7" w:rsidRPr="00CD3F86">
        <w:rPr>
          <w:rFonts w:ascii="Arial" w:eastAsia="Calibri" w:hAnsi="Arial" w:cs="Arial"/>
          <w:sz w:val="18"/>
          <w:szCs w:val="18"/>
        </w:rPr>
        <w:t>conditions and the working environment at the Site complies with all such rules and regulations.</w:t>
      </w:r>
    </w:p>
    <w:p w14:paraId="7AA08B95" w14:textId="101E9C6E" w:rsidR="00CB0650" w:rsidRPr="00CD3F86" w:rsidRDefault="00CB0650" w:rsidP="00447617">
      <w:pPr>
        <w:pStyle w:val="ListParagraph"/>
        <w:numPr>
          <w:ilvl w:val="0"/>
          <w:numId w:val="4"/>
        </w:numPr>
        <w:tabs>
          <w:tab w:val="left" w:pos="1800"/>
        </w:tabs>
        <w:spacing w:before="120" w:after="120" w:line="276" w:lineRule="auto"/>
        <w:ind w:left="1440" w:hanging="450"/>
        <w:contextualSpacing w:val="0"/>
        <w:jc w:val="thaiDistribute"/>
        <w:rPr>
          <w:rFonts w:ascii="Arial" w:eastAsia="Calibri" w:hAnsi="Arial" w:cs="Arial"/>
          <w:sz w:val="18"/>
          <w:szCs w:val="18"/>
        </w:rPr>
      </w:pPr>
      <w:r w:rsidRPr="00CD3F86">
        <w:rPr>
          <w:rFonts w:ascii="Arial" w:eastAsia="Calibri" w:hAnsi="Arial" w:cs="Arial"/>
          <w:sz w:val="18"/>
          <w:szCs w:val="18"/>
        </w:rPr>
        <w:t xml:space="preserve">At the request of HPC, the </w:t>
      </w:r>
      <w:r w:rsidR="00E337FE">
        <w:rPr>
          <w:rFonts w:ascii="Arial" w:eastAsia="Calibri" w:hAnsi="Arial" w:cs="Arial"/>
          <w:sz w:val="18"/>
          <w:szCs w:val="18"/>
        </w:rPr>
        <w:t>Bidder</w:t>
      </w:r>
      <w:r w:rsidRPr="00CD3F86">
        <w:rPr>
          <w:rFonts w:ascii="Arial" w:eastAsia="Calibri" w:hAnsi="Arial" w:cs="Arial"/>
          <w:sz w:val="18"/>
          <w:szCs w:val="18"/>
        </w:rPr>
        <w:t xml:space="preserve"> will promptly replace any members of its staff or any other of its representatives who are unacceptable to HPC and replace them with someone satisfactory to HPC.</w:t>
      </w:r>
    </w:p>
    <w:p w14:paraId="7C17BC66" w14:textId="0163E508" w:rsidR="00CB0650" w:rsidRPr="00CD3F86" w:rsidRDefault="00CB0650" w:rsidP="00447617">
      <w:pPr>
        <w:pStyle w:val="ListParagraph"/>
        <w:numPr>
          <w:ilvl w:val="0"/>
          <w:numId w:val="4"/>
        </w:numPr>
        <w:tabs>
          <w:tab w:val="left" w:pos="1800"/>
        </w:tabs>
        <w:spacing w:before="120" w:after="120" w:line="276" w:lineRule="auto"/>
        <w:ind w:left="1440" w:hanging="450"/>
        <w:contextualSpacing w:val="0"/>
        <w:jc w:val="thaiDistribute"/>
        <w:rPr>
          <w:rFonts w:ascii="Arial" w:eastAsia="Calibri" w:hAnsi="Arial" w:cs="Arial"/>
          <w:sz w:val="18"/>
          <w:szCs w:val="18"/>
        </w:rPr>
      </w:pPr>
      <w:r w:rsidRPr="00CD3F86">
        <w:rPr>
          <w:rFonts w:ascii="Arial" w:eastAsia="Calibri" w:hAnsi="Arial" w:cs="Arial"/>
          <w:sz w:val="18"/>
          <w:szCs w:val="18"/>
        </w:rPr>
        <w:t xml:space="preserve">In event that the Parties agree to appoint the key personnel according to the conditions and requirements stated in TOR to perform the Work hereunder, such person shall not be changed or replaced until the </w:t>
      </w:r>
      <w:r w:rsidR="00E337FE">
        <w:rPr>
          <w:rFonts w:ascii="Arial" w:eastAsia="Calibri" w:hAnsi="Arial" w:cs="Arial"/>
          <w:sz w:val="18"/>
          <w:szCs w:val="18"/>
        </w:rPr>
        <w:t>Bidder</w:t>
      </w:r>
      <w:r w:rsidRPr="00CD3F86">
        <w:rPr>
          <w:rFonts w:ascii="Arial" w:eastAsia="Calibri" w:hAnsi="Arial" w:cs="Arial"/>
          <w:sz w:val="18"/>
          <w:szCs w:val="18"/>
        </w:rPr>
        <w:t xml:space="preserve"> receives a written consent from HPC.</w:t>
      </w:r>
    </w:p>
    <w:p w14:paraId="35A39D33" w14:textId="53B1556F" w:rsidR="00CB0650" w:rsidRPr="00DE765A" w:rsidRDefault="00CB0650" w:rsidP="00447617">
      <w:pPr>
        <w:pStyle w:val="ListParagraph"/>
        <w:numPr>
          <w:ilvl w:val="0"/>
          <w:numId w:val="4"/>
        </w:numPr>
        <w:tabs>
          <w:tab w:val="left" w:pos="1800"/>
        </w:tabs>
        <w:spacing w:before="120" w:after="120" w:line="276" w:lineRule="auto"/>
        <w:ind w:left="1440" w:hanging="450"/>
        <w:contextualSpacing w:val="0"/>
        <w:jc w:val="thaiDistribute"/>
        <w:rPr>
          <w:rFonts w:ascii="Arial" w:eastAsia="Calibri" w:hAnsi="Arial" w:cs="Arial"/>
          <w:sz w:val="18"/>
          <w:szCs w:val="18"/>
        </w:rPr>
      </w:pPr>
      <w:r w:rsidRPr="00DE765A">
        <w:rPr>
          <w:rFonts w:ascii="Arial" w:eastAsia="Calibri" w:hAnsi="Arial" w:cs="Arial"/>
          <w:sz w:val="18"/>
          <w:szCs w:val="18"/>
        </w:rPr>
        <w:t xml:space="preserve">In any event, the </w:t>
      </w:r>
      <w:r w:rsidR="00E337FE" w:rsidRPr="00DE765A">
        <w:rPr>
          <w:rFonts w:ascii="Arial" w:eastAsia="Calibri" w:hAnsi="Arial" w:cs="Arial"/>
          <w:sz w:val="18"/>
          <w:szCs w:val="18"/>
        </w:rPr>
        <w:t>Bidder</w:t>
      </w:r>
      <w:r w:rsidRPr="00DE765A">
        <w:rPr>
          <w:rFonts w:ascii="Arial" w:eastAsia="Calibri" w:hAnsi="Arial" w:cs="Arial"/>
          <w:sz w:val="18"/>
          <w:szCs w:val="18"/>
        </w:rPr>
        <w:t xml:space="preserve"> shall promptly provide</w:t>
      </w:r>
      <w:r w:rsidR="00D4191F">
        <w:rPr>
          <w:rFonts w:ascii="Arial" w:eastAsia="Calibri" w:hAnsi="Arial" w:cstheme="minorBidi" w:hint="cs"/>
          <w:sz w:val="18"/>
          <w:szCs w:val="18"/>
          <w:cs/>
        </w:rPr>
        <w:t xml:space="preserve"> </w:t>
      </w:r>
      <w:r w:rsidR="00D4191F">
        <w:rPr>
          <w:rFonts w:ascii="Arial" w:eastAsia="Calibri" w:hAnsi="Arial" w:cstheme="minorBidi"/>
          <w:sz w:val="18"/>
          <w:szCs w:val="18"/>
        </w:rPr>
        <w:t>to</w:t>
      </w:r>
      <w:r w:rsidRPr="00DE765A">
        <w:rPr>
          <w:rFonts w:ascii="Arial" w:eastAsia="Calibri" w:hAnsi="Arial" w:cs="Arial"/>
          <w:sz w:val="18"/>
          <w:szCs w:val="18"/>
        </w:rPr>
        <w:t xml:space="preserve"> HPC any document or information related to its labor such as work experience, organization chart, personal information, etc.</w:t>
      </w:r>
    </w:p>
    <w:p w14:paraId="169CC1F3" w14:textId="10A8DA51" w:rsidR="00CB0650" w:rsidRPr="00E665F9" w:rsidRDefault="002154A3" w:rsidP="00767B4C">
      <w:pPr>
        <w:pStyle w:val="ListParagraph"/>
        <w:numPr>
          <w:ilvl w:val="0"/>
          <w:numId w:val="101"/>
        </w:numPr>
        <w:spacing w:before="240" w:line="276" w:lineRule="auto"/>
        <w:ind w:left="990" w:hanging="443"/>
        <w:contextualSpacing w:val="0"/>
        <w:rPr>
          <w:rFonts w:ascii="Arial" w:eastAsia="Calibri" w:hAnsi="Arial" w:cs="Arial"/>
          <w:b/>
          <w:bCs/>
          <w:color w:val="002060"/>
          <w:sz w:val="18"/>
          <w:szCs w:val="18"/>
        </w:rPr>
      </w:pPr>
      <w:r w:rsidRPr="00E665F9">
        <w:rPr>
          <w:rFonts w:ascii="Arial" w:eastAsia="Calibri" w:hAnsi="Arial" w:cs="Arial"/>
          <w:b/>
          <w:bCs/>
          <w:color w:val="002060"/>
          <w:sz w:val="18"/>
          <w:szCs w:val="18"/>
        </w:rPr>
        <w:t>Material, Equipment, Tools, and Utilities</w:t>
      </w:r>
    </w:p>
    <w:p w14:paraId="2C1C2950" w14:textId="7B7247DF" w:rsidR="00534268" w:rsidRPr="00CD3F86" w:rsidRDefault="00534268" w:rsidP="00C05044">
      <w:pPr>
        <w:pStyle w:val="ListParagraph"/>
        <w:numPr>
          <w:ilvl w:val="0"/>
          <w:numId w:val="5"/>
        </w:numPr>
        <w:spacing w:before="120" w:after="120" w:line="276" w:lineRule="auto"/>
        <w:ind w:left="1440" w:hanging="446"/>
        <w:contextualSpacing w:val="0"/>
        <w:jc w:val="thaiDistribute"/>
        <w:rPr>
          <w:rFonts w:ascii="Arial" w:eastAsia="Calibri" w:hAnsi="Arial" w:cs="Arial"/>
          <w:sz w:val="18"/>
          <w:szCs w:val="18"/>
        </w:rPr>
      </w:pPr>
      <w:r w:rsidRPr="00CD3F86">
        <w:rPr>
          <w:rFonts w:ascii="Arial" w:eastAsia="Calibri" w:hAnsi="Arial" w:cs="Arial"/>
          <w:sz w:val="18"/>
          <w:szCs w:val="18"/>
        </w:rPr>
        <w:t xml:space="preserve">Unless agreed otherwise by HPC, the </w:t>
      </w:r>
      <w:r w:rsidR="00E337FE">
        <w:rPr>
          <w:rFonts w:ascii="Arial" w:eastAsia="Calibri" w:hAnsi="Arial" w:cs="Arial"/>
          <w:sz w:val="18"/>
          <w:szCs w:val="18"/>
        </w:rPr>
        <w:t>Bidder</w:t>
      </w:r>
      <w:r w:rsidRPr="00CD3F86">
        <w:rPr>
          <w:rFonts w:ascii="Arial" w:eastAsia="Calibri" w:hAnsi="Arial" w:cs="Arial"/>
          <w:sz w:val="18"/>
          <w:szCs w:val="18"/>
        </w:rPr>
        <w:t xml:space="preserve"> shall </w:t>
      </w:r>
      <w:r w:rsidR="00C338D5">
        <w:rPr>
          <w:rFonts w:ascii="Arial" w:eastAsia="Calibri" w:hAnsi="Arial" w:cs="Arial"/>
          <w:sz w:val="18"/>
          <w:szCs w:val="18"/>
        </w:rPr>
        <w:t xml:space="preserve">be </w:t>
      </w:r>
      <w:r w:rsidRPr="00CD3F86">
        <w:rPr>
          <w:rFonts w:ascii="Arial" w:eastAsia="Calibri" w:hAnsi="Arial" w:cs="Arial"/>
          <w:sz w:val="18"/>
          <w:szCs w:val="18"/>
        </w:rPr>
        <w:t>solely responsible for providing all utilities for the completion of the Work itself.</w:t>
      </w:r>
    </w:p>
    <w:p w14:paraId="1D2FEC1B" w14:textId="320E5B78" w:rsidR="00534268" w:rsidRPr="00CD3F86" w:rsidRDefault="00534268" w:rsidP="00C05044">
      <w:pPr>
        <w:pStyle w:val="ListParagraph"/>
        <w:numPr>
          <w:ilvl w:val="0"/>
          <w:numId w:val="5"/>
        </w:numPr>
        <w:spacing w:before="120" w:after="120" w:line="276" w:lineRule="auto"/>
        <w:ind w:left="1440" w:hanging="446"/>
        <w:contextualSpacing w:val="0"/>
        <w:jc w:val="thaiDistribute"/>
        <w:rPr>
          <w:rFonts w:ascii="Arial" w:eastAsia="Calibri" w:hAnsi="Arial" w:cs="Arial"/>
          <w:sz w:val="18"/>
          <w:szCs w:val="18"/>
        </w:rPr>
      </w:pPr>
      <w:r w:rsidRPr="00CD3F86">
        <w:rPr>
          <w:rFonts w:ascii="Arial" w:eastAsia="Calibri" w:hAnsi="Arial" w:cs="Arial"/>
          <w:sz w:val="18"/>
          <w:szCs w:val="18"/>
        </w:rPr>
        <w:t xml:space="preserve">The </w:t>
      </w:r>
      <w:r w:rsidR="00E337FE">
        <w:rPr>
          <w:rFonts w:ascii="Arial" w:eastAsia="Calibri" w:hAnsi="Arial" w:cs="Arial"/>
          <w:sz w:val="18"/>
          <w:szCs w:val="18"/>
        </w:rPr>
        <w:t>Bidder</w:t>
      </w:r>
      <w:r w:rsidRPr="00CD3F86">
        <w:rPr>
          <w:rFonts w:ascii="Arial" w:eastAsia="Calibri" w:hAnsi="Arial" w:cs="Arial"/>
          <w:sz w:val="18"/>
          <w:szCs w:val="18"/>
        </w:rPr>
        <w:t xml:space="preserve"> shall ensure that all materials supplied or used by it are of good quality, free of defects, free and clear of any </w:t>
      </w:r>
      <w:r w:rsidR="00A138C4" w:rsidRPr="00CD3F86">
        <w:rPr>
          <w:rFonts w:ascii="Arial" w:eastAsia="Calibri" w:hAnsi="Arial" w:cs="Arial"/>
          <w:sz w:val="18"/>
          <w:szCs w:val="18"/>
        </w:rPr>
        <w:t>lines</w:t>
      </w:r>
      <w:r w:rsidRPr="00CD3F86">
        <w:rPr>
          <w:rFonts w:ascii="Arial" w:eastAsia="Calibri" w:hAnsi="Arial" w:cs="Arial"/>
          <w:sz w:val="18"/>
          <w:szCs w:val="18"/>
        </w:rPr>
        <w:t xml:space="preserve"> are suitable for the purposes for which they are intended, and conform to any agreed, good, and suitable standards and specifications as well as applicable law.</w:t>
      </w:r>
    </w:p>
    <w:p w14:paraId="26F233B0" w14:textId="09D7ECC6" w:rsidR="00534268" w:rsidRPr="00CD3F86" w:rsidRDefault="00534268" w:rsidP="00C05044">
      <w:pPr>
        <w:pStyle w:val="ListParagraph"/>
        <w:numPr>
          <w:ilvl w:val="0"/>
          <w:numId w:val="5"/>
        </w:numPr>
        <w:spacing w:before="120" w:after="120" w:line="276" w:lineRule="auto"/>
        <w:ind w:left="1440" w:hanging="446"/>
        <w:contextualSpacing w:val="0"/>
        <w:jc w:val="thaiDistribute"/>
        <w:rPr>
          <w:rFonts w:ascii="Arial" w:eastAsia="Calibri" w:hAnsi="Arial" w:cs="Arial"/>
          <w:sz w:val="18"/>
          <w:szCs w:val="18"/>
        </w:rPr>
      </w:pPr>
      <w:r w:rsidRPr="00CD3F86">
        <w:rPr>
          <w:rFonts w:ascii="Arial" w:eastAsia="Calibri" w:hAnsi="Arial" w:cs="Arial"/>
          <w:sz w:val="18"/>
          <w:szCs w:val="18"/>
        </w:rPr>
        <w:t xml:space="preserve">Ownership of and any intellectual property right in any plans and specifications of the Work and any other material in relation thereto shall be and remain with HPC. The </w:t>
      </w:r>
      <w:r w:rsidR="00E337FE">
        <w:rPr>
          <w:rFonts w:ascii="Arial" w:eastAsia="Calibri" w:hAnsi="Arial" w:cs="Arial"/>
          <w:sz w:val="18"/>
          <w:szCs w:val="18"/>
        </w:rPr>
        <w:t>Bidder</w:t>
      </w:r>
      <w:r w:rsidRPr="00CD3F86">
        <w:rPr>
          <w:rFonts w:ascii="Arial" w:eastAsia="Calibri" w:hAnsi="Arial" w:cs="Arial"/>
          <w:sz w:val="18"/>
          <w:szCs w:val="18"/>
        </w:rPr>
        <w:t xml:space="preserve"> will keep confidential, safe and secure and </w:t>
      </w:r>
      <w:proofErr w:type="gramStart"/>
      <w:r w:rsidRPr="00CD3F86">
        <w:rPr>
          <w:rFonts w:ascii="Arial" w:eastAsia="Calibri" w:hAnsi="Arial" w:cs="Arial"/>
          <w:sz w:val="18"/>
          <w:szCs w:val="18"/>
        </w:rPr>
        <w:t>only use</w:t>
      </w:r>
      <w:proofErr w:type="gramEnd"/>
      <w:r w:rsidRPr="00CD3F86">
        <w:rPr>
          <w:rFonts w:ascii="Arial" w:eastAsia="Calibri" w:hAnsi="Arial" w:cs="Arial"/>
          <w:sz w:val="18"/>
          <w:szCs w:val="18"/>
        </w:rPr>
        <w:t xml:space="preserve"> for the purposes of the Work only. On request, the </w:t>
      </w:r>
      <w:r w:rsidR="00E337FE">
        <w:rPr>
          <w:rFonts w:ascii="Arial" w:eastAsia="Calibri" w:hAnsi="Arial" w:cs="Arial"/>
          <w:sz w:val="18"/>
          <w:szCs w:val="18"/>
        </w:rPr>
        <w:t>Bidder</w:t>
      </w:r>
      <w:r w:rsidRPr="00CD3F86">
        <w:rPr>
          <w:rFonts w:ascii="Arial" w:eastAsia="Calibri" w:hAnsi="Arial" w:cs="Arial"/>
          <w:sz w:val="18"/>
          <w:szCs w:val="18"/>
        </w:rPr>
        <w:t xml:space="preserve"> will return any and all copies to HPC and will not take any further copies without the prior written consent of HPC.</w:t>
      </w:r>
    </w:p>
    <w:p w14:paraId="3881848B" w14:textId="7B1199F1" w:rsidR="00534268" w:rsidRPr="00CD3F86" w:rsidRDefault="00534268" w:rsidP="00C05044">
      <w:pPr>
        <w:pStyle w:val="ListParagraph"/>
        <w:numPr>
          <w:ilvl w:val="0"/>
          <w:numId w:val="5"/>
        </w:numPr>
        <w:spacing w:before="120" w:after="120" w:line="276" w:lineRule="auto"/>
        <w:ind w:left="1440" w:hanging="446"/>
        <w:contextualSpacing w:val="0"/>
        <w:jc w:val="thaiDistribute"/>
        <w:rPr>
          <w:rFonts w:ascii="Arial" w:eastAsia="Calibri" w:hAnsi="Arial" w:cs="Arial"/>
          <w:sz w:val="18"/>
          <w:szCs w:val="18"/>
        </w:rPr>
      </w:pPr>
      <w:r w:rsidRPr="00CD3F86">
        <w:rPr>
          <w:rFonts w:ascii="Arial" w:eastAsia="Calibri" w:hAnsi="Arial" w:cs="Arial"/>
          <w:sz w:val="18"/>
          <w:szCs w:val="18"/>
        </w:rPr>
        <w:t xml:space="preserve">The </w:t>
      </w:r>
      <w:r w:rsidR="00E337FE">
        <w:rPr>
          <w:rFonts w:ascii="Arial" w:eastAsia="Calibri" w:hAnsi="Arial" w:cs="Arial"/>
          <w:sz w:val="18"/>
          <w:szCs w:val="18"/>
        </w:rPr>
        <w:t>Bidder</w:t>
      </w:r>
      <w:r w:rsidRPr="00CD3F86">
        <w:rPr>
          <w:rFonts w:ascii="Arial" w:eastAsia="Calibri" w:hAnsi="Arial" w:cs="Arial"/>
          <w:sz w:val="18"/>
          <w:szCs w:val="18"/>
        </w:rPr>
        <w:t xml:space="preserve"> shall remove from the Site any materials, plant, equipment rubbish, garbage or other things that do not comply with the requirements of the Contract upon request of HPC or upon the completion of the Work (as the case may be). The </w:t>
      </w:r>
      <w:r w:rsidR="00E337FE">
        <w:rPr>
          <w:rFonts w:ascii="Arial" w:eastAsia="Calibri" w:hAnsi="Arial" w:cs="Arial"/>
          <w:sz w:val="18"/>
          <w:szCs w:val="18"/>
        </w:rPr>
        <w:t>Bidder</w:t>
      </w:r>
      <w:r w:rsidRPr="00CD3F86">
        <w:rPr>
          <w:rFonts w:ascii="Arial" w:eastAsia="Calibri" w:hAnsi="Arial" w:cs="Arial"/>
          <w:sz w:val="18"/>
          <w:szCs w:val="18"/>
        </w:rPr>
        <w:t xml:space="preserve"> shall comply promptly with any such requests of HPC at its cost and expense.</w:t>
      </w:r>
    </w:p>
    <w:p w14:paraId="43F7417F" w14:textId="53EFDAD2" w:rsidR="002154A3" w:rsidRPr="00CD3F86" w:rsidRDefault="00534268" w:rsidP="00C05044">
      <w:pPr>
        <w:pStyle w:val="ListParagraph"/>
        <w:numPr>
          <w:ilvl w:val="0"/>
          <w:numId w:val="5"/>
        </w:numPr>
        <w:spacing w:before="120" w:after="120" w:line="276" w:lineRule="auto"/>
        <w:ind w:left="1440" w:hanging="446"/>
        <w:contextualSpacing w:val="0"/>
        <w:jc w:val="thaiDistribute"/>
        <w:rPr>
          <w:rFonts w:ascii="Arial" w:eastAsia="Calibri" w:hAnsi="Arial" w:cs="Arial"/>
          <w:sz w:val="18"/>
          <w:szCs w:val="18"/>
        </w:rPr>
      </w:pPr>
      <w:r w:rsidRPr="00CD3F86">
        <w:rPr>
          <w:rFonts w:ascii="Arial" w:eastAsia="Calibri" w:hAnsi="Arial" w:cs="Arial"/>
          <w:sz w:val="18"/>
          <w:szCs w:val="18"/>
        </w:rPr>
        <w:t xml:space="preserve">Each of </w:t>
      </w:r>
      <w:r w:rsidR="00A138C4" w:rsidRPr="00CD3F86">
        <w:rPr>
          <w:rFonts w:ascii="Arial" w:eastAsia="Calibri" w:hAnsi="Arial" w:cs="Arial"/>
          <w:sz w:val="18"/>
          <w:szCs w:val="18"/>
        </w:rPr>
        <w:t>the materials</w:t>
      </w:r>
      <w:r w:rsidRPr="00CD3F86">
        <w:rPr>
          <w:rFonts w:ascii="Arial" w:eastAsia="Calibri" w:hAnsi="Arial" w:cs="Arial"/>
          <w:sz w:val="18"/>
          <w:szCs w:val="18"/>
        </w:rPr>
        <w:t xml:space="preserve"> shall become HPC’s property when it is delivered to the Site and already paid for such material.</w:t>
      </w:r>
    </w:p>
    <w:p w14:paraId="1731B4B5" w14:textId="418D057B" w:rsidR="00454A82" w:rsidRPr="00E6509B" w:rsidRDefault="00F203FA" w:rsidP="00767B4C">
      <w:pPr>
        <w:pStyle w:val="ListParagraph"/>
        <w:numPr>
          <w:ilvl w:val="0"/>
          <w:numId w:val="101"/>
        </w:numPr>
        <w:tabs>
          <w:tab w:val="left" w:pos="360"/>
        </w:tabs>
        <w:spacing w:before="240" w:after="120" w:line="276" w:lineRule="auto"/>
        <w:ind w:left="990" w:hanging="443"/>
        <w:contextualSpacing w:val="0"/>
        <w:jc w:val="thaiDistribute"/>
        <w:rPr>
          <w:rFonts w:ascii="Arial" w:eastAsia="Calibri" w:hAnsi="Arial" w:cs="Arial"/>
          <w:b/>
          <w:bCs/>
          <w:color w:val="002060"/>
          <w:sz w:val="18"/>
          <w:szCs w:val="18"/>
        </w:rPr>
      </w:pPr>
      <w:r w:rsidRPr="00E6509B">
        <w:rPr>
          <w:rFonts w:ascii="Arial" w:eastAsia="Calibri" w:hAnsi="Arial" w:cs="Arial"/>
          <w:b/>
          <w:bCs/>
          <w:color w:val="002060"/>
          <w:sz w:val="18"/>
          <w:szCs w:val="18"/>
        </w:rPr>
        <w:t>Work</w:t>
      </w:r>
    </w:p>
    <w:p w14:paraId="616D2D2A" w14:textId="6D4BAE7B" w:rsidR="00FB6448" w:rsidRPr="00CD3F86" w:rsidRDefault="00FB6448" w:rsidP="00460A96">
      <w:pPr>
        <w:pStyle w:val="ListParagraph"/>
        <w:numPr>
          <w:ilvl w:val="0"/>
          <w:numId w:val="6"/>
        </w:numPr>
        <w:tabs>
          <w:tab w:val="left" w:pos="360"/>
        </w:tabs>
        <w:spacing w:before="120" w:after="120" w:line="276" w:lineRule="auto"/>
        <w:ind w:left="1353" w:hanging="363"/>
        <w:contextualSpacing w:val="0"/>
        <w:jc w:val="thaiDistribute"/>
        <w:rPr>
          <w:rFonts w:ascii="Arial" w:eastAsia="Calibri" w:hAnsi="Arial" w:cs="Arial"/>
          <w:sz w:val="18"/>
          <w:szCs w:val="18"/>
        </w:rPr>
      </w:pPr>
      <w:r w:rsidRPr="00CD3F86">
        <w:rPr>
          <w:rFonts w:ascii="Arial" w:eastAsia="Calibri" w:hAnsi="Arial" w:cs="Arial"/>
          <w:sz w:val="18"/>
          <w:szCs w:val="18"/>
        </w:rPr>
        <w:t xml:space="preserve">The </w:t>
      </w:r>
      <w:r w:rsidR="00E337FE">
        <w:rPr>
          <w:rFonts w:ascii="Arial" w:eastAsia="Calibri" w:hAnsi="Arial" w:cs="Arial"/>
          <w:sz w:val="18"/>
          <w:szCs w:val="18"/>
        </w:rPr>
        <w:t>Bidder</w:t>
      </w:r>
      <w:r w:rsidRPr="00CD3F86">
        <w:rPr>
          <w:rFonts w:ascii="Arial" w:eastAsia="Calibri" w:hAnsi="Arial" w:cs="Arial"/>
          <w:sz w:val="18"/>
          <w:szCs w:val="18"/>
        </w:rPr>
        <w:t xml:space="preserve"> is bound to allow HPC to inspect the Work during its progress.</w:t>
      </w:r>
    </w:p>
    <w:p w14:paraId="346A9B2C" w14:textId="1E938F76" w:rsidR="00FB6448" w:rsidRPr="00CD3F86" w:rsidRDefault="00FB6448" w:rsidP="00460A96">
      <w:pPr>
        <w:pStyle w:val="ListParagraph"/>
        <w:numPr>
          <w:ilvl w:val="0"/>
          <w:numId w:val="6"/>
        </w:numPr>
        <w:tabs>
          <w:tab w:val="left" w:pos="360"/>
        </w:tabs>
        <w:spacing w:before="120" w:after="120" w:line="276" w:lineRule="auto"/>
        <w:ind w:left="1353" w:hanging="363"/>
        <w:contextualSpacing w:val="0"/>
        <w:jc w:val="thaiDistribute"/>
        <w:rPr>
          <w:rFonts w:ascii="Arial" w:eastAsia="Calibri" w:hAnsi="Arial" w:cs="Arial"/>
          <w:sz w:val="18"/>
          <w:szCs w:val="18"/>
        </w:rPr>
      </w:pPr>
      <w:r w:rsidRPr="00CD3F86">
        <w:rPr>
          <w:rFonts w:ascii="Arial" w:eastAsia="Calibri" w:hAnsi="Arial" w:cs="Arial"/>
          <w:sz w:val="18"/>
          <w:szCs w:val="18"/>
        </w:rPr>
        <w:t xml:space="preserve">The </w:t>
      </w:r>
      <w:r w:rsidR="00E337FE">
        <w:rPr>
          <w:rFonts w:ascii="Arial" w:eastAsia="Calibri" w:hAnsi="Arial" w:cs="Arial"/>
          <w:sz w:val="18"/>
          <w:szCs w:val="18"/>
        </w:rPr>
        <w:t>Bidder</w:t>
      </w:r>
      <w:r w:rsidRPr="00CD3F86">
        <w:rPr>
          <w:rFonts w:ascii="Arial" w:eastAsia="Calibri" w:hAnsi="Arial" w:cs="Arial"/>
          <w:sz w:val="18"/>
          <w:szCs w:val="18"/>
        </w:rPr>
        <w:t xml:space="preserve"> cannot have</w:t>
      </w:r>
      <w:r w:rsidR="003430CF" w:rsidRPr="00CD3F86">
        <w:rPr>
          <w:rFonts w:ascii="Arial" w:eastAsia="Calibri" w:hAnsi="Arial" w:cs="Arial"/>
          <w:sz w:val="18"/>
          <w:szCs w:val="18"/>
        </w:rPr>
        <w:t xml:space="preserve"> part,</w:t>
      </w:r>
      <w:r w:rsidRPr="00CD3F86">
        <w:rPr>
          <w:rFonts w:ascii="Arial" w:eastAsia="Calibri" w:hAnsi="Arial" w:cs="Arial"/>
          <w:sz w:val="18"/>
          <w:szCs w:val="18"/>
        </w:rPr>
        <w:t xml:space="preserve"> or all of the Work carried out by its subcontractor except receiving the written consent from HPC. However, in case that HPC allows to do so, the </w:t>
      </w:r>
      <w:r w:rsidR="00E337FE">
        <w:rPr>
          <w:rFonts w:ascii="Arial" w:eastAsia="Calibri" w:hAnsi="Arial" w:cs="Arial"/>
          <w:sz w:val="18"/>
          <w:szCs w:val="18"/>
        </w:rPr>
        <w:t>Bidder</w:t>
      </w:r>
      <w:r w:rsidRPr="00CD3F86">
        <w:rPr>
          <w:rFonts w:ascii="Arial" w:eastAsia="Calibri" w:hAnsi="Arial" w:cs="Arial"/>
          <w:sz w:val="18"/>
          <w:szCs w:val="18"/>
        </w:rPr>
        <w:t xml:space="preserve"> shall remain liable for any act or fault of the subcontractor.</w:t>
      </w:r>
    </w:p>
    <w:p w14:paraId="78CFA493" w14:textId="15AD46F5" w:rsidR="00FB6448" w:rsidRPr="00CD3F86" w:rsidRDefault="00FB6448" w:rsidP="00460A96">
      <w:pPr>
        <w:pStyle w:val="ListParagraph"/>
        <w:numPr>
          <w:ilvl w:val="0"/>
          <w:numId w:val="6"/>
        </w:numPr>
        <w:tabs>
          <w:tab w:val="left" w:pos="360"/>
        </w:tabs>
        <w:spacing w:before="120" w:after="120" w:line="276" w:lineRule="auto"/>
        <w:ind w:left="1353" w:hanging="363"/>
        <w:contextualSpacing w:val="0"/>
        <w:jc w:val="thaiDistribute"/>
        <w:rPr>
          <w:rFonts w:ascii="Arial" w:eastAsia="Calibri" w:hAnsi="Arial" w:cs="Arial"/>
          <w:sz w:val="18"/>
          <w:szCs w:val="18"/>
        </w:rPr>
      </w:pPr>
      <w:r w:rsidRPr="00CD3F86">
        <w:rPr>
          <w:rFonts w:ascii="Arial" w:eastAsia="Calibri" w:hAnsi="Arial" w:cs="Arial"/>
          <w:sz w:val="18"/>
          <w:szCs w:val="18"/>
        </w:rPr>
        <w:lastRenderedPageBreak/>
        <w:t xml:space="preserve">The </w:t>
      </w:r>
      <w:r w:rsidR="00E337FE">
        <w:rPr>
          <w:rFonts w:ascii="Arial" w:eastAsia="Calibri" w:hAnsi="Arial" w:cs="Arial"/>
          <w:sz w:val="18"/>
          <w:szCs w:val="18"/>
        </w:rPr>
        <w:t>Bidder</w:t>
      </w:r>
      <w:r w:rsidRPr="00CD3F86">
        <w:rPr>
          <w:rFonts w:ascii="Arial" w:eastAsia="Calibri" w:hAnsi="Arial" w:cs="Arial"/>
          <w:sz w:val="18"/>
          <w:szCs w:val="18"/>
        </w:rPr>
        <w:t xml:space="preserve"> shall be deemed to have informed itself as to the correctness and sufficiency of the necessary information and factors in connection with performing the Work including, but not limited to, the applicable standards of performance to which the </w:t>
      </w:r>
      <w:r w:rsidR="00E337FE">
        <w:rPr>
          <w:rFonts w:ascii="Arial" w:eastAsia="Calibri" w:hAnsi="Arial" w:cs="Arial"/>
          <w:sz w:val="18"/>
          <w:szCs w:val="18"/>
        </w:rPr>
        <w:t>Bidder</w:t>
      </w:r>
      <w:r w:rsidRPr="00CD3F86">
        <w:rPr>
          <w:rFonts w:ascii="Arial" w:eastAsia="Calibri" w:hAnsi="Arial" w:cs="Arial"/>
          <w:sz w:val="18"/>
          <w:szCs w:val="18"/>
        </w:rPr>
        <w:t xml:space="preserve"> must adhere, the time frame for successfully completing the Work and at the cost specified in the Contract. The </w:t>
      </w:r>
      <w:r w:rsidR="00E337FE">
        <w:rPr>
          <w:rFonts w:ascii="Arial" w:eastAsia="Calibri" w:hAnsi="Arial" w:cs="Arial"/>
          <w:sz w:val="18"/>
          <w:szCs w:val="18"/>
        </w:rPr>
        <w:t>Bidder</w:t>
      </w:r>
      <w:r w:rsidRPr="00CD3F86">
        <w:rPr>
          <w:rFonts w:ascii="Arial" w:eastAsia="Calibri" w:hAnsi="Arial" w:cs="Arial"/>
          <w:sz w:val="18"/>
          <w:szCs w:val="18"/>
        </w:rPr>
        <w:t xml:space="preserve"> shall keep HPC informed of all material matters relating to the Work and shall promptly notify HPC of any matter that may or will change the scope, cost and/or timing of the Work.</w:t>
      </w:r>
    </w:p>
    <w:p w14:paraId="167BDC17" w14:textId="74998C6D" w:rsidR="00454A82" w:rsidRPr="00CD3F86" w:rsidRDefault="00FB6448" w:rsidP="00460A96">
      <w:pPr>
        <w:pStyle w:val="ListParagraph"/>
        <w:numPr>
          <w:ilvl w:val="0"/>
          <w:numId w:val="6"/>
        </w:numPr>
        <w:tabs>
          <w:tab w:val="left" w:pos="360"/>
        </w:tabs>
        <w:spacing w:before="120" w:after="120" w:line="276" w:lineRule="auto"/>
        <w:ind w:left="1353" w:hanging="363"/>
        <w:contextualSpacing w:val="0"/>
        <w:jc w:val="thaiDistribute"/>
        <w:rPr>
          <w:rFonts w:ascii="Arial" w:eastAsia="Calibri" w:hAnsi="Arial" w:cs="Arial"/>
          <w:sz w:val="18"/>
          <w:szCs w:val="18"/>
        </w:rPr>
      </w:pPr>
      <w:r w:rsidRPr="00CD3F86">
        <w:rPr>
          <w:rFonts w:ascii="Arial" w:eastAsia="Calibri" w:hAnsi="Arial" w:cs="Arial"/>
          <w:sz w:val="18"/>
          <w:szCs w:val="18"/>
        </w:rPr>
        <w:t xml:space="preserve">In case that the </w:t>
      </w:r>
      <w:r w:rsidR="00E337FE">
        <w:rPr>
          <w:rFonts w:ascii="Arial" w:eastAsia="Calibri" w:hAnsi="Arial" w:cs="Arial"/>
          <w:sz w:val="18"/>
          <w:szCs w:val="18"/>
        </w:rPr>
        <w:t>Bidder</w:t>
      </w:r>
      <w:r w:rsidRPr="00CD3F86">
        <w:rPr>
          <w:rFonts w:ascii="Arial" w:eastAsia="Calibri" w:hAnsi="Arial" w:cs="Arial"/>
          <w:sz w:val="18"/>
          <w:szCs w:val="18"/>
        </w:rPr>
        <w:t xml:space="preserve"> consider that the information, documents and/or other particulars made available to it by HPC are not sufficient to enable the </w:t>
      </w:r>
      <w:r w:rsidR="00E337FE">
        <w:rPr>
          <w:rFonts w:ascii="Arial" w:eastAsia="Calibri" w:hAnsi="Arial" w:cs="Arial"/>
          <w:sz w:val="18"/>
          <w:szCs w:val="18"/>
        </w:rPr>
        <w:t>Bidder</w:t>
      </w:r>
      <w:r w:rsidRPr="00CD3F86">
        <w:rPr>
          <w:rFonts w:ascii="Arial" w:eastAsia="Calibri" w:hAnsi="Arial" w:cs="Arial"/>
          <w:sz w:val="18"/>
          <w:szCs w:val="18"/>
        </w:rPr>
        <w:t xml:space="preserve"> to perform the Work in the manner and to the standard required, it shall promptly advise HPC of the nature of the deficiency. HPC will provide such further information, documents and/or other particulars as are reasonably necessary in the circumstances. When the Work is complete and/or HPC requests for such information or documents, the </w:t>
      </w:r>
      <w:r w:rsidR="00E337FE">
        <w:rPr>
          <w:rFonts w:ascii="Arial" w:eastAsia="Calibri" w:hAnsi="Arial" w:cs="Arial"/>
          <w:sz w:val="18"/>
          <w:szCs w:val="18"/>
        </w:rPr>
        <w:t>Bidder</w:t>
      </w:r>
      <w:r w:rsidRPr="00CD3F86">
        <w:rPr>
          <w:rFonts w:ascii="Arial" w:eastAsia="Calibri" w:hAnsi="Arial" w:cs="Arial"/>
          <w:sz w:val="18"/>
          <w:szCs w:val="18"/>
        </w:rPr>
        <w:t xml:space="preserve"> shall promptly return to HPC all information received, including any memos and notes and soft</w:t>
      </w:r>
      <w:r w:rsidR="00A138C4">
        <w:rPr>
          <w:rFonts w:ascii="Arial" w:eastAsia="Calibri" w:hAnsi="Arial" w:cs="Arial"/>
          <w:sz w:val="18"/>
          <w:szCs w:val="18"/>
        </w:rPr>
        <w:t xml:space="preserve"> </w:t>
      </w:r>
      <w:r w:rsidRPr="00CD3F86">
        <w:rPr>
          <w:rFonts w:ascii="Arial" w:eastAsia="Calibri" w:hAnsi="Arial" w:cs="Arial"/>
          <w:sz w:val="18"/>
          <w:szCs w:val="18"/>
        </w:rPr>
        <w:t>copy thereof.</w:t>
      </w:r>
    </w:p>
    <w:p w14:paraId="70897C2C" w14:textId="72DE7B41" w:rsidR="009F2E09" w:rsidRPr="00A46ECE" w:rsidRDefault="009F2E09" w:rsidP="00767B4C">
      <w:pPr>
        <w:pStyle w:val="ListParagraph"/>
        <w:numPr>
          <w:ilvl w:val="0"/>
          <w:numId w:val="107"/>
        </w:numPr>
        <w:tabs>
          <w:tab w:val="left" w:pos="360"/>
        </w:tabs>
        <w:spacing w:before="240" w:after="120" w:line="276" w:lineRule="auto"/>
        <w:ind w:left="374" w:hanging="374"/>
        <w:contextualSpacing w:val="0"/>
        <w:jc w:val="thaiDistribute"/>
        <w:rPr>
          <w:rFonts w:ascii="Arial" w:eastAsia="Calibri" w:hAnsi="Arial" w:cs="Arial"/>
          <w:b/>
          <w:bCs/>
          <w:color w:val="002060"/>
          <w:sz w:val="18"/>
          <w:szCs w:val="18"/>
        </w:rPr>
      </w:pPr>
      <w:r w:rsidRPr="00A46ECE">
        <w:rPr>
          <w:rFonts w:ascii="Arial" w:eastAsia="Calibri" w:hAnsi="Arial" w:cs="Arial"/>
          <w:b/>
          <w:bCs/>
          <w:color w:val="002060"/>
          <w:sz w:val="18"/>
          <w:szCs w:val="18"/>
        </w:rPr>
        <w:t>SITE VISIT</w:t>
      </w:r>
    </w:p>
    <w:p w14:paraId="5655E08A" w14:textId="761D8B64" w:rsidR="009F2E09" w:rsidRPr="00CD3F86" w:rsidRDefault="009F2E09" w:rsidP="006E18B6">
      <w:pPr>
        <w:pStyle w:val="ListParagraph"/>
        <w:numPr>
          <w:ilvl w:val="1"/>
          <w:numId w:val="16"/>
        </w:numPr>
        <w:spacing w:before="120" w:after="120" w:line="276" w:lineRule="auto"/>
        <w:ind w:left="990" w:hanging="540"/>
        <w:contextualSpacing w:val="0"/>
        <w:jc w:val="thaiDistribute"/>
        <w:rPr>
          <w:rFonts w:ascii="Arial" w:eastAsia="Calibri" w:hAnsi="Arial" w:cs="Arial"/>
          <w:sz w:val="18"/>
          <w:szCs w:val="18"/>
        </w:rPr>
      </w:pPr>
      <w:r w:rsidRPr="00CD3F86">
        <w:rPr>
          <w:rFonts w:ascii="Arial" w:eastAsia="Calibri" w:hAnsi="Arial" w:cs="Arial"/>
          <w:sz w:val="18"/>
          <w:szCs w:val="18"/>
        </w:rPr>
        <w:t xml:space="preserve">If the Bidder need to visit and examine the </w:t>
      </w:r>
      <w:r w:rsidR="00B66E0E" w:rsidRPr="00CD3F86">
        <w:rPr>
          <w:rFonts w:ascii="Arial" w:eastAsia="Calibri" w:hAnsi="Arial" w:cs="Arial"/>
          <w:sz w:val="18"/>
          <w:szCs w:val="18"/>
        </w:rPr>
        <w:t>site</w:t>
      </w:r>
      <w:r w:rsidRPr="00CD3F86">
        <w:rPr>
          <w:rFonts w:ascii="Arial" w:eastAsia="Calibri" w:hAnsi="Arial" w:cs="Arial"/>
          <w:sz w:val="18"/>
          <w:szCs w:val="18"/>
        </w:rPr>
        <w:t xml:space="preserve"> </w:t>
      </w:r>
      <w:r w:rsidR="00C73524">
        <w:rPr>
          <w:rFonts w:ascii="Arial" w:eastAsia="Calibri" w:hAnsi="Arial" w:cs="Arial"/>
          <w:sz w:val="18"/>
          <w:szCs w:val="18"/>
        </w:rPr>
        <w:t xml:space="preserve">and </w:t>
      </w:r>
      <w:r w:rsidR="00A64616" w:rsidRPr="00CD3F86">
        <w:rPr>
          <w:rFonts w:ascii="Arial" w:eastAsia="Calibri" w:hAnsi="Arial" w:cs="Arial"/>
          <w:sz w:val="18"/>
          <w:szCs w:val="18"/>
        </w:rPr>
        <w:t>service</w:t>
      </w:r>
      <w:r w:rsidRPr="00CD3F86">
        <w:rPr>
          <w:rFonts w:ascii="Arial" w:eastAsia="Calibri" w:hAnsi="Arial" w:cs="Arial"/>
          <w:sz w:val="18"/>
          <w:szCs w:val="18"/>
        </w:rPr>
        <w:t xml:space="preserve"> area as provided in this clause and shall obtain for itself all </w:t>
      </w:r>
      <w:r w:rsidR="007656DE" w:rsidRPr="00CD3F86">
        <w:rPr>
          <w:rFonts w:ascii="Arial" w:eastAsia="Calibri" w:hAnsi="Arial" w:cs="Arial"/>
          <w:sz w:val="18"/>
          <w:szCs w:val="18"/>
        </w:rPr>
        <w:t>the information</w:t>
      </w:r>
      <w:r w:rsidRPr="00CD3F86">
        <w:rPr>
          <w:rFonts w:ascii="Arial" w:eastAsia="Calibri" w:hAnsi="Arial" w:cs="Arial"/>
          <w:sz w:val="18"/>
          <w:szCs w:val="18"/>
        </w:rPr>
        <w:t xml:space="preserve"> that it thinks necessary for the Bid and Contract. Any costs of visiting the Site shall be borne by the Bidder.</w:t>
      </w:r>
    </w:p>
    <w:p w14:paraId="25ED0234" w14:textId="77777777" w:rsidR="009F2E09" w:rsidRPr="00CD3F86" w:rsidRDefault="009F2E09" w:rsidP="006E18B6">
      <w:pPr>
        <w:pStyle w:val="ListParagraph"/>
        <w:numPr>
          <w:ilvl w:val="1"/>
          <w:numId w:val="16"/>
        </w:numPr>
        <w:spacing w:before="120" w:after="120" w:line="276" w:lineRule="auto"/>
        <w:ind w:left="990" w:hanging="540"/>
        <w:contextualSpacing w:val="0"/>
        <w:jc w:val="thaiDistribute"/>
        <w:rPr>
          <w:rFonts w:ascii="Arial" w:eastAsia="Calibri" w:hAnsi="Arial" w:cs="Arial"/>
          <w:sz w:val="18"/>
          <w:szCs w:val="18"/>
        </w:rPr>
      </w:pPr>
      <w:r w:rsidRPr="00CD3F86">
        <w:rPr>
          <w:rFonts w:ascii="Arial" w:eastAsia="Calibri" w:hAnsi="Arial" w:cs="Arial"/>
          <w:sz w:val="18"/>
          <w:szCs w:val="18"/>
        </w:rPr>
        <w:t>The Bidder and any of its personnel or agents may enter upon the Site for the purpose of inspection, but upon the condition that the Bidder hereby releases and indemnifies the Company and its personnel or agents from and against all liability to the Bidder, its personnel or agents, and any other person for personal injury (whether fatal or otherwise), loss of or damage to property and any other loss, damage, costs and expenses of whatever kind and however caused which may happen during or in consequence of the permit to enter hereby granted.</w:t>
      </w:r>
    </w:p>
    <w:p w14:paraId="109977F8" w14:textId="3E5F5606" w:rsidR="00FA5FBD" w:rsidRPr="00CD3F86" w:rsidRDefault="009F2E09" w:rsidP="006E18B6">
      <w:pPr>
        <w:pStyle w:val="ListParagraph"/>
        <w:numPr>
          <w:ilvl w:val="1"/>
          <w:numId w:val="16"/>
        </w:numPr>
        <w:spacing w:before="120" w:after="120" w:line="276" w:lineRule="auto"/>
        <w:ind w:left="990" w:hanging="540"/>
        <w:contextualSpacing w:val="0"/>
        <w:jc w:val="thaiDistribute"/>
        <w:rPr>
          <w:rFonts w:ascii="Arial" w:eastAsia="Calibri" w:hAnsi="Arial" w:cs="Arial"/>
          <w:sz w:val="18"/>
          <w:szCs w:val="18"/>
        </w:rPr>
      </w:pPr>
      <w:r w:rsidRPr="00CD3F86">
        <w:rPr>
          <w:rFonts w:ascii="Arial" w:eastAsia="Calibri" w:hAnsi="Arial" w:cs="Arial"/>
          <w:sz w:val="18"/>
          <w:szCs w:val="18"/>
        </w:rPr>
        <w:t>The bidder who do not attend TOR explanation, HPC shall not consider</w:t>
      </w:r>
      <w:r w:rsidR="00A64616" w:rsidRPr="00CD3F86">
        <w:rPr>
          <w:rFonts w:ascii="Arial" w:eastAsia="Calibri" w:hAnsi="Arial" w:cs="Arial"/>
          <w:sz w:val="18"/>
          <w:szCs w:val="18"/>
        </w:rPr>
        <w:t xml:space="preserve"> its</w:t>
      </w:r>
      <w:r w:rsidRPr="00CD3F86">
        <w:rPr>
          <w:rFonts w:ascii="Arial" w:eastAsia="Calibri" w:hAnsi="Arial" w:cs="Arial"/>
          <w:sz w:val="18"/>
          <w:szCs w:val="18"/>
        </w:rPr>
        <w:t xml:space="preserve"> proposal.</w:t>
      </w:r>
    </w:p>
    <w:p w14:paraId="7B66C120" w14:textId="1B8C14A5" w:rsidR="00454A82" w:rsidRPr="00DB7621" w:rsidRDefault="00FA5FBD" w:rsidP="00767B4C">
      <w:pPr>
        <w:pStyle w:val="ListParagraph"/>
        <w:numPr>
          <w:ilvl w:val="0"/>
          <w:numId w:val="107"/>
        </w:numPr>
        <w:spacing w:before="240" w:line="276" w:lineRule="auto"/>
        <w:ind w:left="374" w:hanging="374"/>
        <w:contextualSpacing w:val="0"/>
        <w:rPr>
          <w:rFonts w:ascii="Arial" w:eastAsia="Calibri" w:hAnsi="Arial" w:cs="Arial"/>
          <w:b/>
          <w:bCs/>
          <w:color w:val="002060"/>
          <w:sz w:val="18"/>
          <w:szCs w:val="18"/>
        </w:rPr>
      </w:pPr>
      <w:r w:rsidRPr="00DB7621">
        <w:rPr>
          <w:rFonts w:ascii="Arial" w:eastAsia="Calibri" w:hAnsi="Arial" w:cs="Arial"/>
          <w:b/>
          <w:bCs/>
          <w:color w:val="002060"/>
          <w:sz w:val="18"/>
          <w:szCs w:val="18"/>
        </w:rPr>
        <w:t>BIDDER’S QUALIFICATION</w:t>
      </w:r>
    </w:p>
    <w:p w14:paraId="300BEC6D" w14:textId="5E219550" w:rsidR="00845C4B" w:rsidRPr="00CD3F86" w:rsidRDefault="00845C4B" w:rsidP="00FC616D">
      <w:pPr>
        <w:spacing w:before="240" w:after="240" w:line="276" w:lineRule="auto"/>
        <w:ind w:left="360"/>
        <w:rPr>
          <w:rFonts w:ascii="Arial" w:eastAsia="Calibri" w:hAnsi="Arial" w:cs="Arial"/>
          <w:sz w:val="18"/>
          <w:szCs w:val="18"/>
          <w:lang w:bidi="lo-LA"/>
        </w:rPr>
      </w:pPr>
      <w:r w:rsidRPr="00CD3F86">
        <w:rPr>
          <w:rFonts w:ascii="Arial" w:eastAsia="Calibri" w:hAnsi="Arial" w:cs="Arial"/>
          <w:sz w:val="18"/>
          <w:szCs w:val="18"/>
          <w:lang w:bidi="lo-LA"/>
        </w:rPr>
        <w:t xml:space="preserve">The Bidder must have experience and </w:t>
      </w:r>
      <w:r w:rsidR="00B66E0E" w:rsidRPr="00CD3F86">
        <w:rPr>
          <w:rFonts w:ascii="Arial" w:eastAsia="Calibri" w:hAnsi="Arial" w:cs="Arial"/>
          <w:sz w:val="18"/>
          <w:szCs w:val="18"/>
          <w:lang w:bidi="lo-LA"/>
        </w:rPr>
        <w:t>qualifications as follows:</w:t>
      </w:r>
    </w:p>
    <w:p w14:paraId="43628B4E" w14:textId="44659C64" w:rsidR="00121217" w:rsidRPr="00610AAE" w:rsidRDefault="00FC616D" w:rsidP="000B3256">
      <w:pPr>
        <w:pStyle w:val="ListParagraph"/>
        <w:numPr>
          <w:ilvl w:val="1"/>
          <w:numId w:val="9"/>
        </w:numPr>
        <w:spacing w:before="120" w:after="120" w:line="276" w:lineRule="auto"/>
        <w:ind w:left="990" w:hanging="540"/>
        <w:contextualSpacing w:val="0"/>
        <w:jc w:val="thaiDistribute"/>
        <w:rPr>
          <w:rFonts w:ascii="Arial" w:eastAsia="Calibri" w:hAnsi="Arial" w:cs="Arial"/>
          <w:sz w:val="18"/>
          <w:szCs w:val="18"/>
        </w:rPr>
      </w:pPr>
      <w:r w:rsidRPr="00767B4C">
        <w:rPr>
          <w:rFonts w:ascii="Arial" w:eastAsia="Calibri" w:hAnsi="Arial" w:cs="Arial"/>
          <w:sz w:val="18"/>
          <w:szCs w:val="18"/>
          <w:lang w:bidi="lo-LA"/>
        </w:rPr>
        <w:t>The bidder</w:t>
      </w:r>
      <w:r w:rsidRPr="00610AAE">
        <w:rPr>
          <w:rFonts w:ascii="Arial" w:eastAsia="Calibri" w:hAnsi="Arial" w:cs="Arial"/>
          <w:sz w:val="18"/>
          <w:szCs w:val="18"/>
          <w:lang w:bidi="lo-LA"/>
        </w:rPr>
        <w:t xml:space="preserve"> s</w:t>
      </w:r>
      <w:r w:rsidR="003611BA" w:rsidRPr="00610AAE">
        <w:rPr>
          <w:rFonts w:ascii="Arial" w:eastAsia="Calibri" w:hAnsi="Arial" w:cs="Arial"/>
          <w:sz w:val="18"/>
          <w:szCs w:val="18"/>
          <w:lang w:bidi="lo-LA"/>
        </w:rPr>
        <w:t xml:space="preserve">hall have experience in </w:t>
      </w:r>
      <w:r w:rsidR="00CE4976" w:rsidRPr="00610AAE">
        <w:rPr>
          <w:rFonts w:ascii="Arial" w:eastAsia="Calibri" w:hAnsi="Arial" w:cs="Arial"/>
          <w:sz w:val="18"/>
          <w:szCs w:val="18"/>
          <w:lang w:bidi="lo-LA"/>
        </w:rPr>
        <w:t>E</w:t>
      </w:r>
      <w:r w:rsidR="00623B2E" w:rsidRPr="00610AAE">
        <w:rPr>
          <w:rFonts w:ascii="Arial" w:eastAsia="Calibri" w:hAnsi="Arial" w:cs="Arial"/>
          <w:sz w:val="18"/>
          <w:szCs w:val="18"/>
          <w:lang w:bidi="lo-LA"/>
        </w:rPr>
        <w:t>nvironmental monitoring work</w:t>
      </w:r>
      <w:r w:rsidR="00787071" w:rsidRPr="00610AAE">
        <w:rPr>
          <w:rFonts w:ascii="Arial" w:eastAsia="Calibri" w:hAnsi="Arial" w:cs="Arial"/>
          <w:sz w:val="18"/>
          <w:szCs w:val="18"/>
          <w:lang w:bidi="lo-LA"/>
        </w:rPr>
        <w:t xml:space="preserve"> at least </w:t>
      </w:r>
      <w:r w:rsidR="00CE4976" w:rsidRPr="00610AAE">
        <w:rPr>
          <w:rFonts w:ascii="Arial" w:eastAsia="Calibri" w:hAnsi="Arial" w:cs="Arial"/>
          <w:sz w:val="18"/>
          <w:szCs w:val="18"/>
          <w:lang w:bidi="lo-LA"/>
        </w:rPr>
        <w:t>5</w:t>
      </w:r>
      <w:r w:rsidR="00623B2E" w:rsidRPr="00610AAE">
        <w:rPr>
          <w:rFonts w:ascii="Arial" w:eastAsia="Calibri" w:hAnsi="Arial" w:cs="Arial"/>
          <w:sz w:val="18"/>
          <w:szCs w:val="18"/>
          <w:lang w:bidi="lo-LA"/>
        </w:rPr>
        <w:t xml:space="preserve"> years</w:t>
      </w:r>
      <w:r w:rsidR="00CE4976" w:rsidRPr="00610AAE">
        <w:rPr>
          <w:rFonts w:ascii="Arial" w:eastAsia="Calibri" w:hAnsi="Arial" w:cs="Arial"/>
          <w:sz w:val="18"/>
          <w:szCs w:val="18"/>
          <w:lang w:bidi="lo-LA"/>
        </w:rPr>
        <w:t>.</w:t>
      </w:r>
    </w:p>
    <w:p w14:paraId="714A7BF4" w14:textId="685610FA" w:rsidR="00F34583" w:rsidRPr="00610AAE" w:rsidRDefault="00FC616D" w:rsidP="000B3256">
      <w:pPr>
        <w:pStyle w:val="ListParagraph"/>
        <w:numPr>
          <w:ilvl w:val="1"/>
          <w:numId w:val="9"/>
        </w:numPr>
        <w:spacing w:before="120" w:after="120" w:line="276" w:lineRule="auto"/>
        <w:ind w:left="990" w:hanging="540"/>
        <w:contextualSpacing w:val="0"/>
        <w:jc w:val="thaiDistribute"/>
        <w:rPr>
          <w:rFonts w:ascii="Arial" w:eastAsia="Calibri" w:hAnsi="Arial" w:cs="Arial"/>
          <w:sz w:val="18"/>
          <w:szCs w:val="18"/>
        </w:rPr>
      </w:pPr>
      <w:r w:rsidRPr="00610AAE">
        <w:rPr>
          <w:rFonts w:ascii="Arial" w:eastAsia="Calibri" w:hAnsi="Arial" w:cs="Arial"/>
          <w:sz w:val="18"/>
          <w:szCs w:val="18"/>
          <w:lang w:bidi="lo-LA"/>
        </w:rPr>
        <w:t>The bidder shall</w:t>
      </w:r>
      <w:r w:rsidR="00F82448" w:rsidRPr="00610AAE">
        <w:rPr>
          <w:rFonts w:ascii="Arial" w:eastAsia="Calibri" w:hAnsi="Arial" w:cs="Arial"/>
          <w:sz w:val="18"/>
          <w:szCs w:val="18"/>
        </w:rPr>
        <w:t xml:space="preserve"> have relevant academic </w:t>
      </w:r>
      <w:r w:rsidRPr="00610AAE">
        <w:rPr>
          <w:rFonts w:ascii="Arial" w:eastAsia="Calibri" w:hAnsi="Arial" w:cs="Arial"/>
          <w:sz w:val="18"/>
          <w:szCs w:val="18"/>
        </w:rPr>
        <w:t>qualifications</w:t>
      </w:r>
      <w:r w:rsidR="00F82448" w:rsidRPr="00610AAE">
        <w:rPr>
          <w:rFonts w:ascii="Arial" w:eastAsia="Calibri" w:hAnsi="Arial" w:cs="Arial"/>
          <w:sz w:val="18"/>
          <w:szCs w:val="18"/>
        </w:rPr>
        <w:t xml:space="preserve"> in the field of </w:t>
      </w:r>
      <w:r w:rsidR="00623B2E" w:rsidRPr="00610AAE">
        <w:rPr>
          <w:rFonts w:ascii="Arial" w:eastAsia="Calibri" w:hAnsi="Arial" w:cs="Arial"/>
          <w:sz w:val="18"/>
          <w:szCs w:val="18"/>
        </w:rPr>
        <w:t>environmental monitoring and science</w:t>
      </w:r>
      <w:r w:rsidR="00CE4976" w:rsidRPr="00610AAE">
        <w:rPr>
          <w:rFonts w:ascii="Arial" w:eastAsia="Calibri" w:hAnsi="Arial" w:cs="Arial"/>
          <w:sz w:val="18"/>
          <w:szCs w:val="18"/>
        </w:rPr>
        <w:t>.</w:t>
      </w:r>
    </w:p>
    <w:p w14:paraId="3D96BFD1" w14:textId="584CE0CB" w:rsidR="00F34583" w:rsidRPr="00610AAE" w:rsidRDefault="00FC616D" w:rsidP="000B3256">
      <w:pPr>
        <w:pStyle w:val="ListParagraph"/>
        <w:numPr>
          <w:ilvl w:val="1"/>
          <w:numId w:val="9"/>
        </w:numPr>
        <w:spacing w:before="120" w:after="120" w:line="276" w:lineRule="auto"/>
        <w:ind w:left="990" w:hanging="540"/>
        <w:contextualSpacing w:val="0"/>
        <w:jc w:val="thaiDistribute"/>
        <w:rPr>
          <w:rFonts w:ascii="Arial" w:eastAsia="Calibri" w:hAnsi="Arial" w:cs="Arial"/>
          <w:sz w:val="18"/>
          <w:szCs w:val="18"/>
        </w:rPr>
      </w:pPr>
      <w:r w:rsidRPr="00610AAE">
        <w:rPr>
          <w:rFonts w:ascii="Arial" w:eastAsia="Calibri" w:hAnsi="Arial" w:cs="Arial"/>
          <w:sz w:val="18"/>
          <w:szCs w:val="18"/>
          <w:lang w:bidi="lo-LA"/>
        </w:rPr>
        <w:t>The bidder shall</w:t>
      </w:r>
      <w:r w:rsidR="004432C5" w:rsidRPr="00610AAE">
        <w:rPr>
          <w:rFonts w:ascii="Arial" w:eastAsia="Calibri" w:hAnsi="Arial" w:cs="Arial"/>
          <w:sz w:val="18"/>
          <w:szCs w:val="18"/>
        </w:rPr>
        <w:t xml:space="preserve"> provide </w:t>
      </w:r>
      <w:r w:rsidR="00AA3C13" w:rsidRPr="00610AAE">
        <w:rPr>
          <w:rFonts w:ascii="Arial" w:eastAsia="Calibri" w:hAnsi="Arial" w:cs="Arial"/>
          <w:sz w:val="18"/>
          <w:szCs w:val="18"/>
        </w:rPr>
        <w:t xml:space="preserve">a </w:t>
      </w:r>
      <w:r w:rsidR="004432C5" w:rsidRPr="00610AAE">
        <w:rPr>
          <w:rFonts w:ascii="Arial" w:eastAsia="Calibri" w:hAnsi="Arial" w:cs="Arial"/>
          <w:sz w:val="18"/>
          <w:szCs w:val="18"/>
        </w:rPr>
        <w:t xml:space="preserve">sufficient </w:t>
      </w:r>
      <w:r w:rsidR="00EC110D" w:rsidRPr="00610AAE">
        <w:rPr>
          <w:rFonts w:ascii="Arial" w:eastAsia="Calibri" w:hAnsi="Arial" w:cs="Arial"/>
          <w:sz w:val="18"/>
          <w:szCs w:val="18"/>
        </w:rPr>
        <w:t>number</w:t>
      </w:r>
      <w:r w:rsidR="004432C5" w:rsidRPr="00610AAE">
        <w:rPr>
          <w:rFonts w:ascii="Arial" w:eastAsia="Calibri" w:hAnsi="Arial" w:cs="Arial"/>
          <w:sz w:val="18"/>
          <w:szCs w:val="18"/>
        </w:rPr>
        <w:t xml:space="preserve"> </w:t>
      </w:r>
      <w:r w:rsidR="00EC110D" w:rsidRPr="00610AAE">
        <w:rPr>
          <w:rFonts w:ascii="Arial" w:eastAsia="Calibri" w:hAnsi="Arial" w:cs="Browallia New"/>
          <w:sz w:val="18"/>
          <w:szCs w:val="22"/>
        </w:rPr>
        <w:t>of</w:t>
      </w:r>
      <w:r w:rsidR="004432C5" w:rsidRPr="00610AAE">
        <w:rPr>
          <w:rFonts w:ascii="Arial" w:eastAsia="Calibri" w:hAnsi="Arial" w:cs="Arial"/>
          <w:sz w:val="18"/>
          <w:szCs w:val="18"/>
        </w:rPr>
        <w:t xml:space="preserve"> </w:t>
      </w:r>
      <w:r w:rsidR="00B03A83" w:rsidRPr="00610AAE">
        <w:rPr>
          <w:rFonts w:ascii="Arial" w:eastAsia="Calibri" w:hAnsi="Arial" w:cs="Arial"/>
          <w:sz w:val="18"/>
          <w:szCs w:val="18"/>
        </w:rPr>
        <w:t>qualified specialists</w:t>
      </w:r>
      <w:r w:rsidR="004432C5" w:rsidRPr="00610AAE">
        <w:rPr>
          <w:rFonts w:ascii="Arial" w:eastAsia="Calibri" w:hAnsi="Arial" w:cs="Arial"/>
          <w:sz w:val="18"/>
          <w:szCs w:val="18"/>
        </w:rPr>
        <w:t xml:space="preserve"> to perform the </w:t>
      </w:r>
      <w:r w:rsidR="00B03A83" w:rsidRPr="00610AAE">
        <w:rPr>
          <w:rFonts w:ascii="Arial" w:eastAsia="Calibri" w:hAnsi="Arial" w:cs="Arial"/>
          <w:sz w:val="18"/>
          <w:szCs w:val="18"/>
        </w:rPr>
        <w:t>work under</w:t>
      </w:r>
      <w:r w:rsidR="000B2A5A" w:rsidRPr="00610AAE">
        <w:rPr>
          <w:rFonts w:ascii="Arial" w:eastAsia="Calibri" w:hAnsi="Arial" w:cs="Arial"/>
          <w:sz w:val="18"/>
          <w:szCs w:val="18"/>
        </w:rPr>
        <w:t xml:space="preserve"> this TOR</w:t>
      </w:r>
      <w:r w:rsidR="00BA4E67">
        <w:rPr>
          <w:rFonts w:ascii="Arial" w:eastAsia="Calibri" w:hAnsi="Arial" w:cs="Arial"/>
          <w:sz w:val="18"/>
          <w:szCs w:val="18"/>
        </w:rPr>
        <w:t xml:space="preserve"> </w:t>
      </w:r>
      <w:r w:rsidR="00BA4E67" w:rsidRPr="001E14CD">
        <w:rPr>
          <w:rFonts w:ascii="Arial" w:eastAsia="Calibri" w:hAnsi="Arial" w:cs="Arial"/>
          <w:sz w:val="18"/>
          <w:szCs w:val="18"/>
        </w:rPr>
        <w:t>according to Table</w:t>
      </w:r>
      <w:r w:rsidR="00BA4E67">
        <w:rPr>
          <w:rFonts w:ascii="Arial" w:eastAsia="Calibri" w:hAnsi="Arial" w:cs="Arial"/>
          <w:sz w:val="18"/>
          <w:szCs w:val="18"/>
        </w:rPr>
        <w:t xml:space="preserve"> 18</w:t>
      </w:r>
      <w:r w:rsidR="004432C5" w:rsidRPr="00610AAE">
        <w:rPr>
          <w:rFonts w:ascii="Arial" w:eastAsia="Calibri" w:hAnsi="Arial" w:cs="Arial"/>
          <w:sz w:val="18"/>
          <w:szCs w:val="18"/>
        </w:rPr>
        <w:t>.</w:t>
      </w:r>
    </w:p>
    <w:p w14:paraId="2CF5439A" w14:textId="1091A78A" w:rsidR="00D4191F" w:rsidRPr="00857D85" w:rsidRDefault="00857D85" w:rsidP="000B3256">
      <w:pPr>
        <w:pStyle w:val="ListParagraph"/>
        <w:numPr>
          <w:ilvl w:val="1"/>
          <w:numId w:val="9"/>
        </w:numPr>
        <w:spacing w:before="120" w:after="120" w:line="276" w:lineRule="auto"/>
        <w:ind w:left="990" w:hanging="540"/>
        <w:contextualSpacing w:val="0"/>
        <w:jc w:val="thaiDistribute"/>
        <w:rPr>
          <w:rFonts w:ascii="Arial" w:eastAsia="Calibri" w:hAnsi="Arial" w:cs="Arial"/>
          <w:sz w:val="18"/>
          <w:szCs w:val="18"/>
        </w:rPr>
      </w:pPr>
      <w:r w:rsidRPr="00DB7621">
        <w:rPr>
          <w:rFonts w:ascii="Arial" w:eastAsia="Calibri" w:hAnsi="Arial" w:cs="Arial"/>
          <w:sz w:val="18"/>
          <w:szCs w:val="18"/>
          <w:highlight w:val="yellow"/>
        </w:rPr>
        <w:t>The bidder must be able to analyze all required parameters (subcontractors can be used) and the method of determination and the proposed Limit of Quantitation (LOQ) must meet the requirement in Table 4 or must not exceed the applicable control standard for each parameter as Appendix A at least 90% of the requested parameters</w:t>
      </w:r>
      <w:r w:rsidR="003D4345" w:rsidRPr="00857D85">
        <w:rPr>
          <w:rFonts w:ascii="Arial" w:eastAsia="Calibri" w:hAnsi="Arial" w:cs="Arial"/>
          <w:sz w:val="18"/>
          <w:szCs w:val="18"/>
        </w:rPr>
        <w:t>.</w:t>
      </w:r>
    </w:p>
    <w:p w14:paraId="28A6C6B2" w14:textId="054EE81A" w:rsidR="00F34583" w:rsidRPr="00610AAE" w:rsidRDefault="00A2782B" w:rsidP="000B3256">
      <w:pPr>
        <w:pStyle w:val="ListParagraph"/>
        <w:numPr>
          <w:ilvl w:val="1"/>
          <w:numId w:val="9"/>
        </w:numPr>
        <w:spacing w:before="120" w:after="120" w:line="276" w:lineRule="auto"/>
        <w:ind w:left="990" w:hanging="540"/>
        <w:contextualSpacing w:val="0"/>
        <w:jc w:val="thaiDistribute"/>
        <w:rPr>
          <w:rFonts w:ascii="Arial" w:eastAsia="Calibri" w:hAnsi="Arial" w:cs="Arial"/>
          <w:sz w:val="18"/>
          <w:szCs w:val="18"/>
        </w:rPr>
      </w:pPr>
      <w:r w:rsidRPr="00610AAE">
        <w:rPr>
          <w:rFonts w:ascii="Arial" w:eastAsia="Calibri" w:hAnsi="Arial" w:cs="Arial"/>
          <w:sz w:val="18"/>
          <w:szCs w:val="18"/>
        </w:rPr>
        <w:t xml:space="preserve">The bidder </w:t>
      </w:r>
      <w:r w:rsidR="0013106A" w:rsidRPr="00610AAE">
        <w:rPr>
          <w:rFonts w:ascii="Arial" w:eastAsia="Calibri" w:hAnsi="Arial" w:cs="Browallia New"/>
          <w:sz w:val="18"/>
          <w:szCs w:val="22"/>
        </w:rPr>
        <w:t>must not be</w:t>
      </w:r>
      <w:r w:rsidRPr="00610AAE">
        <w:rPr>
          <w:rFonts w:ascii="Arial" w:eastAsia="Calibri" w:hAnsi="Arial" w:cs="Arial"/>
          <w:sz w:val="18"/>
          <w:szCs w:val="18"/>
        </w:rPr>
        <w:t xml:space="preserve"> bankrupt or liquidated</w:t>
      </w:r>
      <w:r w:rsidR="0013106A" w:rsidRPr="00610AAE">
        <w:rPr>
          <w:rFonts w:ascii="Arial" w:eastAsia="Calibri" w:hAnsi="Arial" w:cs="Arial"/>
          <w:sz w:val="18"/>
          <w:szCs w:val="18"/>
        </w:rPr>
        <w:t>.</w:t>
      </w:r>
    </w:p>
    <w:p w14:paraId="594240F4" w14:textId="5C6C3CF8" w:rsidR="00F34583" w:rsidRPr="00610AAE" w:rsidRDefault="009F2E09" w:rsidP="000B3256">
      <w:pPr>
        <w:pStyle w:val="ListParagraph"/>
        <w:numPr>
          <w:ilvl w:val="1"/>
          <w:numId w:val="9"/>
        </w:numPr>
        <w:spacing w:before="120" w:after="120" w:line="276" w:lineRule="auto"/>
        <w:ind w:left="990" w:hanging="540"/>
        <w:contextualSpacing w:val="0"/>
        <w:jc w:val="thaiDistribute"/>
        <w:rPr>
          <w:rFonts w:ascii="Arial" w:eastAsia="Calibri" w:hAnsi="Arial" w:cs="Arial"/>
          <w:sz w:val="18"/>
          <w:szCs w:val="18"/>
        </w:rPr>
      </w:pPr>
      <w:r w:rsidRPr="00610AAE">
        <w:rPr>
          <w:rFonts w:ascii="Arial" w:eastAsia="Calibri" w:hAnsi="Arial" w:cs="Arial"/>
          <w:sz w:val="18"/>
          <w:szCs w:val="18"/>
        </w:rPr>
        <w:t xml:space="preserve">Never </w:t>
      </w:r>
      <w:r w:rsidR="00845C4B" w:rsidRPr="00610AAE">
        <w:rPr>
          <w:rFonts w:ascii="Arial" w:eastAsia="Calibri" w:hAnsi="Arial" w:cs="Arial"/>
          <w:sz w:val="18"/>
          <w:szCs w:val="18"/>
        </w:rPr>
        <w:t xml:space="preserve">breach of contract or work with </w:t>
      </w:r>
      <w:r w:rsidR="00567D41" w:rsidRPr="00610AAE">
        <w:rPr>
          <w:rFonts w:ascii="Arial" w:eastAsia="Calibri" w:hAnsi="Arial" w:cs="Arial"/>
          <w:sz w:val="18"/>
          <w:szCs w:val="18"/>
          <w:lang w:bidi="lo-LA"/>
        </w:rPr>
        <w:t>HPC</w:t>
      </w:r>
      <w:r w:rsidRPr="00610AAE">
        <w:rPr>
          <w:rFonts w:ascii="Arial" w:eastAsia="Calibri" w:hAnsi="Arial" w:cs="Arial"/>
          <w:sz w:val="18"/>
          <w:szCs w:val="18"/>
          <w:lang w:bidi="lo-LA"/>
        </w:rPr>
        <w:t xml:space="preserve"> or HPC’s </w:t>
      </w:r>
      <w:r w:rsidR="00E337FE" w:rsidRPr="00610AAE">
        <w:rPr>
          <w:rFonts w:ascii="Arial" w:eastAsia="Calibri" w:hAnsi="Arial" w:cs="Arial"/>
          <w:sz w:val="18"/>
          <w:szCs w:val="18"/>
          <w:lang w:bidi="lo-LA"/>
        </w:rPr>
        <w:t>Bidder</w:t>
      </w:r>
      <w:r w:rsidR="00136B80" w:rsidRPr="00610AAE">
        <w:rPr>
          <w:rFonts w:ascii="Arial" w:eastAsia="Calibri" w:hAnsi="Arial" w:cs="Arial"/>
          <w:sz w:val="18"/>
          <w:szCs w:val="18"/>
          <w:lang w:bidi="lo-LA"/>
        </w:rPr>
        <w:t>.</w:t>
      </w:r>
    </w:p>
    <w:p w14:paraId="1C0F4AD1" w14:textId="39BA5340" w:rsidR="00F34583" w:rsidRPr="00610AAE" w:rsidRDefault="004929B8" w:rsidP="000B3256">
      <w:pPr>
        <w:pStyle w:val="ListParagraph"/>
        <w:numPr>
          <w:ilvl w:val="1"/>
          <w:numId w:val="9"/>
        </w:numPr>
        <w:spacing w:before="120" w:after="120" w:line="276" w:lineRule="auto"/>
        <w:ind w:left="990" w:hanging="540"/>
        <w:contextualSpacing w:val="0"/>
        <w:jc w:val="thaiDistribute"/>
        <w:rPr>
          <w:rFonts w:ascii="Arial" w:eastAsia="Calibri" w:hAnsi="Arial" w:cs="Arial"/>
          <w:sz w:val="18"/>
          <w:szCs w:val="18"/>
        </w:rPr>
      </w:pPr>
      <w:r w:rsidRPr="00610AAE">
        <w:rPr>
          <w:rFonts w:ascii="Arial" w:eastAsia="Calibri" w:hAnsi="Arial" w:cs="Arial"/>
          <w:sz w:val="18"/>
          <w:szCs w:val="18"/>
        </w:rPr>
        <w:t xml:space="preserve">The bidder shall </w:t>
      </w:r>
      <w:r w:rsidRPr="00610AAE">
        <w:rPr>
          <w:rFonts w:ascii="Arial" w:eastAsia="Calibri" w:hAnsi="Arial" w:cs="Browallia New"/>
          <w:sz w:val="18"/>
          <w:szCs w:val="22"/>
        </w:rPr>
        <w:t>n</w:t>
      </w:r>
      <w:r w:rsidR="00845C4B" w:rsidRPr="00610AAE">
        <w:rPr>
          <w:rFonts w:ascii="Arial" w:eastAsia="Calibri" w:hAnsi="Arial" w:cs="Arial"/>
          <w:sz w:val="18"/>
          <w:szCs w:val="18"/>
        </w:rPr>
        <w:t xml:space="preserve">ot </w:t>
      </w:r>
      <w:r w:rsidR="009111D8" w:rsidRPr="00610AAE">
        <w:rPr>
          <w:rFonts w:ascii="Arial" w:eastAsia="Calibri" w:hAnsi="Arial" w:cs="Arial"/>
          <w:sz w:val="18"/>
          <w:szCs w:val="18"/>
        </w:rPr>
        <w:t>have</w:t>
      </w:r>
      <w:r w:rsidR="00845C4B" w:rsidRPr="00610AAE">
        <w:rPr>
          <w:rFonts w:ascii="Arial" w:eastAsia="Calibri" w:hAnsi="Arial" w:cs="Arial"/>
          <w:sz w:val="18"/>
          <w:szCs w:val="18"/>
        </w:rPr>
        <w:t xml:space="preserve"> mutual benefits with other bidders submitting proposals to the Employer or not being an offender fair competition in this tender.</w:t>
      </w:r>
    </w:p>
    <w:p w14:paraId="23FBC80F" w14:textId="473DE435" w:rsidR="00F34583" w:rsidRPr="00610AAE" w:rsidRDefault="00845C4B" w:rsidP="000B3256">
      <w:pPr>
        <w:pStyle w:val="ListParagraph"/>
        <w:numPr>
          <w:ilvl w:val="1"/>
          <w:numId w:val="9"/>
        </w:numPr>
        <w:spacing w:before="120" w:after="120" w:line="276" w:lineRule="auto"/>
        <w:ind w:left="990" w:hanging="540"/>
        <w:contextualSpacing w:val="0"/>
        <w:jc w:val="thaiDistribute"/>
        <w:rPr>
          <w:rFonts w:ascii="Arial" w:eastAsia="Calibri" w:hAnsi="Arial" w:cs="Arial"/>
          <w:sz w:val="18"/>
          <w:szCs w:val="18"/>
        </w:rPr>
      </w:pPr>
      <w:r w:rsidRPr="00610AAE">
        <w:rPr>
          <w:rFonts w:ascii="Arial" w:eastAsia="Calibri" w:hAnsi="Arial" w:cs="Arial"/>
          <w:sz w:val="18"/>
          <w:szCs w:val="18"/>
        </w:rPr>
        <w:t xml:space="preserve">The </w:t>
      </w:r>
      <w:r w:rsidR="00567D41" w:rsidRPr="00610AAE">
        <w:rPr>
          <w:rFonts w:ascii="Arial" w:eastAsia="Calibri" w:hAnsi="Arial" w:cs="Arial"/>
          <w:sz w:val="18"/>
          <w:szCs w:val="18"/>
        </w:rPr>
        <w:t xml:space="preserve">Bidder </w:t>
      </w:r>
      <w:r w:rsidRPr="00610AAE">
        <w:rPr>
          <w:rFonts w:ascii="Arial" w:eastAsia="Calibri" w:hAnsi="Arial" w:cs="Arial"/>
          <w:sz w:val="18"/>
          <w:szCs w:val="18"/>
        </w:rPr>
        <w:t xml:space="preserve">and its assigned Experts shall have no business, financial, </w:t>
      </w:r>
      <w:r w:rsidR="00E4740D" w:rsidRPr="00610AAE">
        <w:rPr>
          <w:rFonts w:ascii="Arial" w:eastAsia="Calibri" w:hAnsi="Arial" w:cs="Arial"/>
          <w:sz w:val="18"/>
          <w:szCs w:val="18"/>
        </w:rPr>
        <w:t>personal,</w:t>
      </w:r>
      <w:r w:rsidRPr="00610AAE">
        <w:rPr>
          <w:rFonts w:ascii="Arial" w:eastAsia="Calibri" w:hAnsi="Arial" w:cs="Arial"/>
          <w:sz w:val="18"/>
          <w:szCs w:val="18"/>
        </w:rPr>
        <w:t xml:space="preserve"> or other interest in HPC activities, the project or any activities related thereto.</w:t>
      </w:r>
    </w:p>
    <w:p w14:paraId="10B74BC3" w14:textId="3F0F300B" w:rsidR="00B77170" w:rsidRDefault="00B77170" w:rsidP="000B3256">
      <w:pPr>
        <w:pStyle w:val="ListParagraph"/>
        <w:numPr>
          <w:ilvl w:val="1"/>
          <w:numId w:val="9"/>
        </w:numPr>
        <w:spacing w:before="120" w:after="120" w:line="276" w:lineRule="auto"/>
        <w:ind w:left="990" w:hanging="540"/>
        <w:contextualSpacing w:val="0"/>
        <w:jc w:val="thaiDistribute"/>
        <w:rPr>
          <w:rFonts w:ascii="Arial" w:eastAsia="Calibri" w:hAnsi="Arial" w:cs="Arial"/>
          <w:sz w:val="18"/>
          <w:szCs w:val="18"/>
        </w:rPr>
      </w:pPr>
      <w:r w:rsidRPr="00610AAE">
        <w:rPr>
          <w:rFonts w:ascii="Arial" w:eastAsia="Calibri" w:hAnsi="Arial" w:cs="Arial"/>
          <w:sz w:val="18"/>
          <w:szCs w:val="18"/>
        </w:rPr>
        <w:t>The bidder shall</w:t>
      </w:r>
      <w:r w:rsidRPr="00CD3F86">
        <w:rPr>
          <w:rFonts w:ascii="Arial" w:eastAsia="Calibri" w:hAnsi="Arial" w:cs="Arial"/>
          <w:sz w:val="18"/>
          <w:szCs w:val="18"/>
        </w:rPr>
        <w:t xml:space="preserve"> be able to work both in Lao PDR and Thailand.</w:t>
      </w:r>
    </w:p>
    <w:p w14:paraId="5FBE46BA" w14:textId="5783C765" w:rsidR="003D1CE2" w:rsidRPr="00CD3F86" w:rsidRDefault="003D1CE2" w:rsidP="000B3256">
      <w:pPr>
        <w:pStyle w:val="ListParagraph"/>
        <w:numPr>
          <w:ilvl w:val="1"/>
          <w:numId w:val="9"/>
        </w:numPr>
        <w:spacing w:before="120" w:after="120" w:line="276" w:lineRule="auto"/>
        <w:ind w:left="990" w:hanging="540"/>
        <w:contextualSpacing w:val="0"/>
        <w:jc w:val="thaiDistribute"/>
        <w:rPr>
          <w:rFonts w:ascii="Arial" w:eastAsia="Calibri" w:hAnsi="Arial" w:cs="Arial"/>
          <w:sz w:val="18"/>
          <w:szCs w:val="18"/>
        </w:rPr>
      </w:pPr>
      <w:r w:rsidRPr="003D1CE2">
        <w:rPr>
          <w:rFonts w:ascii="Arial" w:eastAsia="Calibri" w:hAnsi="Arial" w:cs="Arial"/>
          <w:sz w:val="18"/>
          <w:szCs w:val="18"/>
        </w:rPr>
        <w:t>The bidder shall own or contract with an analytical laboratory which is complied with standard method</w:t>
      </w:r>
      <w:r>
        <w:rPr>
          <w:rFonts w:ascii="Arial" w:eastAsia="Calibri" w:hAnsi="Arial" w:cs="Arial"/>
          <w:sz w:val="18"/>
          <w:szCs w:val="18"/>
        </w:rPr>
        <w:t>.</w:t>
      </w:r>
    </w:p>
    <w:p w14:paraId="62E2416B" w14:textId="796CAF92" w:rsidR="00B77170" w:rsidRPr="00CD3F86" w:rsidRDefault="00B77170" w:rsidP="000B3256">
      <w:pPr>
        <w:pStyle w:val="ListParagraph"/>
        <w:numPr>
          <w:ilvl w:val="1"/>
          <w:numId w:val="9"/>
        </w:numPr>
        <w:spacing w:before="120" w:after="120" w:line="276" w:lineRule="auto"/>
        <w:ind w:left="990" w:hanging="540"/>
        <w:contextualSpacing w:val="0"/>
        <w:jc w:val="thaiDistribute"/>
        <w:rPr>
          <w:rFonts w:ascii="Arial" w:eastAsia="Calibri" w:hAnsi="Arial" w:cs="Arial"/>
          <w:sz w:val="18"/>
          <w:szCs w:val="18"/>
        </w:rPr>
      </w:pPr>
      <w:r w:rsidRPr="00CD3F86">
        <w:rPr>
          <w:rFonts w:ascii="Arial" w:eastAsia="Calibri" w:hAnsi="Arial" w:cs="Arial"/>
          <w:sz w:val="18"/>
          <w:szCs w:val="18"/>
        </w:rPr>
        <w:t xml:space="preserve">The bidder shall own or contract with </w:t>
      </w:r>
      <w:r w:rsidR="00FC616D" w:rsidRPr="00CD3F86">
        <w:rPr>
          <w:rFonts w:ascii="Arial" w:eastAsia="Calibri" w:hAnsi="Arial" w:cs="Arial"/>
          <w:sz w:val="18"/>
          <w:szCs w:val="18"/>
        </w:rPr>
        <w:t>an analytical</w:t>
      </w:r>
      <w:r w:rsidRPr="00CD3F86">
        <w:rPr>
          <w:rFonts w:ascii="Arial" w:eastAsia="Calibri" w:hAnsi="Arial" w:cs="Arial"/>
          <w:sz w:val="18"/>
          <w:szCs w:val="18"/>
        </w:rPr>
        <w:t xml:space="preserve"> laboratory which is complied with standard method or ISO 17025: 2017 certification.</w:t>
      </w:r>
    </w:p>
    <w:p w14:paraId="5CAF2479" w14:textId="2CBB9EFC" w:rsidR="00B77170" w:rsidRDefault="00B77170" w:rsidP="000B3256">
      <w:pPr>
        <w:pStyle w:val="ListParagraph"/>
        <w:numPr>
          <w:ilvl w:val="1"/>
          <w:numId w:val="9"/>
        </w:numPr>
        <w:spacing w:before="120" w:after="120" w:line="276" w:lineRule="auto"/>
        <w:ind w:left="990" w:hanging="540"/>
        <w:contextualSpacing w:val="0"/>
        <w:jc w:val="thaiDistribute"/>
        <w:rPr>
          <w:rFonts w:ascii="Arial" w:eastAsia="Calibri" w:hAnsi="Arial" w:cs="Arial"/>
          <w:sz w:val="18"/>
          <w:szCs w:val="18"/>
        </w:rPr>
      </w:pPr>
      <w:r w:rsidRPr="00507277">
        <w:rPr>
          <w:rFonts w:ascii="Arial" w:eastAsia="Calibri" w:hAnsi="Arial" w:cs="Arial"/>
          <w:sz w:val="18"/>
          <w:szCs w:val="18"/>
        </w:rPr>
        <w:lastRenderedPageBreak/>
        <w:t xml:space="preserve">The minimum number of </w:t>
      </w:r>
      <w:r w:rsidR="00FC616D" w:rsidRPr="00507277">
        <w:rPr>
          <w:rFonts w:ascii="Arial" w:eastAsia="Calibri" w:hAnsi="Arial" w:cs="Arial"/>
          <w:sz w:val="18"/>
          <w:szCs w:val="18"/>
        </w:rPr>
        <w:t>specialists</w:t>
      </w:r>
      <w:r w:rsidRPr="00507277">
        <w:rPr>
          <w:rFonts w:ascii="Arial" w:eastAsia="Calibri" w:hAnsi="Arial" w:cs="Arial"/>
          <w:sz w:val="18"/>
          <w:szCs w:val="18"/>
        </w:rPr>
        <w:t xml:space="preserve"> that the </w:t>
      </w:r>
      <w:r w:rsidR="00E337FE" w:rsidRPr="00507277">
        <w:rPr>
          <w:rFonts w:ascii="Arial" w:eastAsia="Calibri" w:hAnsi="Arial" w:cs="Arial"/>
          <w:sz w:val="18"/>
          <w:szCs w:val="18"/>
        </w:rPr>
        <w:t>Bidder</w:t>
      </w:r>
      <w:r w:rsidRPr="00507277">
        <w:rPr>
          <w:rFonts w:ascii="Arial" w:eastAsia="Calibri" w:hAnsi="Arial" w:cs="Arial"/>
          <w:sz w:val="18"/>
          <w:szCs w:val="18"/>
        </w:rPr>
        <w:t xml:space="preserve"> shall provide to </w:t>
      </w:r>
      <w:r w:rsidR="002C555E" w:rsidRPr="00507277">
        <w:rPr>
          <w:rFonts w:ascii="Arial" w:eastAsia="Calibri" w:hAnsi="Arial" w:cs="Arial"/>
          <w:sz w:val="18"/>
          <w:szCs w:val="18"/>
        </w:rPr>
        <w:t>conduct</w:t>
      </w:r>
      <w:r w:rsidRPr="00507277">
        <w:rPr>
          <w:rFonts w:ascii="Arial" w:eastAsia="Calibri" w:hAnsi="Arial" w:cs="Arial"/>
          <w:sz w:val="18"/>
          <w:szCs w:val="18"/>
        </w:rPr>
        <w:t xml:space="preserve"> field monitoring </w:t>
      </w:r>
      <w:r w:rsidR="001E14CD" w:rsidRPr="001E14CD">
        <w:rPr>
          <w:rFonts w:ascii="Arial" w:eastAsia="Calibri" w:hAnsi="Arial" w:cs="Arial"/>
          <w:sz w:val="18"/>
          <w:szCs w:val="18"/>
        </w:rPr>
        <w:t>according to Table 1</w:t>
      </w:r>
      <w:r w:rsidR="00980E6B">
        <w:rPr>
          <w:rFonts w:ascii="Arial" w:eastAsia="Calibri" w:hAnsi="Arial" w:cs="Browallia New"/>
          <w:sz w:val="18"/>
          <w:szCs w:val="22"/>
        </w:rPr>
        <w:t>9</w:t>
      </w:r>
      <w:r w:rsidRPr="00507277">
        <w:rPr>
          <w:rFonts w:ascii="Arial" w:eastAsia="Calibri" w:hAnsi="Arial" w:cs="Arial"/>
          <w:sz w:val="18"/>
          <w:szCs w:val="18"/>
        </w:rPr>
        <w:t xml:space="preserve">. </w:t>
      </w:r>
    </w:p>
    <w:p w14:paraId="03BCA2CC" w14:textId="7F011F87" w:rsidR="001E14CD" w:rsidRPr="00E21408" w:rsidRDefault="00980E6B" w:rsidP="001E14CD">
      <w:pPr>
        <w:spacing w:before="120" w:after="120" w:line="276" w:lineRule="auto"/>
        <w:jc w:val="thaiDistribute"/>
        <w:rPr>
          <w:rFonts w:ascii="Arial" w:eastAsia="Calibri" w:hAnsi="Arial" w:cs="Arial"/>
          <w:b/>
          <w:bCs/>
          <w:sz w:val="18"/>
          <w:szCs w:val="18"/>
        </w:rPr>
      </w:pPr>
      <w:r w:rsidRPr="00CD3F86">
        <w:rPr>
          <w:rFonts w:ascii="Arial" w:eastAsia="Calibri" w:hAnsi="Arial" w:cs="Arial"/>
          <w:b/>
          <w:bCs/>
          <w:sz w:val="18"/>
          <w:szCs w:val="18"/>
        </w:rPr>
        <w:t xml:space="preserve">Table </w:t>
      </w:r>
      <w:r>
        <w:rPr>
          <w:rFonts w:ascii="Arial" w:eastAsia="Calibri" w:hAnsi="Arial" w:cs="Arial"/>
          <w:b/>
          <w:bCs/>
          <w:sz w:val="18"/>
          <w:szCs w:val="18"/>
        </w:rPr>
        <w:t>18</w:t>
      </w:r>
      <w:r w:rsidRPr="00CD3F86">
        <w:rPr>
          <w:rFonts w:ascii="Arial" w:eastAsia="Calibri" w:hAnsi="Arial" w:cs="Arial"/>
          <w:b/>
          <w:bCs/>
          <w:sz w:val="18"/>
          <w:szCs w:val="18"/>
        </w:rPr>
        <w:t xml:space="preserve"> </w:t>
      </w:r>
      <w:r>
        <w:rPr>
          <w:rFonts w:ascii="Arial" w:eastAsia="Calibri" w:hAnsi="Arial" w:cs="Arial"/>
          <w:b/>
          <w:bCs/>
          <w:sz w:val="18"/>
          <w:szCs w:val="18"/>
        </w:rPr>
        <w:t xml:space="preserve"> </w:t>
      </w:r>
      <w:r w:rsidR="00822A84" w:rsidRPr="00B3127F">
        <w:rPr>
          <w:rFonts w:ascii="Arial" w:eastAsia="Calibri" w:hAnsi="Arial" w:cs="Arial"/>
          <w:sz w:val="18"/>
          <w:szCs w:val="18"/>
        </w:rPr>
        <w:t>Qualification of key person</w:t>
      </w:r>
    </w:p>
    <w:tbl>
      <w:tblPr>
        <w:tblStyle w:val="TableGrid"/>
        <w:tblW w:w="9000" w:type="dxa"/>
        <w:tblInd w:w="-5" w:type="dxa"/>
        <w:tblLook w:val="04A0" w:firstRow="1" w:lastRow="0" w:firstColumn="1" w:lastColumn="0" w:noHBand="0" w:noVBand="1"/>
      </w:tblPr>
      <w:tblGrid>
        <w:gridCol w:w="1710"/>
        <w:gridCol w:w="1800"/>
        <w:gridCol w:w="5490"/>
      </w:tblGrid>
      <w:tr w:rsidR="00B3127F" w:rsidRPr="00616827" w14:paraId="131A92DC" w14:textId="77777777" w:rsidTr="00454446">
        <w:trPr>
          <w:trHeight w:val="561"/>
          <w:tblHeader/>
        </w:trPr>
        <w:tc>
          <w:tcPr>
            <w:tcW w:w="1710" w:type="dxa"/>
            <w:shd w:val="clear" w:color="auto" w:fill="CCFFFF"/>
            <w:vAlign w:val="center"/>
          </w:tcPr>
          <w:p w14:paraId="31045C31" w14:textId="77777777" w:rsidR="00702308" w:rsidRPr="00CD3F86" w:rsidRDefault="00702308" w:rsidP="00AB64C6">
            <w:pPr>
              <w:spacing w:before="120"/>
              <w:contextualSpacing/>
              <w:jc w:val="center"/>
              <w:rPr>
                <w:rFonts w:ascii="Arial" w:eastAsia="Calibri" w:hAnsi="Arial" w:cs="Arial"/>
                <w:b/>
                <w:bCs/>
                <w:sz w:val="18"/>
                <w:szCs w:val="18"/>
              </w:rPr>
            </w:pPr>
            <w:r w:rsidRPr="00CD3F86">
              <w:rPr>
                <w:rFonts w:ascii="Arial" w:eastAsia="Calibri" w:hAnsi="Arial" w:cs="Arial"/>
                <w:b/>
                <w:bCs/>
                <w:sz w:val="18"/>
                <w:szCs w:val="18"/>
              </w:rPr>
              <w:t>Position</w:t>
            </w:r>
          </w:p>
        </w:tc>
        <w:tc>
          <w:tcPr>
            <w:tcW w:w="1800" w:type="dxa"/>
            <w:shd w:val="clear" w:color="auto" w:fill="CCFFFF"/>
            <w:vAlign w:val="center"/>
          </w:tcPr>
          <w:p w14:paraId="0F519D7E" w14:textId="24764501" w:rsidR="00702308" w:rsidRPr="00CD3F86" w:rsidRDefault="00702308" w:rsidP="00AB64C6">
            <w:pPr>
              <w:spacing w:before="120"/>
              <w:contextualSpacing/>
              <w:jc w:val="center"/>
              <w:rPr>
                <w:rFonts w:ascii="Arial" w:eastAsia="Calibri" w:hAnsi="Arial" w:cs="Arial"/>
                <w:b/>
                <w:bCs/>
                <w:sz w:val="18"/>
                <w:szCs w:val="18"/>
              </w:rPr>
            </w:pPr>
            <w:r w:rsidRPr="00CD3F86">
              <w:rPr>
                <w:rFonts w:ascii="Arial" w:eastAsia="Calibri" w:hAnsi="Arial" w:cs="Arial"/>
                <w:b/>
                <w:bCs/>
                <w:sz w:val="18"/>
                <w:szCs w:val="18"/>
              </w:rPr>
              <w:t xml:space="preserve">Number of </w:t>
            </w:r>
            <w:r w:rsidR="00B02BCD" w:rsidRPr="00CD3F86">
              <w:rPr>
                <w:rFonts w:ascii="Arial" w:eastAsia="Calibri" w:hAnsi="Arial" w:cs="Arial"/>
                <w:b/>
                <w:bCs/>
                <w:sz w:val="18"/>
                <w:szCs w:val="18"/>
              </w:rPr>
              <w:t>persons</w:t>
            </w:r>
          </w:p>
        </w:tc>
        <w:tc>
          <w:tcPr>
            <w:tcW w:w="5490" w:type="dxa"/>
            <w:shd w:val="clear" w:color="auto" w:fill="CCFFFF"/>
            <w:vAlign w:val="center"/>
          </w:tcPr>
          <w:p w14:paraId="4913AE82" w14:textId="77777777" w:rsidR="00702308" w:rsidRPr="00CD3F86" w:rsidRDefault="00702308" w:rsidP="00AB64C6">
            <w:pPr>
              <w:spacing w:before="120"/>
              <w:contextualSpacing/>
              <w:jc w:val="center"/>
              <w:rPr>
                <w:rFonts w:ascii="Arial" w:eastAsia="Calibri" w:hAnsi="Arial" w:cs="Arial"/>
                <w:b/>
                <w:bCs/>
                <w:sz w:val="18"/>
                <w:szCs w:val="18"/>
              </w:rPr>
            </w:pPr>
            <w:r w:rsidRPr="00CD3F86">
              <w:rPr>
                <w:rFonts w:ascii="Arial" w:eastAsia="Calibri" w:hAnsi="Arial" w:cs="Arial"/>
                <w:b/>
                <w:bCs/>
                <w:sz w:val="18"/>
                <w:szCs w:val="18"/>
              </w:rPr>
              <w:t>Graduate / Certificate/ Experience</w:t>
            </w:r>
          </w:p>
        </w:tc>
      </w:tr>
      <w:tr w:rsidR="00702308" w:rsidRPr="00616827" w14:paraId="6286EC2C" w14:textId="77777777" w:rsidTr="00F75910">
        <w:trPr>
          <w:trHeight w:val="1178"/>
        </w:trPr>
        <w:tc>
          <w:tcPr>
            <w:tcW w:w="1710" w:type="dxa"/>
            <w:vAlign w:val="center"/>
          </w:tcPr>
          <w:p w14:paraId="7D80CF65" w14:textId="77777777" w:rsidR="00702308" w:rsidRPr="00CD3F86" w:rsidRDefault="00702308" w:rsidP="00AB64C6">
            <w:pPr>
              <w:spacing w:before="120"/>
              <w:contextualSpacing/>
              <w:rPr>
                <w:rFonts w:ascii="Arial" w:eastAsia="Calibri" w:hAnsi="Arial" w:cs="Arial"/>
                <w:sz w:val="18"/>
                <w:szCs w:val="18"/>
              </w:rPr>
            </w:pPr>
            <w:r w:rsidRPr="00CD3F86">
              <w:rPr>
                <w:rFonts w:ascii="Arial" w:eastAsia="Calibri" w:hAnsi="Arial" w:cs="Arial"/>
                <w:sz w:val="18"/>
                <w:szCs w:val="18"/>
              </w:rPr>
              <w:t>Project manager/ Project’s coordinator</w:t>
            </w:r>
          </w:p>
        </w:tc>
        <w:tc>
          <w:tcPr>
            <w:tcW w:w="1800" w:type="dxa"/>
            <w:vAlign w:val="center"/>
          </w:tcPr>
          <w:p w14:paraId="51A14EDA" w14:textId="77777777" w:rsidR="00702308" w:rsidRPr="00CD3F86" w:rsidRDefault="00702308" w:rsidP="00AB64C6">
            <w:pPr>
              <w:spacing w:before="120"/>
              <w:contextualSpacing/>
              <w:jc w:val="center"/>
              <w:rPr>
                <w:rFonts w:ascii="Arial" w:eastAsia="Calibri" w:hAnsi="Arial" w:cs="Arial"/>
                <w:sz w:val="18"/>
                <w:szCs w:val="18"/>
              </w:rPr>
            </w:pPr>
            <w:r w:rsidRPr="00CD3F86">
              <w:rPr>
                <w:rFonts w:ascii="Arial" w:eastAsia="Calibri" w:hAnsi="Arial" w:cs="Arial"/>
                <w:sz w:val="18"/>
                <w:szCs w:val="18"/>
              </w:rPr>
              <w:t>1</w:t>
            </w:r>
          </w:p>
        </w:tc>
        <w:tc>
          <w:tcPr>
            <w:tcW w:w="5490" w:type="dxa"/>
            <w:vAlign w:val="center"/>
          </w:tcPr>
          <w:p w14:paraId="73E5AC38" w14:textId="79599059" w:rsidR="00812D01" w:rsidRPr="00812D01" w:rsidRDefault="00812D01" w:rsidP="00767B4C">
            <w:pPr>
              <w:pStyle w:val="ListParagraph"/>
              <w:numPr>
                <w:ilvl w:val="0"/>
                <w:numId w:val="129"/>
              </w:numPr>
              <w:spacing w:before="120"/>
              <w:ind w:left="173" w:hanging="187"/>
              <w:contextualSpacing w:val="0"/>
              <w:rPr>
                <w:rFonts w:ascii="Arial" w:eastAsia="Calibri" w:hAnsi="Arial" w:cs="Arial"/>
                <w:sz w:val="18"/>
                <w:szCs w:val="18"/>
              </w:rPr>
            </w:pPr>
            <w:r w:rsidRPr="00812D01">
              <w:rPr>
                <w:rFonts w:ascii="Arial" w:eastAsia="Calibri" w:hAnsi="Arial" w:cs="Arial"/>
                <w:sz w:val="18"/>
                <w:szCs w:val="18"/>
              </w:rPr>
              <w:t>Bachelor</w:t>
            </w:r>
            <w:r w:rsidR="0094302F">
              <w:rPr>
                <w:rFonts w:ascii="Arial" w:eastAsia="Calibri" w:hAnsi="Arial" w:cs="Arial"/>
                <w:sz w:val="18"/>
                <w:szCs w:val="18"/>
              </w:rPr>
              <w:t>’s</w:t>
            </w:r>
            <w:r w:rsidRPr="00812D01">
              <w:rPr>
                <w:rFonts w:ascii="Arial" w:eastAsia="Calibri" w:hAnsi="Arial" w:cs="Arial"/>
                <w:sz w:val="18"/>
                <w:szCs w:val="18"/>
              </w:rPr>
              <w:t xml:space="preserve"> or Master’s degree in </w:t>
            </w:r>
            <w:r w:rsidR="0027007C">
              <w:rPr>
                <w:rFonts w:ascii="Arial" w:eastAsia="Calibri" w:hAnsi="Arial" w:cs="Arial"/>
                <w:sz w:val="18"/>
                <w:szCs w:val="18"/>
              </w:rPr>
              <w:t>E</w:t>
            </w:r>
            <w:r w:rsidRPr="00812D01">
              <w:rPr>
                <w:rFonts w:ascii="Arial" w:eastAsia="Calibri" w:hAnsi="Arial" w:cs="Arial"/>
                <w:sz w:val="18"/>
                <w:szCs w:val="18"/>
              </w:rPr>
              <w:t xml:space="preserve">nvironmental engineering, </w:t>
            </w:r>
            <w:r w:rsidR="00D859C0">
              <w:rPr>
                <w:rFonts w:ascii="Arial" w:eastAsia="Calibri" w:hAnsi="Arial" w:cs="Arial"/>
                <w:sz w:val="18"/>
                <w:szCs w:val="18"/>
              </w:rPr>
              <w:t>E</w:t>
            </w:r>
            <w:r w:rsidRPr="00812D01">
              <w:rPr>
                <w:rFonts w:ascii="Arial" w:eastAsia="Calibri" w:hAnsi="Arial" w:cs="Arial"/>
                <w:sz w:val="18"/>
                <w:szCs w:val="18"/>
              </w:rPr>
              <w:t xml:space="preserve">nvironmental science, </w:t>
            </w:r>
            <w:r w:rsidR="00D859C0">
              <w:rPr>
                <w:rFonts w:ascii="Arial" w:eastAsia="Calibri" w:hAnsi="Arial" w:cs="Arial"/>
                <w:sz w:val="18"/>
                <w:szCs w:val="18"/>
              </w:rPr>
              <w:t>E</w:t>
            </w:r>
            <w:r w:rsidRPr="00812D01">
              <w:rPr>
                <w:rFonts w:ascii="Arial" w:eastAsia="Calibri" w:hAnsi="Arial" w:cs="Arial"/>
                <w:sz w:val="18"/>
                <w:szCs w:val="18"/>
              </w:rPr>
              <w:t>nvironmental management or closely related fields, or equivalent experience</w:t>
            </w:r>
            <w:r w:rsidR="00EC4052">
              <w:rPr>
                <w:rFonts w:ascii="Arial" w:eastAsia="Calibri" w:hAnsi="Arial" w:cs="Arial"/>
                <w:sz w:val="18"/>
                <w:szCs w:val="18"/>
              </w:rPr>
              <w:t>.</w:t>
            </w:r>
          </w:p>
          <w:p w14:paraId="4D0CC379" w14:textId="7606B992" w:rsidR="00812D01" w:rsidRPr="00812D01" w:rsidRDefault="00812D01" w:rsidP="00767B4C">
            <w:pPr>
              <w:pStyle w:val="ListParagraph"/>
              <w:numPr>
                <w:ilvl w:val="0"/>
                <w:numId w:val="129"/>
              </w:numPr>
              <w:spacing w:before="120"/>
              <w:ind w:left="166" w:hanging="180"/>
              <w:rPr>
                <w:rFonts w:ascii="Arial" w:eastAsia="Calibri" w:hAnsi="Arial" w:cs="Arial"/>
                <w:sz w:val="18"/>
                <w:szCs w:val="18"/>
              </w:rPr>
            </w:pPr>
            <w:r w:rsidRPr="00812D01">
              <w:rPr>
                <w:rFonts w:ascii="Arial" w:eastAsia="Calibri" w:hAnsi="Arial" w:cs="Arial"/>
                <w:sz w:val="18"/>
                <w:szCs w:val="18"/>
              </w:rPr>
              <w:t xml:space="preserve">At least </w:t>
            </w:r>
            <w:r w:rsidRPr="00812D01">
              <w:rPr>
                <w:rFonts w:ascii="Arial" w:eastAsia="Calibri" w:hAnsi="Arial" w:cs="Arial"/>
                <w:sz w:val="18"/>
                <w:szCs w:val="18"/>
                <w:u w:val="single"/>
              </w:rPr>
              <w:t>5 years</w:t>
            </w:r>
            <w:r w:rsidRPr="00812D01">
              <w:rPr>
                <w:rFonts w:ascii="Arial" w:eastAsia="Calibri" w:hAnsi="Arial" w:cs="Arial"/>
                <w:sz w:val="18"/>
                <w:szCs w:val="18"/>
              </w:rPr>
              <w:t xml:space="preserve"> of </w:t>
            </w:r>
            <w:r w:rsidR="0094302F">
              <w:rPr>
                <w:rFonts w:ascii="Arial" w:eastAsia="Calibri" w:hAnsi="Arial" w:cs="Arial"/>
                <w:sz w:val="18"/>
                <w:szCs w:val="18"/>
              </w:rPr>
              <w:t>E</w:t>
            </w:r>
            <w:r w:rsidRPr="00812D01">
              <w:rPr>
                <w:rFonts w:ascii="Arial" w:eastAsia="Calibri" w:hAnsi="Arial" w:cs="Arial"/>
                <w:sz w:val="18"/>
                <w:szCs w:val="18"/>
              </w:rPr>
              <w:t>nvironmental monitoring and management</w:t>
            </w:r>
            <w:r w:rsidR="00EC4052">
              <w:rPr>
                <w:rFonts w:ascii="Arial" w:eastAsia="Calibri" w:hAnsi="Arial" w:cs="Arial"/>
                <w:sz w:val="18"/>
                <w:szCs w:val="18"/>
              </w:rPr>
              <w:t>.</w:t>
            </w:r>
          </w:p>
          <w:p w14:paraId="69F7CD2B" w14:textId="12BF092B" w:rsidR="00702308" w:rsidRPr="00F32A83" w:rsidRDefault="00812D01" w:rsidP="00D17B82">
            <w:pPr>
              <w:pStyle w:val="ListParagraph"/>
              <w:numPr>
                <w:ilvl w:val="0"/>
                <w:numId w:val="129"/>
              </w:numPr>
              <w:spacing w:after="120"/>
              <w:ind w:left="173" w:hanging="187"/>
              <w:contextualSpacing w:val="0"/>
              <w:rPr>
                <w:rFonts w:ascii="Arial" w:eastAsia="Calibri" w:hAnsi="Arial" w:cs="Arial"/>
                <w:sz w:val="18"/>
                <w:szCs w:val="18"/>
              </w:rPr>
            </w:pPr>
            <w:r w:rsidRPr="00812D01">
              <w:rPr>
                <w:rFonts w:ascii="Arial" w:eastAsia="Calibri" w:hAnsi="Arial" w:cs="Arial"/>
                <w:sz w:val="18"/>
                <w:szCs w:val="18"/>
              </w:rPr>
              <w:t xml:space="preserve">Good writing and reading for English </w:t>
            </w:r>
            <w:r w:rsidR="005A6371">
              <w:rPr>
                <w:rFonts w:ascii="Arial" w:eastAsia="Calibri" w:hAnsi="Arial" w:cs="Arial"/>
                <w:sz w:val="18"/>
                <w:szCs w:val="18"/>
              </w:rPr>
              <w:t xml:space="preserve">and Lao </w:t>
            </w:r>
            <w:r w:rsidRPr="00812D01">
              <w:rPr>
                <w:rFonts w:ascii="Arial" w:eastAsia="Calibri" w:hAnsi="Arial" w:cs="Arial"/>
                <w:sz w:val="18"/>
                <w:szCs w:val="18"/>
              </w:rPr>
              <w:t>language</w:t>
            </w:r>
            <w:r w:rsidR="00EC4052">
              <w:rPr>
                <w:rFonts w:ascii="Arial" w:eastAsia="Calibri" w:hAnsi="Arial" w:cs="Arial"/>
                <w:sz w:val="18"/>
                <w:szCs w:val="18"/>
              </w:rPr>
              <w:t>.</w:t>
            </w:r>
          </w:p>
        </w:tc>
      </w:tr>
      <w:tr w:rsidR="00E9277C" w:rsidRPr="00616827" w14:paraId="7A5A2A3E" w14:textId="77777777" w:rsidTr="00454446">
        <w:trPr>
          <w:trHeight w:val="287"/>
        </w:trPr>
        <w:tc>
          <w:tcPr>
            <w:tcW w:w="1710" w:type="dxa"/>
            <w:vAlign w:val="center"/>
          </w:tcPr>
          <w:p w14:paraId="6845CF7B" w14:textId="48C2C249" w:rsidR="00E9277C" w:rsidRPr="00CD3F86" w:rsidRDefault="00CD3639" w:rsidP="00AB64C6">
            <w:pPr>
              <w:spacing w:before="120"/>
              <w:contextualSpacing/>
              <w:rPr>
                <w:rFonts w:ascii="Arial" w:eastAsia="Calibri" w:hAnsi="Arial" w:cs="Arial"/>
                <w:sz w:val="18"/>
                <w:szCs w:val="18"/>
              </w:rPr>
            </w:pPr>
            <w:r>
              <w:rPr>
                <w:rFonts w:ascii="Arial" w:eastAsia="Calibri" w:hAnsi="Arial" w:cs="Arial"/>
                <w:sz w:val="18"/>
                <w:szCs w:val="18"/>
              </w:rPr>
              <w:t xml:space="preserve">Technical </w:t>
            </w:r>
            <w:r w:rsidR="00F32A83">
              <w:rPr>
                <w:rFonts w:ascii="Arial" w:eastAsia="Calibri" w:hAnsi="Arial" w:cs="Arial"/>
                <w:sz w:val="18"/>
                <w:szCs w:val="18"/>
              </w:rPr>
              <w:t>specialist</w:t>
            </w:r>
          </w:p>
        </w:tc>
        <w:tc>
          <w:tcPr>
            <w:tcW w:w="1800" w:type="dxa"/>
            <w:vAlign w:val="center"/>
          </w:tcPr>
          <w:p w14:paraId="5935870F" w14:textId="583FCA1E" w:rsidR="00E9277C" w:rsidRPr="00CD3F86" w:rsidRDefault="00EA726C" w:rsidP="00AB64C6">
            <w:pPr>
              <w:spacing w:before="120"/>
              <w:contextualSpacing/>
              <w:jc w:val="center"/>
              <w:rPr>
                <w:rFonts w:ascii="Arial" w:eastAsia="Calibri" w:hAnsi="Arial" w:cs="Arial"/>
                <w:sz w:val="18"/>
                <w:szCs w:val="18"/>
              </w:rPr>
            </w:pPr>
            <w:r>
              <w:rPr>
                <w:rFonts w:ascii="Arial" w:eastAsia="Calibri" w:hAnsi="Arial" w:cs="Arial"/>
                <w:sz w:val="18"/>
                <w:szCs w:val="18"/>
              </w:rPr>
              <w:t>1</w:t>
            </w:r>
            <w:r w:rsidR="00064A8A">
              <w:rPr>
                <w:rFonts w:ascii="Arial" w:eastAsia="Calibri" w:hAnsi="Arial" w:cs="Arial"/>
                <w:sz w:val="18"/>
                <w:szCs w:val="18"/>
              </w:rPr>
              <w:t xml:space="preserve"> (at least</w:t>
            </w:r>
            <w:r w:rsidR="00453D0A">
              <w:rPr>
                <w:rFonts w:ascii="Arial" w:eastAsia="Calibri" w:hAnsi="Arial" w:cs="Arial"/>
                <w:sz w:val="18"/>
                <w:szCs w:val="18"/>
              </w:rPr>
              <w:t>)</w:t>
            </w:r>
          </w:p>
        </w:tc>
        <w:tc>
          <w:tcPr>
            <w:tcW w:w="5490" w:type="dxa"/>
            <w:vAlign w:val="center"/>
          </w:tcPr>
          <w:p w14:paraId="6AA86115" w14:textId="77777777" w:rsidR="00F32A83" w:rsidRDefault="00F32A83" w:rsidP="00F32A83">
            <w:pPr>
              <w:pStyle w:val="ListParagraph"/>
              <w:numPr>
                <w:ilvl w:val="0"/>
                <w:numId w:val="129"/>
              </w:numPr>
              <w:ind w:left="173" w:hanging="187"/>
              <w:contextualSpacing w:val="0"/>
              <w:rPr>
                <w:rFonts w:ascii="Arial" w:eastAsia="Calibri" w:hAnsi="Arial" w:cs="Arial"/>
                <w:sz w:val="18"/>
                <w:szCs w:val="18"/>
              </w:rPr>
            </w:pPr>
            <w:r w:rsidRPr="00812D01">
              <w:rPr>
                <w:rFonts w:ascii="Arial" w:eastAsia="Calibri" w:hAnsi="Arial" w:cs="Arial"/>
                <w:sz w:val="18"/>
                <w:szCs w:val="18"/>
              </w:rPr>
              <w:t>Bachelor</w:t>
            </w:r>
            <w:r>
              <w:rPr>
                <w:rFonts w:ascii="Arial" w:eastAsia="Calibri" w:hAnsi="Arial" w:cs="Arial"/>
                <w:sz w:val="18"/>
                <w:szCs w:val="18"/>
              </w:rPr>
              <w:t>’s</w:t>
            </w:r>
            <w:r w:rsidRPr="00812D01">
              <w:rPr>
                <w:rFonts w:ascii="Arial" w:eastAsia="Calibri" w:hAnsi="Arial" w:cs="Arial"/>
                <w:sz w:val="18"/>
                <w:szCs w:val="18"/>
              </w:rPr>
              <w:t xml:space="preserve"> or Master’s degree in </w:t>
            </w:r>
            <w:r>
              <w:rPr>
                <w:rFonts w:ascii="Arial" w:eastAsia="Calibri" w:hAnsi="Arial" w:cs="Arial"/>
                <w:sz w:val="18"/>
                <w:szCs w:val="18"/>
              </w:rPr>
              <w:t>E</w:t>
            </w:r>
            <w:r w:rsidRPr="00812D01">
              <w:rPr>
                <w:rFonts w:ascii="Arial" w:eastAsia="Calibri" w:hAnsi="Arial" w:cs="Arial"/>
                <w:sz w:val="18"/>
                <w:szCs w:val="18"/>
              </w:rPr>
              <w:t xml:space="preserve">nvironmental engineering, </w:t>
            </w:r>
            <w:r>
              <w:rPr>
                <w:rFonts w:ascii="Arial" w:eastAsia="Calibri" w:hAnsi="Arial" w:cs="Arial"/>
                <w:sz w:val="18"/>
                <w:szCs w:val="18"/>
              </w:rPr>
              <w:t>E</w:t>
            </w:r>
            <w:r w:rsidRPr="00812D01">
              <w:rPr>
                <w:rFonts w:ascii="Arial" w:eastAsia="Calibri" w:hAnsi="Arial" w:cs="Arial"/>
                <w:sz w:val="18"/>
                <w:szCs w:val="18"/>
              </w:rPr>
              <w:t xml:space="preserve">nvironmental science, </w:t>
            </w:r>
            <w:r>
              <w:rPr>
                <w:rFonts w:ascii="Arial" w:eastAsia="Calibri" w:hAnsi="Arial" w:cs="Arial"/>
                <w:sz w:val="18"/>
                <w:szCs w:val="18"/>
              </w:rPr>
              <w:t>E</w:t>
            </w:r>
            <w:r w:rsidRPr="00812D01">
              <w:rPr>
                <w:rFonts w:ascii="Arial" w:eastAsia="Calibri" w:hAnsi="Arial" w:cs="Arial"/>
                <w:sz w:val="18"/>
                <w:szCs w:val="18"/>
              </w:rPr>
              <w:t xml:space="preserve">nvironmental management </w:t>
            </w:r>
          </w:p>
          <w:p w14:paraId="7C35F54A" w14:textId="5E88F429" w:rsidR="00F32A83" w:rsidRDefault="00F32A83" w:rsidP="00F32A83">
            <w:pPr>
              <w:pStyle w:val="ListParagraph"/>
              <w:numPr>
                <w:ilvl w:val="0"/>
                <w:numId w:val="129"/>
              </w:numPr>
              <w:ind w:left="173" w:hanging="187"/>
              <w:contextualSpacing w:val="0"/>
              <w:rPr>
                <w:rFonts w:ascii="Arial" w:eastAsia="Calibri" w:hAnsi="Arial" w:cs="Arial"/>
                <w:sz w:val="18"/>
                <w:szCs w:val="18"/>
              </w:rPr>
            </w:pPr>
            <w:r w:rsidRPr="00812D01">
              <w:rPr>
                <w:rFonts w:ascii="Arial" w:eastAsia="Calibri" w:hAnsi="Arial" w:cs="Arial"/>
                <w:sz w:val="18"/>
                <w:szCs w:val="18"/>
              </w:rPr>
              <w:t xml:space="preserve">At least </w:t>
            </w:r>
            <w:r>
              <w:rPr>
                <w:rFonts w:ascii="Arial" w:eastAsia="Calibri" w:hAnsi="Arial" w:cs="Arial"/>
                <w:sz w:val="18"/>
                <w:szCs w:val="18"/>
              </w:rPr>
              <w:t>3</w:t>
            </w:r>
            <w:r w:rsidRPr="00812D01">
              <w:rPr>
                <w:rFonts w:ascii="Arial" w:eastAsia="Calibri" w:hAnsi="Arial" w:cs="Arial"/>
                <w:sz w:val="18"/>
                <w:szCs w:val="18"/>
                <w:u w:val="single"/>
              </w:rPr>
              <w:t xml:space="preserve"> years</w:t>
            </w:r>
            <w:r w:rsidRPr="00812D01">
              <w:rPr>
                <w:rFonts w:ascii="Arial" w:eastAsia="Calibri" w:hAnsi="Arial" w:cs="Arial"/>
                <w:sz w:val="18"/>
                <w:szCs w:val="18"/>
              </w:rPr>
              <w:t xml:space="preserve"> of </w:t>
            </w:r>
            <w:r>
              <w:rPr>
                <w:rFonts w:ascii="Arial" w:eastAsia="Calibri" w:hAnsi="Arial" w:cs="Arial"/>
                <w:sz w:val="18"/>
                <w:szCs w:val="18"/>
              </w:rPr>
              <w:t>E</w:t>
            </w:r>
            <w:r w:rsidRPr="00812D01">
              <w:rPr>
                <w:rFonts w:ascii="Arial" w:eastAsia="Calibri" w:hAnsi="Arial" w:cs="Arial"/>
                <w:sz w:val="18"/>
                <w:szCs w:val="18"/>
              </w:rPr>
              <w:t>nvironmental monitoring and management</w:t>
            </w:r>
          </w:p>
          <w:p w14:paraId="758B416F" w14:textId="13A9DF6E" w:rsidR="00E9277C" w:rsidRPr="00F36F08" w:rsidRDefault="00F32A83" w:rsidP="00D17B82">
            <w:pPr>
              <w:pStyle w:val="ListParagraph"/>
              <w:numPr>
                <w:ilvl w:val="0"/>
                <w:numId w:val="129"/>
              </w:numPr>
              <w:spacing w:after="120"/>
              <w:ind w:left="173" w:hanging="187"/>
              <w:contextualSpacing w:val="0"/>
              <w:rPr>
                <w:rFonts w:ascii="Arial" w:eastAsia="Calibri" w:hAnsi="Arial" w:cs="Arial"/>
                <w:sz w:val="18"/>
                <w:szCs w:val="18"/>
              </w:rPr>
            </w:pPr>
            <w:r w:rsidRPr="00DB7621">
              <w:rPr>
                <w:rFonts w:ascii="Arial" w:eastAsia="Calibri" w:hAnsi="Arial" w:cs="Arial"/>
                <w:sz w:val="18"/>
                <w:szCs w:val="18"/>
              </w:rPr>
              <w:t>Good writing</w:t>
            </w:r>
            <w:r w:rsidR="00F36F08" w:rsidRPr="00DB7621">
              <w:rPr>
                <w:rFonts w:ascii="Arial" w:eastAsia="Calibri" w:hAnsi="Arial" w:cs="Arial"/>
                <w:sz w:val="18"/>
                <w:szCs w:val="18"/>
              </w:rPr>
              <w:t xml:space="preserve">, </w:t>
            </w:r>
            <w:r w:rsidRPr="00DB7621">
              <w:rPr>
                <w:rFonts w:ascii="Arial" w:eastAsia="Calibri" w:hAnsi="Arial" w:cs="Arial"/>
                <w:sz w:val="18"/>
                <w:szCs w:val="18"/>
              </w:rPr>
              <w:t xml:space="preserve">reading </w:t>
            </w:r>
            <w:r w:rsidR="00F36F08" w:rsidRPr="00DB7621">
              <w:rPr>
                <w:rFonts w:ascii="Arial" w:eastAsia="Calibri" w:hAnsi="Arial" w:cs="Arial"/>
                <w:sz w:val="18"/>
                <w:szCs w:val="18"/>
              </w:rPr>
              <w:t xml:space="preserve">and understanding </w:t>
            </w:r>
            <w:r w:rsidRPr="00DB7621">
              <w:rPr>
                <w:rFonts w:ascii="Arial" w:eastAsia="Calibri" w:hAnsi="Arial" w:cs="Arial"/>
                <w:sz w:val="18"/>
                <w:szCs w:val="18"/>
              </w:rPr>
              <w:t>for English</w:t>
            </w:r>
            <w:r w:rsidR="00F36F08" w:rsidRPr="00DB7621">
              <w:rPr>
                <w:rFonts w:ascii="Arial" w:eastAsia="Calibri" w:hAnsi="Arial" w:cs="Arial"/>
                <w:sz w:val="18"/>
                <w:szCs w:val="18"/>
              </w:rPr>
              <w:t>, Lao and Thai</w:t>
            </w:r>
            <w:r w:rsidRPr="00DB7621">
              <w:rPr>
                <w:rFonts w:ascii="Arial" w:eastAsia="Calibri" w:hAnsi="Arial" w:cs="Arial"/>
                <w:sz w:val="18"/>
                <w:szCs w:val="18"/>
              </w:rPr>
              <w:t xml:space="preserve"> language.</w:t>
            </w:r>
          </w:p>
        </w:tc>
      </w:tr>
      <w:tr w:rsidR="00702308" w:rsidRPr="00616827" w14:paraId="382C39D6" w14:textId="77777777" w:rsidTr="00454446">
        <w:trPr>
          <w:trHeight w:val="273"/>
        </w:trPr>
        <w:tc>
          <w:tcPr>
            <w:tcW w:w="1710" w:type="dxa"/>
            <w:vAlign w:val="center"/>
          </w:tcPr>
          <w:p w14:paraId="3D061806" w14:textId="74B11DD3" w:rsidR="00311AFE" w:rsidRPr="00CD3F86" w:rsidRDefault="00702308" w:rsidP="00AB64C6">
            <w:pPr>
              <w:spacing w:before="120"/>
              <w:contextualSpacing/>
              <w:rPr>
                <w:rFonts w:ascii="Arial" w:eastAsia="Calibri" w:hAnsi="Arial" w:cs="Arial"/>
                <w:sz w:val="18"/>
                <w:szCs w:val="18"/>
              </w:rPr>
            </w:pPr>
            <w:r w:rsidRPr="00CD3F86">
              <w:rPr>
                <w:rFonts w:ascii="Arial" w:eastAsia="Calibri" w:hAnsi="Arial" w:cs="Arial"/>
                <w:sz w:val="18"/>
                <w:szCs w:val="18"/>
              </w:rPr>
              <w:t xml:space="preserve">Specialist for </w:t>
            </w:r>
            <w:r w:rsidR="0027007C">
              <w:rPr>
                <w:rFonts w:ascii="Arial" w:eastAsia="Calibri" w:hAnsi="Arial" w:cs="Arial"/>
                <w:sz w:val="18"/>
                <w:szCs w:val="18"/>
              </w:rPr>
              <w:t>E</w:t>
            </w:r>
            <w:r w:rsidRPr="00CD3F86">
              <w:rPr>
                <w:rFonts w:ascii="Arial" w:eastAsia="Calibri" w:hAnsi="Arial" w:cs="Arial"/>
                <w:sz w:val="18"/>
                <w:szCs w:val="18"/>
              </w:rPr>
              <w:t xml:space="preserve">nvironmental monitoring </w:t>
            </w:r>
          </w:p>
          <w:p w14:paraId="60812592" w14:textId="0F90A7FB" w:rsidR="00702308" w:rsidRPr="00CD3F86" w:rsidRDefault="00702308" w:rsidP="00AB64C6">
            <w:pPr>
              <w:spacing w:before="120"/>
              <w:contextualSpacing/>
              <w:rPr>
                <w:rFonts w:ascii="Arial" w:eastAsia="Calibri" w:hAnsi="Arial" w:cs="Arial"/>
                <w:sz w:val="18"/>
                <w:szCs w:val="18"/>
              </w:rPr>
            </w:pPr>
            <w:r w:rsidRPr="00CD3F86">
              <w:rPr>
                <w:rFonts w:ascii="Arial" w:eastAsia="Calibri" w:hAnsi="Arial" w:cs="Arial"/>
                <w:sz w:val="18"/>
                <w:szCs w:val="18"/>
                <w:lang w:bidi="lo-LA"/>
              </w:rPr>
              <w:t>(</w:t>
            </w:r>
            <w:r w:rsidRPr="00CD3F86">
              <w:rPr>
                <w:rFonts w:ascii="Arial" w:eastAsia="Calibri" w:hAnsi="Arial" w:cs="Arial"/>
                <w:sz w:val="18"/>
                <w:szCs w:val="18"/>
              </w:rPr>
              <w:t>leading monitoring team)</w:t>
            </w:r>
          </w:p>
        </w:tc>
        <w:tc>
          <w:tcPr>
            <w:tcW w:w="1800" w:type="dxa"/>
            <w:vAlign w:val="center"/>
          </w:tcPr>
          <w:p w14:paraId="73102157" w14:textId="46377B90" w:rsidR="00702308" w:rsidRDefault="004F4326" w:rsidP="00E279D0">
            <w:pPr>
              <w:spacing w:before="120"/>
              <w:contextualSpacing/>
              <w:jc w:val="center"/>
              <w:rPr>
                <w:rFonts w:ascii="Arial" w:eastAsia="Calibri" w:hAnsi="Arial" w:cs="Arial"/>
                <w:sz w:val="18"/>
                <w:szCs w:val="18"/>
              </w:rPr>
            </w:pPr>
            <w:r>
              <w:rPr>
                <w:rFonts w:ascii="Arial" w:eastAsia="Calibri" w:hAnsi="Arial" w:cs="Arial"/>
                <w:sz w:val="18"/>
                <w:szCs w:val="18"/>
              </w:rPr>
              <w:t>1</w:t>
            </w:r>
          </w:p>
          <w:p w14:paraId="558B4D72" w14:textId="36633066" w:rsidR="0079397E" w:rsidRPr="00CD3F86" w:rsidRDefault="0079397E" w:rsidP="00E279D0">
            <w:pPr>
              <w:spacing w:after="120"/>
              <w:jc w:val="center"/>
              <w:rPr>
                <w:rFonts w:ascii="Arial" w:eastAsia="Calibri" w:hAnsi="Arial" w:cs="Arial"/>
                <w:sz w:val="18"/>
                <w:szCs w:val="18"/>
              </w:rPr>
            </w:pPr>
            <w:r w:rsidRPr="0079397E">
              <w:rPr>
                <w:rFonts w:ascii="Arial" w:eastAsia="Calibri" w:hAnsi="Arial" w:cs="Arial"/>
                <w:sz w:val="18"/>
                <w:szCs w:val="18"/>
              </w:rPr>
              <w:t>(</w:t>
            </w:r>
            <w:r w:rsidR="00D36FB4">
              <w:rPr>
                <w:rFonts w:ascii="Arial" w:eastAsia="Calibri" w:hAnsi="Arial" w:cs="Arial"/>
                <w:sz w:val="18"/>
                <w:szCs w:val="18"/>
              </w:rPr>
              <w:t xml:space="preserve">At least 1 person </w:t>
            </w:r>
            <w:r w:rsidRPr="0079397E">
              <w:rPr>
                <w:rFonts w:ascii="Arial" w:eastAsia="Calibri" w:hAnsi="Arial" w:cs="Arial"/>
                <w:sz w:val="18"/>
                <w:szCs w:val="18"/>
              </w:rPr>
              <w:t xml:space="preserve">for each </w:t>
            </w:r>
            <w:r w:rsidR="007F0753">
              <w:rPr>
                <w:rFonts w:ascii="Arial" w:eastAsia="Calibri" w:hAnsi="Arial" w:cs="Arial"/>
                <w:sz w:val="18"/>
                <w:szCs w:val="18"/>
              </w:rPr>
              <w:t xml:space="preserve">field </w:t>
            </w:r>
            <w:r w:rsidRPr="0079397E">
              <w:rPr>
                <w:rFonts w:ascii="Arial" w:eastAsia="Calibri" w:hAnsi="Arial" w:cs="Arial"/>
                <w:sz w:val="18"/>
                <w:szCs w:val="18"/>
              </w:rPr>
              <w:t xml:space="preserve">monitoring team </w:t>
            </w:r>
            <w:r w:rsidR="00D36FB4">
              <w:rPr>
                <w:rFonts w:ascii="Arial" w:eastAsia="Calibri" w:hAnsi="Arial" w:cs="Arial"/>
                <w:sz w:val="18"/>
                <w:szCs w:val="18"/>
              </w:rPr>
              <w:t xml:space="preserve">in </w:t>
            </w:r>
            <w:r w:rsidRPr="0079397E">
              <w:rPr>
                <w:rFonts w:ascii="Arial" w:eastAsia="Calibri" w:hAnsi="Arial" w:cs="Arial"/>
                <w:sz w:val="18"/>
                <w:szCs w:val="18"/>
              </w:rPr>
              <w:t>Lao and Thailand)</w:t>
            </w:r>
          </w:p>
        </w:tc>
        <w:tc>
          <w:tcPr>
            <w:tcW w:w="5490" w:type="dxa"/>
          </w:tcPr>
          <w:p w14:paraId="18437093" w14:textId="2DFA9F9F" w:rsidR="009A0AA1" w:rsidRPr="009A0AA1" w:rsidRDefault="009A0AA1" w:rsidP="00767B4C">
            <w:pPr>
              <w:pStyle w:val="ListParagraph"/>
              <w:numPr>
                <w:ilvl w:val="0"/>
                <w:numId w:val="129"/>
              </w:numPr>
              <w:spacing w:before="120"/>
              <w:ind w:left="173" w:hanging="187"/>
              <w:contextualSpacing w:val="0"/>
              <w:rPr>
                <w:rFonts w:ascii="Arial" w:eastAsia="Calibri" w:hAnsi="Arial" w:cs="Arial"/>
                <w:sz w:val="18"/>
                <w:szCs w:val="18"/>
              </w:rPr>
            </w:pPr>
            <w:r w:rsidRPr="009A0AA1">
              <w:rPr>
                <w:rFonts w:ascii="Arial" w:eastAsia="Calibri" w:hAnsi="Arial" w:cs="Arial"/>
                <w:sz w:val="18"/>
                <w:szCs w:val="18"/>
              </w:rPr>
              <w:t xml:space="preserve">Bachelor’s degree in </w:t>
            </w:r>
            <w:r w:rsidR="00AD1A5C">
              <w:rPr>
                <w:rFonts w:ascii="Arial" w:eastAsia="Calibri" w:hAnsi="Arial" w:cs="Arial"/>
                <w:sz w:val="18"/>
                <w:szCs w:val="18"/>
              </w:rPr>
              <w:t>E</w:t>
            </w:r>
            <w:r w:rsidRPr="009A0AA1">
              <w:rPr>
                <w:rFonts w:ascii="Arial" w:eastAsia="Calibri" w:hAnsi="Arial" w:cs="Arial"/>
                <w:sz w:val="18"/>
                <w:szCs w:val="18"/>
              </w:rPr>
              <w:t xml:space="preserve">nvironmental engineering, </w:t>
            </w:r>
            <w:r w:rsidR="00AD1A5C">
              <w:rPr>
                <w:rFonts w:ascii="Arial" w:eastAsia="Calibri" w:hAnsi="Arial" w:cs="Arial"/>
                <w:sz w:val="18"/>
                <w:szCs w:val="18"/>
              </w:rPr>
              <w:t>E</w:t>
            </w:r>
            <w:r w:rsidRPr="009A0AA1">
              <w:rPr>
                <w:rFonts w:ascii="Arial" w:eastAsia="Calibri" w:hAnsi="Arial" w:cs="Arial"/>
                <w:sz w:val="18"/>
                <w:szCs w:val="18"/>
              </w:rPr>
              <w:t xml:space="preserve">nvironmental science, </w:t>
            </w:r>
            <w:r w:rsidR="00AD1A5C">
              <w:rPr>
                <w:rFonts w:ascii="Arial" w:eastAsia="Calibri" w:hAnsi="Arial" w:cs="Arial"/>
                <w:sz w:val="18"/>
                <w:szCs w:val="18"/>
              </w:rPr>
              <w:t>E</w:t>
            </w:r>
            <w:r w:rsidRPr="009A0AA1">
              <w:rPr>
                <w:rFonts w:ascii="Arial" w:eastAsia="Calibri" w:hAnsi="Arial" w:cs="Arial"/>
                <w:sz w:val="18"/>
                <w:szCs w:val="18"/>
              </w:rPr>
              <w:t>nvironmental management or closely related fields, or equivalent experience</w:t>
            </w:r>
            <w:r>
              <w:rPr>
                <w:rFonts w:ascii="Arial" w:eastAsia="Calibri" w:hAnsi="Arial" w:cs="Arial"/>
                <w:sz w:val="18"/>
                <w:szCs w:val="18"/>
              </w:rPr>
              <w:t>.</w:t>
            </w:r>
          </w:p>
          <w:p w14:paraId="5C976C8D" w14:textId="6B72EFE0" w:rsidR="00702308" w:rsidRPr="009A0AA1" w:rsidRDefault="009A0AA1" w:rsidP="00454446">
            <w:pPr>
              <w:pStyle w:val="ListParagraph"/>
              <w:numPr>
                <w:ilvl w:val="0"/>
                <w:numId w:val="129"/>
              </w:numPr>
              <w:spacing w:after="120"/>
              <w:ind w:left="173" w:hanging="187"/>
              <w:contextualSpacing w:val="0"/>
              <w:rPr>
                <w:rFonts w:ascii="Arial" w:eastAsia="Calibri" w:hAnsi="Arial" w:cs="Arial"/>
                <w:sz w:val="18"/>
                <w:szCs w:val="18"/>
              </w:rPr>
            </w:pPr>
            <w:r w:rsidRPr="009A0AA1">
              <w:rPr>
                <w:rFonts w:ascii="Arial" w:eastAsia="Calibri" w:hAnsi="Arial" w:cs="Arial"/>
                <w:sz w:val="18"/>
                <w:szCs w:val="18"/>
              </w:rPr>
              <w:t xml:space="preserve">At least 3 years of field environmental monitoring for wastewater, water, noise, vibration, air quality and related parameters. </w:t>
            </w:r>
          </w:p>
        </w:tc>
      </w:tr>
      <w:tr w:rsidR="009A0AA1" w:rsidRPr="00616827" w14:paraId="490DA743" w14:textId="77777777" w:rsidTr="00454446">
        <w:trPr>
          <w:trHeight w:val="273"/>
        </w:trPr>
        <w:tc>
          <w:tcPr>
            <w:tcW w:w="1710" w:type="dxa"/>
            <w:vAlign w:val="center"/>
          </w:tcPr>
          <w:p w14:paraId="2831DB33" w14:textId="028DE988" w:rsidR="009A0AA1" w:rsidRPr="002D1489" w:rsidRDefault="00A700F7" w:rsidP="00E279D0">
            <w:pPr>
              <w:spacing w:before="120"/>
              <w:rPr>
                <w:rFonts w:ascii="Arial" w:eastAsia="Calibri" w:hAnsi="Arial" w:cs="Arial"/>
                <w:sz w:val="18"/>
                <w:szCs w:val="18"/>
              </w:rPr>
            </w:pPr>
            <w:r>
              <w:rPr>
                <w:rFonts w:ascii="Arial" w:eastAsia="Calibri" w:hAnsi="Arial" w:cs="Arial"/>
                <w:sz w:val="18"/>
                <w:szCs w:val="18"/>
              </w:rPr>
              <w:t>Field staff</w:t>
            </w:r>
            <w:r w:rsidR="002D1489" w:rsidRPr="002D1489">
              <w:rPr>
                <w:rFonts w:ascii="Arial" w:eastAsia="Calibri" w:hAnsi="Arial" w:cs="Arial"/>
                <w:sz w:val="18"/>
                <w:szCs w:val="18"/>
              </w:rPr>
              <w:t xml:space="preserve"> for </w:t>
            </w:r>
            <w:r w:rsidR="00A930EF">
              <w:rPr>
                <w:rFonts w:ascii="Arial" w:eastAsia="Calibri" w:hAnsi="Arial" w:cs="Arial"/>
                <w:sz w:val="18"/>
                <w:szCs w:val="18"/>
              </w:rPr>
              <w:t>e</w:t>
            </w:r>
            <w:r w:rsidR="002D1489" w:rsidRPr="002D1489">
              <w:rPr>
                <w:rFonts w:ascii="Arial" w:eastAsia="Calibri" w:hAnsi="Arial" w:cs="Arial"/>
                <w:sz w:val="18"/>
                <w:szCs w:val="18"/>
              </w:rPr>
              <w:t xml:space="preserve">nvironmental monitoring </w:t>
            </w:r>
          </w:p>
        </w:tc>
        <w:tc>
          <w:tcPr>
            <w:tcW w:w="1800" w:type="dxa"/>
            <w:vAlign w:val="center"/>
          </w:tcPr>
          <w:p w14:paraId="1BB2FBD6" w14:textId="20246EDC" w:rsidR="009A0AA1" w:rsidRPr="00E279D0" w:rsidRDefault="00E279D0" w:rsidP="00AB64C6">
            <w:pPr>
              <w:spacing w:before="120"/>
              <w:contextualSpacing/>
              <w:jc w:val="center"/>
              <w:rPr>
                <w:rFonts w:ascii="Arial" w:eastAsia="Calibri" w:hAnsi="Arial" w:cstheme="minorBidi"/>
                <w:sz w:val="18"/>
                <w:szCs w:val="18"/>
              </w:rPr>
            </w:pPr>
            <w:r w:rsidRPr="00E279D0">
              <w:rPr>
                <w:rFonts w:ascii="Arial" w:eastAsia="Calibri" w:hAnsi="Arial" w:cs="Arial"/>
                <w:sz w:val="18"/>
                <w:szCs w:val="18"/>
              </w:rPr>
              <w:t>Refer to Table 19</w:t>
            </w:r>
          </w:p>
        </w:tc>
        <w:tc>
          <w:tcPr>
            <w:tcW w:w="5490" w:type="dxa"/>
            <w:vAlign w:val="center"/>
          </w:tcPr>
          <w:p w14:paraId="40B04FF4" w14:textId="570B2E24" w:rsidR="00E279D0" w:rsidRPr="00E279D0" w:rsidRDefault="00E279D0" w:rsidP="00767B4C">
            <w:pPr>
              <w:pStyle w:val="ListParagraph"/>
              <w:numPr>
                <w:ilvl w:val="0"/>
                <w:numId w:val="129"/>
              </w:numPr>
              <w:spacing w:before="120"/>
              <w:ind w:left="173" w:hanging="187"/>
              <w:contextualSpacing w:val="0"/>
              <w:rPr>
                <w:rFonts w:ascii="Arial" w:eastAsia="Calibri" w:hAnsi="Arial" w:cs="Arial"/>
                <w:sz w:val="18"/>
                <w:szCs w:val="18"/>
              </w:rPr>
            </w:pPr>
            <w:r w:rsidRPr="00E279D0">
              <w:rPr>
                <w:rFonts w:ascii="Arial" w:eastAsia="Calibri" w:hAnsi="Arial" w:cs="Arial"/>
                <w:sz w:val="18"/>
                <w:szCs w:val="18"/>
              </w:rPr>
              <w:t xml:space="preserve">Bachelor’s degree in </w:t>
            </w:r>
            <w:r w:rsidR="00AD1A5C">
              <w:rPr>
                <w:rFonts w:ascii="Arial" w:eastAsia="Calibri" w:hAnsi="Arial" w:cs="Arial"/>
                <w:sz w:val="18"/>
                <w:szCs w:val="18"/>
              </w:rPr>
              <w:t>E</w:t>
            </w:r>
            <w:r w:rsidRPr="00E279D0">
              <w:rPr>
                <w:rFonts w:ascii="Arial" w:eastAsia="Calibri" w:hAnsi="Arial" w:cs="Arial"/>
                <w:sz w:val="18"/>
                <w:szCs w:val="18"/>
              </w:rPr>
              <w:t xml:space="preserve">nvironmental engineering, </w:t>
            </w:r>
            <w:r w:rsidR="00AD1A5C">
              <w:rPr>
                <w:rFonts w:ascii="Arial" w:eastAsia="Calibri" w:hAnsi="Arial" w:cs="Arial"/>
                <w:sz w:val="18"/>
                <w:szCs w:val="18"/>
              </w:rPr>
              <w:t>E</w:t>
            </w:r>
            <w:r w:rsidRPr="00E279D0">
              <w:rPr>
                <w:rFonts w:ascii="Arial" w:eastAsia="Calibri" w:hAnsi="Arial" w:cs="Arial"/>
                <w:sz w:val="18"/>
                <w:szCs w:val="18"/>
              </w:rPr>
              <w:t xml:space="preserve">nvironmental science, </w:t>
            </w:r>
            <w:r w:rsidR="00AD1A5C">
              <w:rPr>
                <w:rFonts w:ascii="Arial" w:eastAsia="Calibri" w:hAnsi="Arial" w:cs="Arial"/>
                <w:sz w:val="18"/>
                <w:szCs w:val="18"/>
              </w:rPr>
              <w:t>E</w:t>
            </w:r>
            <w:r w:rsidRPr="00E279D0">
              <w:rPr>
                <w:rFonts w:ascii="Arial" w:eastAsia="Calibri" w:hAnsi="Arial" w:cs="Arial"/>
                <w:sz w:val="18"/>
                <w:szCs w:val="18"/>
              </w:rPr>
              <w:t>nvironmental management or closely related fields, or equivalent experience</w:t>
            </w:r>
          </w:p>
          <w:p w14:paraId="3C73FF15" w14:textId="662239B4" w:rsidR="009A0AA1" w:rsidRPr="00E279D0" w:rsidRDefault="00E279D0" w:rsidP="00767B4C">
            <w:pPr>
              <w:pStyle w:val="ListParagraph"/>
              <w:numPr>
                <w:ilvl w:val="0"/>
                <w:numId w:val="129"/>
              </w:numPr>
              <w:spacing w:after="120"/>
              <w:ind w:left="173" w:hanging="187"/>
              <w:contextualSpacing w:val="0"/>
              <w:rPr>
                <w:rFonts w:ascii="Arial" w:eastAsia="Calibri" w:hAnsi="Arial" w:cs="Arial"/>
                <w:sz w:val="18"/>
                <w:szCs w:val="18"/>
              </w:rPr>
            </w:pPr>
            <w:r w:rsidRPr="00E279D0">
              <w:rPr>
                <w:rFonts w:ascii="Arial" w:eastAsia="Calibri" w:hAnsi="Arial" w:cs="Arial"/>
                <w:sz w:val="18"/>
                <w:szCs w:val="18"/>
              </w:rPr>
              <w:t xml:space="preserve">At least 1 year of field environmental monitoring for wastewater, water, noise, vibration, air quality and related parameters.  </w:t>
            </w:r>
          </w:p>
        </w:tc>
      </w:tr>
      <w:tr w:rsidR="00702308" w:rsidRPr="00616827" w14:paraId="4A625A5B" w14:textId="77777777" w:rsidTr="00454446">
        <w:trPr>
          <w:trHeight w:val="273"/>
        </w:trPr>
        <w:tc>
          <w:tcPr>
            <w:tcW w:w="1710" w:type="dxa"/>
            <w:vAlign w:val="center"/>
          </w:tcPr>
          <w:p w14:paraId="13B38DB4" w14:textId="083B5A24" w:rsidR="00702308" w:rsidRPr="00CD3F86" w:rsidRDefault="00702308" w:rsidP="00AB64C6">
            <w:pPr>
              <w:spacing w:before="120"/>
              <w:contextualSpacing/>
              <w:rPr>
                <w:rFonts w:ascii="Arial" w:eastAsia="Calibri" w:hAnsi="Arial" w:cs="Arial"/>
                <w:sz w:val="18"/>
                <w:szCs w:val="18"/>
              </w:rPr>
            </w:pPr>
            <w:r w:rsidRPr="00CD3F86">
              <w:rPr>
                <w:rFonts w:ascii="Arial" w:eastAsia="Calibri" w:hAnsi="Arial" w:cs="Arial"/>
                <w:sz w:val="18"/>
                <w:szCs w:val="18"/>
              </w:rPr>
              <w:t xml:space="preserve">Specialist for </w:t>
            </w:r>
            <w:r w:rsidR="0027007C">
              <w:rPr>
                <w:rFonts w:ascii="Arial" w:eastAsia="Calibri" w:hAnsi="Arial" w:cs="Arial"/>
                <w:sz w:val="18"/>
                <w:szCs w:val="18"/>
              </w:rPr>
              <w:t>E</w:t>
            </w:r>
            <w:r w:rsidRPr="00CD3F86">
              <w:rPr>
                <w:rFonts w:ascii="Arial" w:eastAsia="Calibri" w:hAnsi="Arial" w:cs="Arial"/>
                <w:sz w:val="18"/>
                <w:szCs w:val="18"/>
              </w:rPr>
              <w:t>nvironmental laboratory analysis</w:t>
            </w:r>
          </w:p>
        </w:tc>
        <w:tc>
          <w:tcPr>
            <w:tcW w:w="1800" w:type="dxa"/>
            <w:vAlign w:val="center"/>
          </w:tcPr>
          <w:p w14:paraId="6A4FE663" w14:textId="77777777" w:rsidR="00702308" w:rsidRPr="00CD3F86" w:rsidRDefault="00702308" w:rsidP="00AB64C6">
            <w:pPr>
              <w:spacing w:before="120"/>
              <w:contextualSpacing/>
              <w:jc w:val="center"/>
              <w:rPr>
                <w:rFonts w:ascii="Arial" w:eastAsia="Calibri" w:hAnsi="Arial" w:cs="Arial"/>
                <w:sz w:val="18"/>
                <w:szCs w:val="18"/>
              </w:rPr>
            </w:pPr>
            <w:r w:rsidRPr="00CD3F86">
              <w:rPr>
                <w:rFonts w:ascii="Arial" w:eastAsia="Calibri" w:hAnsi="Arial" w:cs="Arial"/>
                <w:sz w:val="18"/>
                <w:szCs w:val="18"/>
              </w:rPr>
              <w:t>1</w:t>
            </w:r>
          </w:p>
        </w:tc>
        <w:tc>
          <w:tcPr>
            <w:tcW w:w="5490" w:type="dxa"/>
            <w:vAlign w:val="center"/>
          </w:tcPr>
          <w:p w14:paraId="1646666B" w14:textId="4D32EC12" w:rsidR="00702308" w:rsidRPr="00CD3F86" w:rsidRDefault="0027007C" w:rsidP="00767B4C">
            <w:pPr>
              <w:pStyle w:val="ListParagraph"/>
              <w:numPr>
                <w:ilvl w:val="0"/>
                <w:numId w:val="129"/>
              </w:numPr>
              <w:spacing w:before="120"/>
              <w:ind w:left="166" w:hanging="180"/>
              <w:rPr>
                <w:rFonts w:ascii="Arial" w:eastAsia="Calibri" w:hAnsi="Arial" w:cs="Arial"/>
                <w:sz w:val="18"/>
                <w:szCs w:val="18"/>
              </w:rPr>
            </w:pPr>
            <w:r w:rsidRPr="00CD3F86">
              <w:rPr>
                <w:rFonts w:ascii="Arial" w:eastAsia="Calibri" w:hAnsi="Arial" w:cs="Arial"/>
                <w:sz w:val="18"/>
                <w:szCs w:val="18"/>
              </w:rPr>
              <w:t xml:space="preserve">Bachelor’s degree in </w:t>
            </w:r>
            <w:r>
              <w:rPr>
                <w:rFonts w:ascii="Arial" w:eastAsia="Calibri" w:hAnsi="Arial" w:cs="Arial"/>
                <w:sz w:val="18"/>
                <w:szCs w:val="18"/>
              </w:rPr>
              <w:t>Chemistry science</w:t>
            </w:r>
            <w:r w:rsidR="00702308" w:rsidRPr="00CD3F86">
              <w:rPr>
                <w:rFonts w:ascii="Arial" w:eastAsia="Calibri" w:hAnsi="Arial" w:cs="Arial"/>
                <w:sz w:val="18"/>
                <w:szCs w:val="18"/>
              </w:rPr>
              <w:t xml:space="preserve">, </w:t>
            </w:r>
            <w:r>
              <w:rPr>
                <w:rFonts w:ascii="Arial" w:eastAsia="Calibri" w:hAnsi="Arial" w:cs="Arial"/>
                <w:sz w:val="18"/>
                <w:szCs w:val="18"/>
              </w:rPr>
              <w:t>E</w:t>
            </w:r>
            <w:r w:rsidR="00702308" w:rsidRPr="00CD3F86">
              <w:rPr>
                <w:rFonts w:ascii="Arial" w:eastAsia="Calibri" w:hAnsi="Arial" w:cs="Arial"/>
                <w:sz w:val="18"/>
                <w:szCs w:val="18"/>
              </w:rPr>
              <w:t>nvironmental science or closely related fields, or equivalent experience</w:t>
            </w:r>
            <w:r>
              <w:rPr>
                <w:rFonts w:ascii="Arial" w:eastAsia="Calibri" w:hAnsi="Arial" w:cs="Arial"/>
                <w:sz w:val="18"/>
                <w:szCs w:val="18"/>
              </w:rPr>
              <w:t>.</w:t>
            </w:r>
          </w:p>
          <w:p w14:paraId="25D3D36A" w14:textId="58A753AA" w:rsidR="00702308" w:rsidRPr="00CD3F86" w:rsidRDefault="00702308" w:rsidP="00767B4C">
            <w:pPr>
              <w:pStyle w:val="ListParagraph"/>
              <w:numPr>
                <w:ilvl w:val="0"/>
                <w:numId w:val="129"/>
              </w:numPr>
              <w:spacing w:after="120"/>
              <w:ind w:left="173" w:hanging="187"/>
              <w:contextualSpacing w:val="0"/>
              <w:rPr>
                <w:rFonts w:ascii="Arial" w:eastAsia="Calibri" w:hAnsi="Arial" w:cs="Arial"/>
                <w:sz w:val="18"/>
                <w:szCs w:val="18"/>
              </w:rPr>
            </w:pPr>
            <w:r w:rsidRPr="00CD3F86">
              <w:rPr>
                <w:rFonts w:ascii="Arial" w:eastAsia="Calibri" w:hAnsi="Arial" w:cs="Arial"/>
                <w:sz w:val="18"/>
                <w:szCs w:val="18"/>
              </w:rPr>
              <w:t xml:space="preserve">At least 3 years of </w:t>
            </w:r>
            <w:r w:rsidR="000108C8">
              <w:rPr>
                <w:rFonts w:ascii="Arial" w:eastAsia="Calibri" w:hAnsi="Arial" w:cs="Arial"/>
                <w:sz w:val="18"/>
                <w:szCs w:val="18"/>
              </w:rPr>
              <w:t>E</w:t>
            </w:r>
            <w:r w:rsidRPr="00CD3F86">
              <w:rPr>
                <w:rFonts w:ascii="Arial" w:eastAsia="Calibri" w:hAnsi="Arial" w:cs="Arial"/>
                <w:sz w:val="18"/>
                <w:szCs w:val="18"/>
              </w:rPr>
              <w:t>nvironmental laboratory analysis and certified person for laboratory analysis.</w:t>
            </w:r>
          </w:p>
        </w:tc>
      </w:tr>
    </w:tbl>
    <w:p w14:paraId="527906B2" w14:textId="5EB54FCE" w:rsidR="00D10A3E" w:rsidRPr="00CD3F86" w:rsidRDefault="00D10A3E" w:rsidP="00767B4C">
      <w:pPr>
        <w:spacing w:before="360" w:after="120" w:line="276" w:lineRule="auto"/>
        <w:jc w:val="thaiDistribute"/>
        <w:rPr>
          <w:rFonts w:ascii="Arial" w:eastAsia="Calibri" w:hAnsi="Arial" w:cs="Arial"/>
          <w:b/>
          <w:bCs/>
          <w:sz w:val="18"/>
          <w:szCs w:val="18"/>
        </w:rPr>
      </w:pPr>
      <w:r w:rsidRPr="00CD3F86">
        <w:rPr>
          <w:rFonts w:ascii="Arial" w:eastAsia="Calibri" w:hAnsi="Arial" w:cs="Arial"/>
          <w:b/>
          <w:bCs/>
          <w:sz w:val="18"/>
          <w:szCs w:val="18"/>
        </w:rPr>
        <w:t xml:space="preserve">Table </w:t>
      </w:r>
      <w:r w:rsidR="00DD0258">
        <w:rPr>
          <w:rFonts w:ascii="Arial" w:eastAsia="Calibri" w:hAnsi="Arial" w:cs="Arial"/>
          <w:b/>
          <w:bCs/>
          <w:sz w:val="18"/>
          <w:szCs w:val="18"/>
        </w:rPr>
        <w:t>1</w:t>
      </w:r>
      <w:r w:rsidR="002D1489">
        <w:rPr>
          <w:rFonts w:ascii="Arial" w:eastAsia="Calibri" w:hAnsi="Arial" w:cs="Arial"/>
          <w:b/>
          <w:bCs/>
          <w:sz w:val="18"/>
          <w:szCs w:val="18"/>
        </w:rPr>
        <w:t>9</w:t>
      </w:r>
      <w:r w:rsidR="00057509" w:rsidRPr="00CD3F86">
        <w:rPr>
          <w:rFonts w:ascii="Arial" w:eastAsia="Calibri" w:hAnsi="Arial" w:cs="Arial"/>
          <w:b/>
          <w:bCs/>
          <w:sz w:val="18"/>
          <w:szCs w:val="18"/>
        </w:rPr>
        <w:t xml:space="preserve"> </w:t>
      </w:r>
      <w:r w:rsidR="006C7624">
        <w:rPr>
          <w:rFonts w:ascii="Arial" w:eastAsia="Calibri" w:hAnsi="Arial" w:cs="Arial"/>
          <w:b/>
          <w:bCs/>
          <w:sz w:val="18"/>
          <w:szCs w:val="18"/>
        </w:rPr>
        <w:t xml:space="preserve"> </w:t>
      </w:r>
      <w:r w:rsidR="006C7624">
        <w:rPr>
          <w:rFonts w:ascii="Arial" w:eastAsia="Calibri" w:hAnsi="Arial" w:cs="Arial"/>
          <w:sz w:val="18"/>
          <w:szCs w:val="18"/>
        </w:rPr>
        <w:t>M</w:t>
      </w:r>
      <w:r w:rsidR="00057509" w:rsidRPr="006C7624">
        <w:rPr>
          <w:rFonts w:ascii="Arial" w:eastAsia="Calibri" w:hAnsi="Arial" w:cs="Arial"/>
          <w:sz w:val="18"/>
          <w:szCs w:val="18"/>
        </w:rPr>
        <w:t xml:space="preserve">inimum number of </w:t>
      </w:r>
      <w:r w:rsidR="00E372FC">
        <w:rPr>
          <w:rFonts w:ascii="Arial" w:eastAsia="Calibri" w:hAnsi="Arial" w:cs="Arial"/>
          <w:sz w:val="18"/>
          <w:szCs w:val="18"/>
        </w:rPr>
        <w:t>field monitoring staff</w:t>
      </w:r>
      <w:r w:rsidR="00057509" w:rsidRPr="006C7624">
        <w:rPr>
          <w:rFonts w:ascii="Arial" w:eastAsia="Calibri" w:hAnsi="Arial" w:cs="Arial"/>
          <w:sz w:val="18"/>
          <w:szCs w:val="18"/>
        </w:rPr>
        <w:t xml:space="preserve"> to support monitoring task</w:t>
      </w:r>
    </w:p>
    <w:tbl>
      <w:tblPr>
        <w:tblStyle w:val="TableGrid1"/>
        <w:tblW w:w="9000" w:type="dxa"/>
        <w:tblInd w:w="-5" w:type="dxa"/>
        <w:tblLook w:val="04A0" w:firstRow="1" w:lastRow="0" w:firstColumn="1" w:lastColumn="0" w:noHBand="0" w:noVBand="1"/>
      </w:tblPr>
      <w:tblGrid>
        <w:gridCol w:w="1519"/>
        <w:gridCol w:w="2801"/>
        <w:gridCol w:w="1170"/>
        <w:gridCol w:w="1170"/>
        <w:gridCol w:w="1170"/>
        <w:gridCol w:w="1170"/>
      </w:tblGrid>
      <w:tr w:rsidR="00732F98" w:rsidRPr="005B2FB6" w14:paraId="1584788C" w14:textId="77777777" w:rsidTr="00794399">
        <w:trPr>
          <w:trHeight w:val="440"/>
        </w:trPr>
        <w:tc>
          <w:tcPr>
            <w:tcW w:w="4320" w:type="dxa"/>
            <w:gridSpan w:val="2"/>
            <w:vMerge w:val="restart"/>
            <w:shd w:val="clear" w:color="auto" w:fill="CCFFFF"/>
            <w:vAlign w:val="center"/>
          </w:tcPr>
          <w:p w14:paraId="68E76D03" w14:textId="77777777" w:rsidR="00732F98" w:rsidRPr="005B2FB6" w:rsidRDefault="00732F98" w:rsidP="00340744">
            <w:pPr>
              <w:contextualSpacing/>
              <w:jc w:val="center"/>
              <w:rPr>
                <w:rFonts w:ascii="Arial" w:eastAsiaTheme="minorEastAsia" w:hAnsi="Arial" w:cs="Arial"/>
                <w:sz w:val="16"/>
                <w:szCs w:val="16"/>
              </w:rPr>
            </w:pPr>
          </w:p>
        </w:tc>
        <w:tc>
          <w:tcPr>
            <w:tcW w:w="4680" w:type="dxa"/>
            <w:gridSpan w:val="4"/>
            <w:shd w:val="clear" w:color="auto" w:fill="CCFFFF"/>
            <w:vAlign w:val="center"/>
          </w:tcPr>
          <w:p w14:paraId="688D7312" w14:textId="435A6408" w:rsidR="00732F98" w:rsidRPr="008A6E8C" w:rsidRDefault="00732F98" w:rsidP="00340744">
            <w:pPr>
              <w:contextualSpacing/>
              <w:jc w:val="center"/>
              <w:rPr>
                <w:rFonts w:ascii="Arial" w:eastAsiaTheme="minorEastAsia" w:hAnsi="Arial" w:cstheme="minorBidi"/>
                <w:b/>
                <w:bCs/>
                <w:sz w:val="18"/>
                <w:szCs w:val="18"/>
                <w:cs/>
              </w:rPr>
            </w:pPr>
            <w:r w:rsidRPr="008A6E8C">
              <w:rPr>
                <w:rFonts w:ascii="Arial" w:eastAsiaTheme="minorEastAsia" w:hAnsi="Arial" w:cs="Arial"/>
                <w:b/>
                <w:bCs/>
                <w:sz w:val="18"/>
                <w:szCs w:val="18"/>
              </w:rPr>
              <w:t>Minimum number of field operators</w:t>
            </w:r>
          </w:p>
        </w:tc>
      </w:tr>
      <w:tr w:rsidR="00732F98" w:rsidRPr="005B2FB6" w14:paraId="14E7407B" w14:textId="77777777" w:rsidTr="006C7624">
        <w:trPr>
          <w:trHeight w:val="620"/>
        </w:trPr>
        <w:tc>
          <w:tcPr>
            <w:tcW w:w="4320" w:type="dxa"/>
            <w:gridSpan w:val="2"/>
            <w:vMerge/>
            <w:shd w:val="clear" w:color="auto" w:fill="CCFFFF"/>
            <w:vAlign w:val="center"/>
          </w:tcPr>
          <w:p w14:paraId="7A4E4004" w14:textId="77777777" w:rsidR="00732F98" w:rsidRPr="005B2FB6" w:rsidRDefault="00732F98" w:rsidP="00340744">
            <w:pPr>
              <w:contextualSpacing/>
              <w:jc w:val="center"/>
              <w:rPr>
                <w:rFonts w:ascii="Arial" w:eastAsiaTheme="minorEastAsia" w:hAnsi="Arial" w:cs="Arial"/>
                <w:sz w:val="16"/>
                <w:szCs w:val="16"/>
              </w:rPr>
            </w:pPr>
          </w:p>
        </w:tc>
        <w:tc>
          <w:tcPr>
            <w:tcW w:w="1170" w:type="dxa"/>
            <w:shd w:val="clear" w:color="auto" w:fill="CCFFFF"/>
            <w:vAlign w:val="center"/>
          </w:tcPr>
          <w:p w14:paraId="129410A8" w14:textId="77777777" w:rsidR="00732F98" w:rsidRPr="006C7624" w:rsidRDefault="00732F98" w:rsidP="001D110A">
            <w:pPr>
              <w:spacing w:line="276" w:lineRule="auto"/>
              <w:contextualSpacing/>
              <w:jc w:val="center"/>
              <w:rPr>
                <w:rFonts w:ascii="Arial" w:eastAsiaTheme="minorEastAsia" w:hAnsi="Arial" w:cs="Arial"/>
                <w:b/>
                <w:bCs/>
                <w:sz w:val="18"/>
                <w:szCs w:val="18"/>
              </w:rPr>
            </w:pPr>
            <w:r w:rsidRPr="006C7624">
              <w:rPr>
                <w:rFonts w:ascii="Arial" w:eastAsiaTheme="minorEastAsia" w:hAnsi="Arial" w:cs="Arial"/>
                <w:b/>
                <w:bCs/>
                <w:sz w:val="18"/>
                <w:szCs w:val="18"/>
              </w:rPr>
              <w:t>Period 1</w:t>
            </w:r>
          </w:p>
          <w:p w14:paraId="3D986D13" w14:textId="0C0B38AD" w:rsidR="001D110A" w:rsidRPr="006C7624" w:rsidRDefault="001D110A" w:rsidP="001D110A">
            <w:pPr>
              <w:spacing w:line="276" w:lineRule="auto"/>
              <w:contextualSpacing/>
              <w:jc w:val="center"/>
              <w:rPr>
                <w:rFonts w:ascii="Arial" w:eastAsiaTheme="minorEastAsia" w:hAnsi="Arial" w:cstheme="minorBidi"/>
                <w:sz w:val="18"/>
                <w:szCs w:val="18"/>
                <w:cs/>
              </w:rPr>
            </w:pPr>
            <w:r w:rsidRPr="006C7624">
              <w:rPr>
                <w:rFonts w:ascii="Arial" w:eastAsiaTheme="minorEastAsia" w:hAnsi="Arial" w:cstheme="minorBidi"/>
                <w:sz w:val="18"/>
                <w:szCs w:val="18"/>
              </w:rPr>
              <w:t>(Summer)</w:t>
            </w:r>
          </w:p>
        </w:tc>
        <w:tc>
          <w:tcPr>
            <w:tcW w:w="1170" w:type="dxa"/>
            <w:shd w:val="clear" w:color="auto" w:fill="CCFFFF"/>
            <w:vAlign w:val="center"/>
          </w:tcPr>
          <w:p w14:paraId="619D404B" w14:textId="77777777" w:rsidR="00732F98" w:rsidRPr="006C7624" w:rsidRDefault="00732F98" w:rsidP="001D110A">
            <w:pPr>
              <w:spacing w:line="276" w:lineRule="auto"/>
              <w:contextualSpacing/>
              <w:jc w:val="center"/>
              <w:rPr>
                <w:rFonts w:ascii="Arial" w:eastAsiaTheme="minorEastAsia" w:hAnsi="Arial" w:cs="Arial"/>
                <w:b/>
                <w:bCs/>
                <w:sz w:val="18"/>
                <w:szCs w:val="18"/>
              </w:rPr>
            </w:pPr>
            <w:r w:rsidRPr="006C7624">
              <w:rPr>
                <w:rFonts w:ascii="Arial" w:eastAsiaTheme="minorEastAsia" w:hAnsi="Arial" w:cs="Arial"/>
                <w:b/>
                <w:bCs/>
                <w:sz w:val="18"/>
                <w:szCs w:val="18"/>
              </w:rPr>
              <w:t>Period 2</w:t>
            </w:r>
          </w:p>
          <w:p w14:paraId="4B1EFC0D" w14:textId="0EB3808C" w:rsidR="001D110A" w:rsidRPr="006C7624" w:rsidRDefault="001D110A" w:rsidP="001D110A">
            <w:pPr>
              <w:spacing w:line="276" w:lineRule="auto"/>
              <w:contextualSpacing/>
              <w:jc w:val="center"/>
              <w:rPr>
                <w:rFonts w:ascii="Arial" w:eastAsiaTheme="minorEastAsia" w:hAnsi="Arial" w:cstheme="minorBidi"/>
                <w:sz w:val="18"/>
                <w:szCs w:val="18"/>
                <w:cs/>
              </w:rPr>
            </w:pPr>
            <w:r w:rsidRPr="006C7624">
              <w:rPr>
                <w:rFonts w:ascii="Arial" w:eastAsiaTheme="minorEastAsia" w:hAnsi="Arial" w:cstheme="minorBidi"/>
                <w:sz w:val="18"/>
                <w:szCs w:val="18"/>
              </w:rPr>
              <w:t>(Early wet)</w:t>
            </w:r>
          </w:p>
        </w:tc>
        <w:tc>
          <w:tcPr>
            <w:tcW w:w="1170" w:type="dxa"/>
            <w:shd w:val="clear" w:color="auto" w:fill="CCFFFF"/>
            <w:vAlign w:val="center"/>
          </w:tcPr>
          <w:p w14:paraId="09E3A506" w14:textId="77777777" w:rsidR="00732F98" w:rsidRPr="006C7624" w:rsidRDefault="00732F98" w:rsidP="001D110A">
            <w:pPr>
              <w:spacing w:line="276" w:lineRule="auto"/>
              <w:contextualSpacing/>
              <w:jc w:val="center"/>
              <w:rPr>
                <w:rFonts w:ascii="Arial" w:eastAsiaTheme="minorEastAsia" w:hAnsi="Arial" w:cs="Arial"/>
                <w:b/>
                <w:bCs/>
                <w:sz w:val="18"/>
                <w:szCs w:val="18"/>
              </w:rPr>
            </w:pPr>
            <w:r w:rsidRPr="006C7624">
              <w:rPr>
                <w:rFonts w:ascii="Arial" w:eastAsiaTheme="minorEastAsia" w:hAnsi="Arial" w:cs="Arial"/>
                <w:b/>
                <w:bCs/>
                <w:sz w:val="18"/>
                <w:szCs w:val="18"/>
              </w:rPr>
              <w:t>Period 3</w:t>
            </w:r>
          </w:p>
          <w:p w14:paraId="59F15053" w14:textId="30B0C5CB" w:rsidR="001D110A" w:rsidRPr="006C7624" w:rsidRDefault="001D110A" w:rsidP="001D110A">
            <w:pPr>
              <w:spacing w:line="276" w:lineRule="auto"/>
              <w:contextualSpacing/>
              <w:jc w:val="center"/>
              <w:rPr>
                <w:rFonts w:ascii="Arial" w:eastAsiaTheme="minorEastAsia" w:hAnsi="Arial" w:cstheme="minorBidi"/>
                <w:sz w:val="18"/>
                <w:szCs w:val="18"/>
                <w:cs/>
              </w:rPr>
            </w:pPr>
            <w:r w:rsidRPr="006C7624">
              <w:rPr>
                <w:rFonts w:ascii="Arial" w:eastAsiaTheme="minorEastAsia" w:hAnsi="Arial" w:cstheme="minorBidi"/>
                <w:sz w:val="18"/>
                <w:szCs w:val="18"/>
              </w:rPr>
              <w:t>(Wet)</w:t>
            </w:r>
          </w:p>
        </w:tc>
        <w:tc>
          <w:tcPr>
            <w:tcW w:w="1170" w:type="dxa"/>
            <w:shd w:val="clear" w:color="auto" w:fill="CCFFFF"/>
            <w:vAlign w:val="center"/>
          </w:tcPr>
          <w:p w14:paraId="387000AE" w14:textId="77777777" w:rsidR="00732F98" w:rsidRPr="006C7624" w:rsidRDefault="00732F98" w:rsidP="001D110A">
            <w:pPr>
              <w:spacing w:line="276" w:lineRule="auto"/>
              <w:contextualSpacing/>
              <w:jc w:val="center"/>
              <w:rPr>
                <w:rFonts w:ascii="Arial" w:eastAsiaTheme="minorEastAsia" w:hAnsi="Arial" w:cs="Arial"/>
                <w:b/>
                <w:bCs/>
                <w:sz w:val="18"/>
                <w:szCs w:val="18"/>
              </w:rPr>
            </w:pPr>
            <w:r w:rsidRPr="006C7624">
              <w:rPr>
                <w:rFonts w:ascii="Arial" w:eastAsiaTheme="minorEastAsia" w:hAnsi="Arial" w:cs="Arial"/>
                <w:b/>
                <w:bCs/>
                <w:sz w:val="18"/>
                <w:szCs w:val="18"/>
              </w:rPr>
              <w:t>Period 4</w:t>
            </w:r>
          </w:p>
          <w:p w14:paraId="7CEFC1B5" w14:textId="04AF857C" w:rsidR="001D110A" w:rsidRPr="006C7624" w:rsidRDefault="001D110A" w:rsidP="001D110A">
            <w:pPr>
              <w:spacing w:line="276" w:lineRule="auto"/>
              <w:contextualSpacing/>
              <w:jc w:val="center"/>
              <w:rPr>
                <w:rFonts w:ascii="Arial" w:eastAsiaTheme="minorEastAsia" w:hAnsi="Arial" w:cstheme="minorBidi"/>
                <w:sz w:val="18"/>
                <w:szCs w:val="18"/>
                <w:cs/>
              </w:rPr>
            </w:pPr>
            <w:r w:rsidRPr="006C7624">
              <w:rPr>
                <w:rFonts w:ascii="Arial" w:eastAsiaTheme="minorEastAsia" w:hAnsi="Arial" w:cstheme="minorBidi"/>
                <w:sz w:val="18"/>
                <w:szCs w:val="18"/>
              </w:rPr>
              <w:t>(Winter)</w:t>
            </w:r>
          </w:p>
        </w:tc>
      </w:tr>
      <w:tr w:rsidR="006C7624" w:rsidRPr="005B2FB6" w14:paraId="38098AB8" w14:textId="77777777" w:rsidTr="000400B6">
        <w:trPr>
          <w:trHeight w:val="503"/>
        </w:trPr>
        <w:tc>
          <w:tcPr>
            <w:tcW w:w="1519" w:type="dxa"/>
          </w:tcPr>
          <w:p w14:paraId="17CF61B3" w14:textId="78516B5C" w:rsidR="00B77170" w:rsidRPr="006C7624" w:rsidRDefault="008A6E8C" w:rsidP="006C7624">
            <w:pPr>
              <w:spacing w:before="120" w:after="120"/>
              <w:rPr>
                <w:rFonts w:ascii="Arial" w:eastAsiaTheme="minorEastAsia" w:hAnsi="Arial" w:cs="Arial"/>
                <w:sz w:val="18"/>
                <w:szCs w:val="18"/>
              </w:rPr>
            </w:pPr>
            <w:r w:rsidRPr="006C7624">
              <w:rPr>
                <w:rFonts w:ascii="Arial" w:eastAsiaTheme="minorEastAsia" w:hAnsi="Arial" w:cs="Arial"/>
                <w:sz w:val="18"/>
                <w:szCs w:val="18"/>
              </w:rPr>
              <w:t>Task 1</w:t>
            </w:r>
          </w:p>
        </w:tc>
        <w:tc>
          <w:tcPr>
            <w:tcW w:w="2801" w:type="dxa"/>
          </w:tcPr>
          <w:p w14:paraId="03C42709" w14:textId="71BFE9D8" w:rsidR="00B77170" w:rsidRPr="008A6E8C" w:rsidRDefault="00B634B8" w:rsidP="006C7624">
            <w:pPr>
              <w:spacing w:before="120" w:after="120"/>
              <w:ind w:right="75"/>
              <w:rPr>
                <w:rFonts w:ascii="Arial" w:eastAsiaTheme="minorEastAsia" w:hAnsi="Arial" w:cs="Arial"/>
                <w:sz w:val="18"/>
                <w:szCs w:val="18"/>
              </w:rPr>
            </w:pPr>
            <w:r>
              <w:rPr>
                <w:rFonts w:ascii="Arial" w:eastAsiaTheme="minorEastAsia" w:hAnsi="Arial" w:cs="Arial"/>
                <w:sz w:val="18"/>
                <w:szCs w:val="18"/>
              </w:rPr>
              <w:t>Overall project (</w:t>
            </w:r>
            <w:r w:rsidR="008D3CF0">
              <w:rPr>
                <w:rFonts w:ascii="Arial" w:eastAsiaTheme="minorEastAsia" w:hAnsi="Arial" w:cs="Arial"/>
                <w:sz w:val="18"/>
                <w:szCs w:val="18"/>
              </w:rPr>
              <w:t xml:space="preserve">Hongsa </w:t>
            </w:r>
            <w:r w:rsidR="00B57E4A">
              <w:rPr>
                <w:rFonts w:ascii="Arial" w:eastAsiaTheme="minorEastAsia" w:hAnsi="Arial" w:cs="Arial"/>
                <w:sz w:val="18"/>
                <w:szCs w:val="18"/>
              </w:rPr>
              <w:t xml:space="preserve">and Nguen </w:t>
            </w:r>
            <w:r w:rsidR="008D3CF0">
              <w:rPr>
                <w:rFonts w:ascii="Arial" w:eastAsiaTheme="minorEastAsia" w:hAnsi="Arial" w:cs="Arial"/>
                <w:sz w:val="18"/>
                <w:szCs w:val="18"/>
              </w:rPr>
              <w:t>Dis</w:t>
            </w:r>
            <w:r w:rsidR="00B57E4A">
              <w:rPr>
                <w:rFonts w:ascii="Arial" w:eastAsiaTheme="minorEastAsia" w:hAnsi="Arial" w:cs="Arial"/>
                <w:sz w:val="18"/>
                <w:szCs w:val="18"/>
              </w:rPr>
              <w:t>trict, Lao PDR</w:t>
            </w:r>
            <w:r>
              <w:rPr>
                <w:rFonts w:ascii="Arial" w:eastAsiaTheme="minorEastAsia" w:hAnsi="Arial" w:cs="Arial"/>
                <w:sz w:val="18"/>
                <w:szCs w:val="18"/>
              </w:rPr>
              <w:t>)</w:t>
            </w:r>
          </w:p>
        </w:tc>
        <w:tc>
          <w:tcPr>
            <w:tcW w:w="1170" w:type="dxa"/>
            <w:vAlign w:val="center"/>
          </w:tcPr>
          <w:p w14:paraId="171A4323" w14:textId="77777777" w:rsidR="00B77170" w:rsidRPr="008A6E8C" w:rsidRDefault="00B77170" w:rsidP="000400B6">
            <w:pPr>
              <w:spacing w:before="120" w:after="120"/>
              <w:jc w:val="center"/>
              <w:rPr>
                <w:rFonts w:ascii="Arial" w:eastAsiaTheme="minorEastAsia" w:hAnsi="Arial" w:cs="Arial"/>
                <w:sz w:val="18"/>
                <w:szCs w:val="18"/>
              </w:rPr>
            </w:pPr>
            <w:r w:rsidRPr="008A6E8C">
              <w:rPr>
                <w:rFonts w:ascii="Arial" w:eastAsiaTheme="minorEastAsia" w:hAnsi="Arial" w:cs="Arial"/>
                <w:sz w:val="18"/>
                <w:szCs w:val="18"/>
              </w:rPr>
              <w:t>6</w:t>
            </w:r>
          </w:p>
        </w:tc>
        <w:tc>
          <w:tcPr>
            <w:tcW w:w="1170" w:type="dxa"/>
            <w:vAlign w:val="center"/>
          </w:tcPr>
          <w:p w14:paraId="658E5866" w14:textId="77777777" w:rsidR="00B77170" w:rsidRPr="008A6E8C" w:rsidRDefault="00B77170" w:rsidP="000400B6">
            <w:pPr>
              <w:spacing w:before="120" w:after="120"/>
              <w:jc w:val="center"/>
              <w:rPr>
                <w:rFonts w:ascii="Arial" w:eastAsiaTheme="minorEastAsia" w:hAnsi="Arial" w:cs="Arial"/>
                <w:sz w:val="18"/>
                <w:szCs w:val="18"/>
              </w:rPr>
            </w:pPr>
            <w:r w:rsidRPr="008A6E8C">
              <w:rPr>
                <w:rFonts w:ascii="Arial" w:eastAsiaTheme="minorEastAsia" w:hAnsi="Arial" w:cs="Arial"/>
                <w:sz w:val="18"/>
                <w:szCs w:val="18"/>
              </w:rPr>
              <w:t>4</w:t>
            </w:r>
          </w:p>
        </w:tc>
        <w:tc>
          <w:tcPr>
            <w:tcW w:w="1170" w:type="dxa"/>
            <w:vAlign w:val="center"/>
          </w:tcPr>
          <w:p w14:paraId="20E23439" w14:textId="15870DED" w:rsidR="00B77170" w:rsidRPr="008A6E8C" w:rsidRDefault="00892E7B" w:rsidP="000400B6">
            <w:pPr>
              <w:spacing w:before="120" w:after="120"/>
              <w:jc w:val="center"/>
              <w:rPr>
                <w:rFonts w:ascii="Arial" w:eastAsiaTheme="minorEastAsia" w:hAnsi="Arial" w:cs="Arial"/>
                <w:sz w:val="18"/>
                <w:szCs w:val="18"/>
              </w:rPr>
            </w:pPr>
            <w:r>
              <w:rPr>
                <w:rFonts w:ascii="Arial" w:eastAsiaTheme="minorEastAsia" w:hAnsi="Arial" w:cs="Arial"/>
                <w:sz w:val="18"/>
                <w:szCs w:val="18"/>
              </w:rPr>
              <w:t>6</w:t>
            </w:r>
          </w:p>
        </w:tc>
        <w:tc>
          <w:tcPr>
            <w:tcW w:w="1170" w:type="dxa"/>
            <w:vAlign w:val="center"/>
          </w:tcPr>
          <w:p w14:paraId="20FA2927" w14:textId="1DB72A26" w:rsidR="00B77170" w:rsidRPr="008A6E8C" w:rsidRDefault="00892E7B" w:rsidP="000400B6">
            <w:pPr>
              <w:spacing w:before="120" w:after="120"/>
              <w:jc w:val="center"/>
              <w:rPr>
                <w:rFonts w:ascii="Arial" w:eastAsiaTheme="minorEastAsia" w:hAnsi="Arial" w:cs="Arial"/>
                <w:sz w:val="18"/>
                <w:szCs w:val="18"/>
              </w:rPr>
            </w:pPr>
            <w:r>
              <w:rPr>
                <w:rFonts w:ascii="Arial" w:eastAsiaTheme="minorEastAsia" w:hAnsi="Arial" w:cs="Arial"/>
                <w:sz w:val="18"/>
                <w:szCs w:val="18"/>
              </w:rPr>
              <w:t>4</w:t>
            </w:r>
          </w:p>
        </w:tc>
      </w:tr>
      <w:tr w:rsidR="00794399" w:rsidRPr="005B2FB6" w14:paraId="0A41ECB3" w14:textId="77777777" w:rsidTr="006C7624">
        <w:trPr>
          <w:trHeight w:val="350"/>
        </w:trPr>
        <w:tc>
          <w:tcPr>
            <w:tcW w:w="1519" w:type="dxa"/>
          </w:tcPr>
          <w:p w14:paraId="76263152" w14:textId="53B0B9CA" w:rsidR="00111A52" w:rsidRPr="006C7624" w:rsidRDefault="008A6E8C" w:rsidP="006C7624">
            <w:pPr>
              <w:spacing w:before="120" w:after="120"/>
              <w:rPr>
                <w:rFonts w:ascii="Arial" w:eastAsiaTheme="minorEastAsia" w:hAnsi="Arial" w:cs="Arial"/>
                <w:sz w:val="18"/>
                <w:szCs w:val="18"/>
              </w:rPr>
            </w:pPr>
            <w:r w:rsidRPr="006C7624">
              <w:rPr>
                <w:rFonts w:ascii="Arial" w:eastAsiaTheme="minorEastAsia" w:hAnsi="Arial" w:cs="Arial"/>
                <w:sz w:val="18"/>
                <w:szCs w:val="18"/>
              </w:rPr>
              <w:t>Task 2</w:t>
            </w:r>
          </w:p>
        </w:tc>
        <w:tc>
          <w:tcPr>
            <w:tcW w:w="2801" w:type="dxa"/>
          </w:tcPr>
          <w:p w14:paraId="323F07EF" w14:textId="4780BD61" w:rsidR="00111A52" w:rsidRPr="008D3CF0" w:rsidRDefault="00B634B8" w:rsidP="006C7624">
            <w:pPr>
              <w:spacing w:before="120" w:after="120"/>
              <w:rPr>
                <w:rFonts w:ascii="Arial" w:eastAsiaTheme="minorEastAsia" w:hAnsi="Arial" w:cs="Browallia New"/>
                <w:sz w:val="18"/>
                <w:szCs w:val="22"/>
              </w:rPr>
            </w:pPr>
            <w:r>
              <w:rPr>
                <w:rFonts w:ascii="Arial" w:eastAsiaTheme="minorEastAsia" w:hAnsi="Arial" w:cs="Browallia New"/>
                <w:sz w:val="18"/>
                <w:szCs w:val="22"/>
              </w:rPr>
              <w:t>Trans</w:t>
            </w:r>
            <w:r w:rsidR="002D2DD2">
              <w:rPr>
                <w:rFonts w:ascii="Arial" w:eastAsiaTheme="minorEastAsia" w:hAnsi="Arial" w:cs="Browallia New"/>
                <w:sz w:val="18"/>
                <w:szCs w:val="22"/>
              </w:rPr>
              <w:t>b</w:t>
            </w:r>
            <w:r w:rsidR="004F55F1">
              <w:rPr>
                <w:rFonts w:ascii="Arial" w:eastAsiaTheme="minorEastAsia" w:hAnsi="Arial" w:cs="Browallia New"/>
                <w:sz w:val="18"/>
                <w:szCs w:val="22"/>
              </w:rPr>
              <w:t>oundary (</w:t>
            </w:r>
            <w:r w:rsidR="008D3CF0">
              <w:rPr>
                <w:rFonts w:ascii="Arial" w:eastAsiaTheme="minorEastAsia" w:hAnsi="Arial" w:cs="Browallia New"/>
                <w:sz w:val="18"/>
                <w:szCs w:val="22"/>
              </w:rPr>
              <w:t>Nan Province, Thailand</w:t>
            </w:r>
            <w:r w:rsidR="004F55F1">
              <w:rPr>
                <w:rFonts w:ascii="Arial" w:eastAsiaTheme="minorEastAsia" w:hAnsi="Arial" w:cs="Browallia New"/>
                <w:sz w:val="18"/>
                <w:szCs w:val="22"/>
              </w:rPr>
              <w:t>)</w:t>
            </w:r>
          </w:p>
        </w:tc>
        <w:tc>
          <w:tcPr>
            <w:tcW w:w="1170" w:type="dxa"/>
            <w:vAlign w:val="center"/>
          </w:tcPr>
          <w:p w14:paraId="37201A17" w14:textId="0237E735" w:rsidR="00111A52" w:rsidRPr="008A6E8C" w:rsidRDefault="00111A52" w:rsidP="001D110A">
            <w:pPr>
              <w:spacing w:before="120" w:after="120"/>
              <w:jc w:val="center"/>
              <w:rPr>
                <w:rFonts w:ascii="Arial" w:eastAsiaTheme="minorEastAsia" w:hAnsi="Arial" w:cs="Arial"/>
                <w:sz w:val="18"/>
                <w:szCs w:val="18"/>
              </w:rPr>
            </w:pPr>
            <w:r w:rsidRPr="008A6E8C">
              <w:rPr>
                <w:rFonts w:ascii="Arial" w:eastAsiaTheme="minorEastAsia" w:hAnsi="Arial" w:cs="Arial"/>
                <w:sz w:val="18"/>
                <w:szCs w:val="18"/>
              </w:rPr>
              <w:t>3</w:t>
            </w:r>
          </w:p>
        </w:tc>
        <w:tc>
          <w:tcPr>
            <w:tcW w:w="1170" w:type="dxa"/>
            <w:shd w:val="clear" w:color="auto" w:fill="808080" w:themeFill="background1" w:themeFillShade="80"/>
            <w:vAlign w:val="center"/>
          </w:tcPr>
          <w:p w14:paraId="6595BC05" w14:textId="35AD8DEF" w:rsidR="00111A52" w:rsidRPr="008A6E8C" w:rsidRDefault="00111A52" w:rsidP="001D110A">
            <w:pPr>
              <w:spacing w:before="120" w:after="120"/>
              <w:jc w:val="center"/>
              <w:rPr>
                <w:rFonts w:ascii="Arial" w:eastAsiaTheme="minorEastAsia" w:hAnsi="Arial" w:cs="Arial"/>
                <w:sz w:val="18"/>
                <w:szCs w:val="18"/>
              </w:rPr>
            </w:pPr>
            <w:r w:rsidRPr="008A6E8C">
              <w:rPr>
                <w:rFonts w:ascii="Arial" w:eastAsiaTheme="minorEastAsia" w:hAnsi="Arial" w:cs="Arial"/>
                <w:sz w:val="18"/>
                <w:szCs w:val="18"/>
              </w:rPr>
              <w:t>-</w:t>
            </w:r>
          </w:p>
        </w:tc>
        <w:tc>
          <w:tcPr>
            <w:tcW w:w="1170" w:type="dxa"/>
            <w:vAlign w:val="center"/>
          </w:tcPr>
          <w:p w14:paraId="3C5AF996" w14:textId="5E2ACDB6" w:rsidR="00111A52" w:rsidRPr="008A6E8C" w:rsidRDefault="00111A52" w:rsidP="001D110A">
            <w:pPr>
              <w:spacing w:before="120" w:after="120"/>
              <w:jc w:val="center"/>
              <w:rPr>
                <w:rFonts w:ascii="Arial" w:eastAsiaTheme="minorEastAsia" w:hAnsi="Arial" w:cs="Arial"/>
                <w:sz w:val="18"/>
                <w:szCs w:val="18"/>
              </w:rPr>
            </w:pPr>
            <w:r w:rsidRPr="008A6E8C">
              <w:rPr>
                <w:rFonts w:ascii="Arial" w:eastAsiaTheme="minorEastAsia" w:hAnsi="Arial" w:cs="Arial"/>
                <w:sz w:val="18"/>
                <w:szCs w:val="18"/>
              </w:rPr>
              <w:t>3</w:t>
            </w:r>
          </w:p>
        </w:tc>
        <w:tc>
          <w:tcPr>
            <w:tcW w:w="1170" w:type="dxa"/>
            <w:vAlign w:val="center"/>
          </w:tcPr>
          <w:p w14:paraId="0925CD4E" w14:textId="2B229F54" w:rsidR="00111A52" w:rsidRPr="008A6E8C" w:rsidRDefault="00111A52" w:rsidP="001D110A">
            <w:pPr>
              <w:spacing w:before="120" w:after="120"/>
              <w:jc w:val="center"/>
              <w:rPr>
                <w:rFonts w:ascii="Arial" w:eastAsiaTheme="minorEastAsia" w:hAnsi="Arial" w:cs="Arial"/>
                <w:sz w:val="18"/>
                <w:szCs w:val="18"/>
              </w:rPr>
            </w:pPr>
            <w:r w:rsidRPr="008A6E8C">
              <w:rPr>
                <w:rFonts w:ascii="Arial" w:eastAsiaTheme="minorEastAsia" w:hAnsi="Arial" w:cs="Arial"/>
                <w:sz w:val="18"/>
                <w:szCs w:val="18"/>
              </w:rPr>
              <w:t>3</w:t>
            </w:r>
          </w:p>
        </w:tc>
      </w:tr>
    </w:tbl>
    <w:p w14:paraId="01148E3B" w14:textId="773224AA" w:rsidR="00845C4B" w:rsidRPr="00FA328C" w:rsidRDefault="008B7DD7" w:rsidP="00767B4C">
      <w:pPr>
        <w:numPr>
          <w:ilvl w:val="0"/>
          <w:numId w:val="107"/>
        </w:numPr>
        <w:spacing w:before="360" w:line="276" w:lineRule="auto"/>
        <w:ind w:left="374" w:hanging="374"/>
        <w:rPr>
          <w:rFonts w:ascii="Arial" w:eastAsia="Calibri" w:hAnsi="Arial" w:cs="Arial"/>
          <w:b/>
          <w:bCs/>
          <w:color w:val="002060"/>
          <w:sz w:val="18"/>
          <w:szCs w:val="18"/>
        </w:rPr>
      </w:pPr>
      <w:r w:rsidRPr="00FA328C">
        <w:rPr>
          <w:rFonts w:ascii="Arial" w:eastAsia="Calibri" w:hAnsi="Arial" w:cs="Arial"/>
          <w:b/>
          <w:bCs/>
          <w:color w:val="002060"/>
          <w:sz w:val="18"/>
          <w:szCs w:val="18"/>
        </w:rPr>
        <w:t>SECURITY AND WARRANTY</w:t>
      </w:r>
    </w:p>
    <w:p w14:paraId="59B57828" w14:textId="0A2B3045" w:rsidR="00C2536E" w:rsidRPr="00CD3F86" w:rsidRDefault="00C2536E" w:rsidP="00640731">
      <w:pPr>
        <w:spacing w:before="120" w:line="276" w:lineRule="auto"/>
        <w:ind w:left="374"/>
        <w:jc w:val="thaiDistribute"/>
        <w:rPr>
          <w:rFonts w:ascii="Arial" w:eastAsia="Calibri" w:hAnsi="Arial" w:cs="Arial"/>
          <w:sz w:val="18"/>
          <w:szCs w:val="18"/>
        </w:rPr>
      </w:pPr>
      <w:r w:rsidRPr="00CD3F86">
        <w:rPr>
          <w:rFonts w:ascii="Arial" w:eastAsia="Calibri" w:hAnsi="Arial" w:cs="Arial"/>
          <w:sz w:val="18"/>
          <w:szCs w:val="18"/>
        </w:rPr>
        <w:t>Any and all Security shall be issued from a reliable and reputable bank or financial situation acceptable to HPC in its respective standard form in order to ensure and secure the due execution, proper performance and fulfillment of obligations under each contract with the minimum conditions and requirements as follows:</w:t>
      </w:r>
    </w:p>
    <w:p w14:paraId="4633643B" w14:textId="0216BFC0" w:rsidR="008B7DD7" w:rsidRPr="00723C55" w:rsidRDefault="00B44218" w:rsidP="00FA328C">
      <w:pPr>
        <w:pStyle w:val="ListParagraph"/>
        <w:numPr>
          <w:ilvl w:val="1"/>
          <w:numId w:val="10"/>
        </w:numPr>
        <w:spacing w:before="240"/>
        <w:ind w:left="990" w:hanging="540"/>
        <w:rPr>
          <w:rFonts w:ascii="Arial" w:eastAsia="Calibri" w:hAnsi="Arial" w:cs="Arial"/>
          <w:b/>
          <w:bCs/>
          <w:color w:val="002060"/>
          <w:sz w:val="18"/>
          <w:szCs w:val="18"/>
        </w:rPr>
      </w:pPr>
      <w:r w:rsidRPr="00723C55">
        <w:rPr>
          <w:rFonts w:ascii="Arial" w:eastAsia="Calibri" w:hAnsi="Arial" w:cs="Arial"/>
          <w:b/>
          <w:bCs/>
          <w:color w:val="002060"/>
          <w:sz w:val="18"/>
          <w:szCs w:val="18"/>
        </w:rPr>
        <w:t xml:space="preserve">BID </w:t>
      </w:r>
      <w:r w:rsidR="006263E9" w:rsidRPr="00723C55">
        <w:rPr>
          <w:rFonts w:ascii="Arial" w:eastAsia="Calibri" w:hAnsi="Arial" w:cs="Arial"/>
          <w:b/>
          <w:bCs/>
          <w:color w:val="002060"/>
          <w:sz w:val="18"/>
          <w:szCs w:val="18"/>
        </w:rPr>
        <w:t>BOND</w:t>
      </w:r>
    </w:p>
    <w:p w14:paraId="0CCE25B0" w14:textId="757E55C3" w:rsidR="00563375" w:rsidRPr="00CD3F86" w:rsidRDefault="00563375" w:rsidP="00FA328C">
      <w:pPr>
        <w:spacing w:before="120" w:after="240"/>
        <w:ind w:left="994"/>
        <w:rPr>
          <w:rFonts w:ascii="Arial" w:eastAsia="Calibri" w:hAnsi="Arial" w:cs="Arial"/>
          <w:sz w:val="18"/>
          <w:szCs w:val="18"/>
        </w:rPr>
      </w:pPr>
      <w:r w:rsidRPr="00CD3F86">
        <w:rPr>
          <w:rFonts w:ascii="Arial" w:eastAsia="Calibri" w:hAnsi="Arial" w:cs="Arial"/>
          <w:sz w:val="18"/>
          <w:szCs w:val="18"/>
        </w:rPr>
        <w:t>N/A</w:t>
      </w:r>
    </w:p>
    <w:p w14:paraId="01D4EEA2" w14:textId="31DF87DA" w:rsidR="003430CF" w:rsidRPr="00CD3F86" w:rsidRDefault="00F55295" w:rsidP="00FA328C">
      <w:pPr>
        <w:pStyle w:val="ListParagraph"/>
        <w:numPr>
          <w:ilvl w:val="1"/>
          <w:numId w:val="10"/>
        </w:numPr>
        <w:spacing w:before="240" w:after="120"/>
        <w:ind w:left="993" w:hanging="547"/>
        <w:contextualSpacing w:val="0"/>
        <w:rPr>
          <w:rFonts w:ascii="Arial" w:eastAsia="Calibri" w:hAnsi="Arial" w:cs="Arial"/>
          <w:b/>
          <w:bCs/>
          <w:sz w:val="18"/>
          <w:szCs w:val="18"/>
        </w:rPr>
      </w:pPr>
      <w:r w:rsidRPr="00CD3F86">
        <w:rPr>
          <w:rFonts w:ascii="Arial" w:eastAsia="Calibri" w:hAnsi="Arial" w:cs="Arial"/>
          <w:sz w:val="18"/>
          <w:szCs w:val="18"/>
        </w:rPr>
        <w:lastRenderedPageBreak/>
        <w:t xml:space="preserve"> </w:t>
      </w:r>
      <w:r w:rsidRPr="00723C55">
        <w:rPr>
          <w:rFonts w:ascii="Arial" w:eastAsia="Calibri" w:hAnsi="Arial" w:cs="Arial"/>
          <w:b/>
          <w:bCs/>
          <w:color w:val="002060"/>
          <w:sz w:val="18"/>
          <w:szCs w:val="18"/>
        </w:rPr>
        <w:t xml:space="preserve">ADVANCE PAYMENT </w:t>
      </w:r>
      <w:r w:rsidR="00984CEE" w:rsidRPr="00723C55">
        <w:rPr>
          <w:rFonts w:ascii="Arial" w:eastAsia="Calibri" w:hAnsi="Arial" w:cs="Arial"/>
          <w:b/>
          <w:bCs/>
          <w:color w:val="002060"/>
          <w:sz w:val="18"/>
          <w:szCs w:val="18"/>
        </w:rPr>
        <w:t>BOND</w:t>
      </w:r>
    </w:p>
    <w:p w14:paraId="4F98C88C" w14:textId="4AFD5394" w:rsidR="00D729ED" w:rsidRPr="00CD3F86" w:rsidRDefault="00ED4B6C" w:rsidP="00FA328C">
      <w:pPr>
        <w:spacing w:before="120" w:after="240"/>
        <w:ind w:left="994"/>
        <w:rPr>
          <w:rFonts w:ascii="Arial" w:eastAsia="Calibri" w:hAnsi="Arial" w:cs="Arial"/>
          <w:b/>
          <w:bCs/>
          <w:sz w:val="18"/>
          <w:szCs w:val="18"/>
        </w:rPr>
      </w:pPr>
      <w:r w:rsidRPr="00CD3F86">
        <w:rPr>
          <w:rFonts w:ascii="Arial" w:eastAsia="Calibri" w:hAnsi="Arial" w:cs="Arial"/>
          <w:sz w:val="18"/>
          <w:szCs w:val="18"/>
        </w:rPr>
        <w:t>N/A</w:t>
      </w:r>
    </w:p>
    <w:p w14:paraId="5F58883D" w14:textId="77777777" w:rsidR="00E06E9A" w:rsidRPr="00723C55" w:rsidRDefault="00476B22" w:rsidP="00FA328C">
      <w:pPr>
        <w:pStyle w:val="ListParagraph"/>
        <w:numPr>
          <w:ilvl w:val="1"/>
          <w:numId w:val="10"/>
        </w:numPr>
        <w:spacing w:before="240" w:after="120"/>
        <w:ind w:left="993" w:hanging="547"/>
        <w:contextualSpacing w:val="0"/>
        <w:rPr>
          <w:rFonts w:ascii="Arial" w:eastAsia="Calibri" w:hAnsi="Arial" w:cs="Arial"/>
          <w:b/>
          <w:bCs/>
          <w:color w:val="002060"/>
          <w:sz w:val="18"/>
          <w:szCs w:val="18"/>
        </w:rPr>
      </w:pPr>
      <w:r w:rsidRPr="00723C55">
        <w:rPr>
          <w:rFonts w:ascii="Arial" w:eastAsia="Calibri" w:hAnsi="Arial" w:cs="Arial"/>
          <w:b/>
          <w:bCs/>
          <w:color w:val="002060"/>
          <w:sz w:val="18"/>
          <w:szCs w:val="18"/>
        </w:rPr>
        <w:t>PERFORMANCE BOND</w:t>
      </w:r>
    </w:p>
    <w:p w14:paraId="524E5A81" w14:textId="6B6F505A" w:rsidR="00BA3985" w:rsidRPr="00CD3F86" w:rsidRDefault="00E06E9A" w:rsidP="00FA328C">
      <w:pPr>
        <w:pStyle w:val="ListParagraph"/>
        <w:spacing w:before="120" w:after="240"/>
        <w:ind w:left="994"/>
        <w:contextualSpacing w:val="0"/>
        <w:rPr>
          <w:rFonts w:ascii="Arial" w:eastAsia="Calibri" w:hAnsi="Arial" w:cs="Arial"/>
          <w:sz w:val="18"/>
          <w:szCs w:val="18"/>
        </w:rPr>
      </w:pPr>
      <w:r w:rsidRPr="00CD3F86">
        <w:rPr>
          <w:rFonts w:ascii="Arial" w:eastAsia="Calibri" w:hAnsi="Arial" w:cs="Arial"/>
          <w:sz w:val="18"/>
          <w:szCs w:val="18"/>
        </w:rPr>
        <w:t>N/A</w:t>
      </w:r>
    </w:p>
    <w:p w14:paraId="564E4F92" w14:textId="0CB47E22" w:rsidR="00476B22" w:rsidRPr="00647DB8" w:rsidRDefault="00476B22" w:rsidP="00FA328C">
      <w:pPr>
        <w:pStyle w:val="ListParagraph"/>
        <w:numPr>
          <w:ilvl w:val="1"/>
          <w:numId w:val="10"/>
        </w:numPr>
        <w:spacing w:before="240" w:after="120"/>
        <w:ind w:left="993" w:hanging="547"/>
        <w:contextualSpacing w:val="0"/>
        <w:rPr>
          <w:rFonts w:ascii="Arial" w:eastAsia="Calibri" w:hAnsi="Arial" w:cs="Arial"/>
          <w:b/>
          <w:bCs/>
          <w:color w:val="002060"/>
          <w:sz w:val="18"/>
          <w:szCs w:val="18"/>
        </w:rPr>
      </w:pPr>
      <w:r w:rsidRPr="00647DB8">
        <w:rPr>
          <w:rFonts w:ascii="Arial" w:eastAsia="Calibri" w:hAnsi="Arial" w:cs="Arial"/>
          <w:b/>
          <w:bCs/>
          <w:color w:val="002060"/>
          <w:sz w:val="18"/>
          <w:szCs w:val="18"/>
        </w:rPr>
        <w:t>PERFORMANCE RETENTION MONEY</w:t>
      </w:r>
    </w:p>
    <w:p w14:paraId="56F0B4E1" w14:textId="55B07CFA" w:rsidR="00E06E9A" w:rsidRPr="00CD3F86" w:rsidRDefault="00476B22" w:rsidP="00640731">
      <w:pPr>
        <w:spacing w:before="120" w:after="120" w:line="276" w:lineRule="auto"/>
        <w:ind w:left="990"/>
        <w:jc w:val="thaiDistribute"/>
        <w:rPr>
          <w:rFonts w:ascii="Arial" w:eastAsia="Calibri" w:hAnsi="Arial" w:cs="Arial"/>
          <w:sz w:val="18"/>
          <w:szCs w:val="18"/>
        </w:rPr>
      </w:pPr>
      <w:r w:rsidRPr="00CD3F86">
        <w:rPr>
          <w:rFonts w:ascii="Arial" w:eastAsia="Calibri" w:hAnsi="Arial" w:cs="Arial"/>
          <w:sz w:val="18"/>
          <w:szCs w:val="18"/>
        </w:rPr>
        <w:t xml:space="preserve">HPC shall deduct </w:t>
      </w:r>
      <w:r w:rsidRPr="00E6509B">
        <w:rPr>
          <w:rFonts w:ascii="Arial" w:eastAsia="Calibri" w:hAnsi="Arial" w:cs="Arial"/>
          <w:sz w:val="18"/>
          <w:szCs w:val="18"/>
        </w:rPr>
        <w:t>and retain any amount due or become due, at least ten percent (10%)</w:t>
      </w:r>
      <w:r w:rsidRPr="00CD3F86">
        <w:rPr>
          <w:rFonts w:ascii="Arial" w:eastAsia="Calibri" w:hAnsi="Arial" w:cs="Arial"/>
          <w:sz w:val="18"/>
          <w:szCs w:val="18"/>
        </w:rPr>
        <w:t xml:space="preserve"> of each payment payable to the </w:t>
      </w:r>
      <w:r w:rsidR="00E337FE">
        <w:rPr>
          <w:rFonts w:ascii="Arial" w:eastAsia="Calibri" w:hAnsi="Arial" w:cs="Arial"/>
          <w:sz w:val="18"/>
          <w:szCs w:val="18"/>
        </w:rPr>
        <w:t>Bidder</w:t>
      </w:r>
      <w:r w:rsidRPr="00CD3F86">
        <w:rPr>
          <w:rFonts w:ascii="Arial" w:eastAsia="Calibri" w:hAnsi="Arial" w:cs="Arial"/>
          <w:sz w:val="18"/>
          <w:szCs w:val="18"/>
        </w:rPr>
        <w:t xml:space="preserve"> until such </w:t>
      </w:r>
      <w:r w:rsidR="00FA328C" w:rsidRPr="00CD3F86">
        <w:rPr>
          <w:rFonts w:ascii="Arial" w:eastAsia="Calibri" w:hAnsi="Arial" w:cs="Arial"/>
          <w:sz w:val="18"/>
          <w:szCs w:val="18"/>
        </w:rPr>
        <w:t>a retained</w:t>
      </w:r>
      <w:r w:rsidRPr="00CD3F86">
        <w:rPr>
          <w:rFonts w:ascii="Arial" w:eastAsia="Calibri" w:hAnsi="Arial" w:cs="Arial"/>
          <w:sz w:val="18"/>
          <w:szCs w:val="18"/>
        </w:rPr>
        <w:t xml:space="preserve"> amount is equivalent to ten (10) percent of the initial contract price as the security for the performance of the </w:t>
      </w:r>
      <w:r w:rsidR="00E337FE">
        <w:rPr>
          <w:rFonts w:ascii="Arial" w:eastAsia="Calibri" w:hAnsi="Arial" w:cs="Arial"/>
          <w:sz w:val="18"/>
          <w:szCs w:val="18"/>
        </w:rPr>
        <w:t>Bidder</w:t>
      </w:r>
      <w:r w:rsidRPr="00CD3F86">
        <w:rPr>
          <w:rFonts w:ascii="Arial" w:eastAsia="Calibri" w:hAnsi="Arial" w:cs="Arial"/>
          <w:sz w:val="18"/>
          <w:szCs w:val="18"/>
        </w:rPr>
        <w:t xml:space="preserve"> in substitution of the Performance Bond.</w:t>
      </w:r>
    </w:p>
    <w:p w14:paraId="3AA40F99" w14:textId="456B7681" w:rsidR="00C85E20" w:rsidRPr="001A7157" w:rsidRDefault="00A973A2" w:rsidP="00640731">
      <w:pPr>
        <w:spacing w:before="120" w:after="240" w:line="276" w:lineRule="auto"/>
        <w:ind w:left="994"/>
        <w:jc w:val="thaiDistribute"/>
        <w:rPr>
          <w:rFonts w:ascii="Arial" w:eastAsia="Calibri" w:hAnsi="Arial" w:cs="Arial"/>
          <w:sz w:val="18"/>
          <w:szCs w:val="18"/>
        </w:rPr>
      </w:pPr>
      <w:r w:rsidRPr="00CD3F86">
        <w:rPr>
          <w:rFonts w:ascii="Arial" w:eastAsia="Calibri" w:hAnsi="Arial" w:cs="Arial"/>
          <w:sz w:val="18"/>
          <w:szCs w:val="18"/>
        </w:rPr>
        <w:t xml:space="preserve">The Performance Security Money shall be returned, without any interest, to the </w:t>
      </w:r>
      <w:r w:rsidR="00E337FE">
        <w:rPr>
          <w:rFonts w:ascii="Arial" w:eastAsia="Calibri" w:hAnsi="Arial" w:cs="Arial"/>
          <w:sz w:val="18"/>
          <w:szCs w:val="18"/>
        </w:rPr>
        <w:t>Bidder</w:t>
      </w:r>
      <w:r w:rsidRPr="00CD3F86">
        <w:rPr>
          <w:rFonts w:ascii="Arial" w:eastAsia="Calibri" w:hAnsi="Arial" w:cs="Arial"/>
          <w:sz w:val="18"/>
          <w:szCs w:val="18"/>
        </w:rPr>
        <w:t xml:space="preserve"> within thirty (30) days after the issuance of the </w:t>
      </w:r>
      <w:r w:rsidR="00B05E2A" w:rsidRPr="00CD3F86">
        <w:rPr>
          <w:rFonts w:ascii="Arial" w:eastAsia="Calibri" w:hAnsi="Arial" w:cs="Arial"/>
          <w:sz w:val="18"/>
          <w:szCs w:val="18"/>
        </w:rPr>
        <w:t>take</w:t>
      </w:r>
      <w:r w:rsidRPr="00CD3F86">
        <w:rPr>
          <w:rFonts w:ascii="Arial" w:eastAsia="Calibri" w:hAnsi="Arial" w:cs="Arial"/>
          <w:sz w:val="18"/>
          <w:szCs w:val="18"/>
        </w:rPr>
        <w:t>-over certificate.</w:t>
      </w:r>
    </w:p>
    <w:p w14:paraId="265C7D76" w14:textId="7E871A06" w:rsidR="00FB16E7" w:rsidRPr="00723C55" w:rsidRDefault="00FB16E7" w:rsidP="0079294A">
      <w:pPr>
        <w:pStyle w:val="ListParagraph"/>
        <w:numPr>
          <w:ilvl w:val="1"/>
          <w:numId w:val="10"/>
        </w:numPr>
        <w:spacing w:before="240" w:after="120" w:line="276" w:lineRule="auto"/>
        <w:ind w:left="990" w:hanging="634"/>
        <w:contextualSpacing w:val="0"/>
        <w:jc w:val="thaiDistribute"/>
        <w:rPr>
          <w:rFonts w:ascii="Arial" w:eastAsia="Calibri" w:hAnsi="Arial" w:cs="Arial"/>
          <w:b/>
          <w:bCs/>
          <w:color w:val="002060"/>
          <w:sz w:val="18"/>
          <w:szCs w:val="18"/>
        </w:rPr>
      </w:pPr>
      <w:r w:rsidRPr="00723C55">
        <w:rPr>
          <w:rFonts w:ascii="Arial" w:eastAsia="Calibri" w:hAnsi="Arial" w:cs="Arial"/>
          <w:b/>
          <w:bCs/>
          <w:color w:val="002060"/>
          <w:sz w:val="18"/>
          <w:szCs w:val="18"/>
        </w:rPr>
        <w:t>WARRANTY</w:t>
      </w:r>
    </w:p>
    <w:p w14:paraId="59418B6D" w14:textId="2323071A" w:rsidR="00E4740D" w:rsidRPr="00CD3F86" w:rsidRDefault="00E4740D" w:rsidP="0079294A">
      <w:pPr>
        <w:pStyle w:val="ListParagraph"/>
        <w:spacing w:after="240" w:line="276" w:lineRule="auto"/>
        <w:ind w:left="990"/>
        <w:jc w:val="thaiDistribute"/>
        <w:rPr>
          <w:rFonts w:ascii="Arial" w:eastAsia="Calibri" w:hAnsi="Arial" w:cs="Arial"/>
          <w:sz w:val="18"/>
          <w:szCs w:val="18"/>
        </w:rPr>
      </w:pPr>
      <w:r>
        <w:rPr>
          <w:rFonts w:ascii="Arial" w:eastAsia="Calibri" w:hAnsi="Arial" w:cs="Arial"/>
          <w:sz w:val="18"/>
          <w:szCs w:val="18"/>
        </w:rPr>
        <w:t>N/A</w:t>
      </w:r>
    </w:p>
    <w:p w14:paraId="1A4D0D2C" w14:textId="77777777" w:rsidR="00766555" w:rsidRPr="00CD3F86" w:rsidRDefault="00766555" w:rsidP="00CD3F86">
      <w:pPr>
        <w:pStyle w:val="ListParagraph"/>
        <w:spacing w:after="240" w:line="276" w:lineRule="auto"/>
        <w:ind w:left="1350"/>
        <w:jc w:val="thaiDistribute"/>
        <w:rPr>
          <w:rFonts w:ascii="Arial" w:eastAsia="Calibri" w:hAnsi="Arial" w:cs="Arial"/>
          <w:sz w:val="18"/>
          <w:szCs w:val="18"/>
        </w:rPr>
      </w:pPr>
    </w:p>
    <w:p w14:paraId="2F43BD44" w14:textId="42F746DC" w:rsidR="00CA6D27" w:rsidRPr="00723C55" w:rsidRDefault="006A0941" w:rsidP="00767B4C">
      <w:pPr>
        <w:pStyle w:val="ListParagraph"/>
        <w:numPr>
          <w:ilvl w:val="0"/>
          <w:numId w:val="107"/>
        </w:numPr>
        <w:spacing w:before="240" w:after="240" w:line="276" w:lineRule="auto"/>
        <w:ind w:left="374" w:hanging="374"/>
        <w:contextualSpacing w:val="0"/>
        <w:jc w:val="thaiDistribute"/>
        <w:rPr>
          <w:rFonts w:ascii="Arial" w:eastAsia="Calibri" w:hAnsi="Arial" w:cs="Arial"/>
          <w:b/>
          <w:bCs/>
          <w:color w:val="002060"/>
          <w:sz w:val="18"/>
          <w:szCs w:val="18"/>
        </w:rPr>
      </w:pPr>
      <w:r w:rsidRPr="00723C55">
        <w:rPr>
          <w:rFonts w:ascii="Arial" w:eastAsia="Calibri" w:hAnsi="Arial" w:cs="Arial"/>
          <w:b/>
          <w:bCs/>
          <w:color w:val="002060"/>
          <w:sz w:val="18"/>
          <w:szCs w:val="18"/>
        </w:rPr>
        <w:t>PAYMENT</w:t>
      </w:r>
    </w:p>
    <w:p w14:paraId="3639D107" w14:textId="07D1FB95" w:rsidR="009F0D62" w:rsidRPr="00834C3E" w:rsidRDefault="009F0D62" w:rsidP="00267952">
      <w:pPr>
        <w:pStyle w:val="ListParagraph"/>
        <w:numPr>
          <w:ilvl w:val="1"/>
          <w:numId w:val="15"/>
        </w:numPr>
        <w:spacing w:before="120" w:after="240" w:line="276" w:lineRule="auto"/>
        <w:ind w:left="990" w:hanging="630"/>
        <w:contextualSpacing w:val="0"/>
        <w:jc w:val="thaiDistribute"/>
        <w:rPr>
          <w:rFonts w:ascii="Arial" w:eastAsia="Calibri" w:hAnsi="Arial" w:cs="Arial"/>
          <w:sz w:val="18"/>
          <w:szCs w:val="18"/>
        </w:rPr>
      </w:pPr>
      <w:r w:rsidRPr="00A46ECE">
        <w:rPr>
          <w:rFonts w:ascii="Arial" w:eastAsia="Calibri" w:hAnsi="Arial" w:cs="Arial"/>
          <w:b/>
          <w:bCs/>
          <w:color w:val="002060"/>
          <w:sz w:val="18"/>
          <w:szCs w:val="18"/>
        </w:rPr>
        <w:t>Term of payment</w:t>
      </w:r>
      <w:r w:rsidR="00834C3E" w:rsidRPr="00834C3E">
        <w:rPr>
          <w:rFonts w:ascii="Arial" w:eastAsia="Calibri" w:hAnsi="Arial" w:cs="Arial"/>
          <w:b/>
          <w:bCs/>
          <w:sz w:val="18"/>
          <w:szCs w:val="18"/>
        </w:rPr>
        <w:t>:</w:t>
      </w:r>
      <w:r w:rsidR="00834C3E">
        <w:rPr>
          <w:rFonts w:ascii="Arial" w:eastAsia="Calibri" w:hAnsi="Arial" w:cs="Arial"/>
          <w:b/>
          <w:bCs/>
          <w:sz w:val="18"/>
          <w:szCs w:val="18"/>
        </w:rPr>
        <w:t xml:space="preserve"> </w:t>
      </w:r>
      <w:r w:rsidRPr="00834C3E">
        <w:rPr>
          <w:rFonts w:ascii="Arial" w:eastAsia="Calibri" w:hAnsi="Arial" w:cs="Arial"/>
          <w:sz w:val="18"/>
          <w:szCs w:val="18"/>
        </w:rPr>
        <w:t xml:space="preserve">Credit 30 days after </w:t>
      </w:r>
      <w:r w:rsidR="00834C3E" w:rsidRPr="00834C3E">
        <w:rPr>
          <w:rFonts w:ascii="Arial" w:eastAsia="Calibri" w:hAnsi="Arial" w:cs="Arial"/>
          <w:sz w:val="18"/>
          <w:szCs w:val="18"/>
        </w:rPr>
        <w:t>receiving</w:t>
      </w:r>
      <w:r w:rsidR="006F1BFD" w:rsidRPr="00834C3E">
        <w:rPr>
          <w:rFonts w:ascii="Arial" w:eastAsia="Calibri" w:hAnsi="Arial" w:cs="Arial"/>
          <w:sz w:val="18"/>
          <w:szCs w:val="18"/>
        </w:rPr>
        <w:t xml:space="preserve"> </w:t>
      </w:r>
      <w:r w:rsidR="00723C55" w:rsidRPr="00723C55">
        <w:rPr>
          <w:rFonts w:ascii="Arial" w:eastAsia="Calibri" w:hAnsi="Arial" w:cs="Arial"/>
          <w:sz w:val="18"/>
          <w:szCs w:val="18"/>
        </w:rPr>
        <w:t xml:space="preserve">all </w:t>
      </w:r>
      <w:r w:rsidR="0092168E" w:rsidRPr="00723C55">
        <w:rPr>
          <w:rFonts w:ascii="Arial" w:eastAsia="Calibri" w:hAnsi="Arial" w:cs="Arial"/>
          <w:sz w:val="18"/>
          <w:szCs w:val="18"/>
        </w:rPr>
        <w:t>tasks</w:t>
      </w:r>
      <w:r w:rsidR="00723C55" w:rsidRPr="00723C55">
        <w:rPr>
          <w:rFonts w:ascii="Arial" w:eastAsia="Calibri" w:hAnsi="Arial" w:cs="Arial"/>
          <w:sz w:val="18"/>
          <w:szCs w:val="18"/>
        </w:rPr>
        <w:t xml:space="preserve"> of</w:t>
      </w:r>
      <w:r w:rsidR="006D0D7B">
        <w:rPr>
          <w:rFonts w:ascii="Arial" w:eastAsia="Calibri" w:hAnsi="Arial" w:cs="Arial"/>
          <w:sz w:val="18"/>
          <w:szCs w:val="18"/>
        </w:rPr>
        <w:t xml:space="preserve"> </w:t>
      </w:r>
      <w:r w:rsidR="0056434C" w:rsidRPr="00834C3E">
        <w:rPr>
          <w:rFonts w:ascii="Arial" w:eastAsia="Calibri" w:hAnsi="Arial" w:cs="Arial"/>
          <w:sz w:val="18"/>
          <w:szCs w:val="18"/>
        </w:rPr>
        <w:t xml:space="preserve">Environmental monitoring report </w:t>
      </w:r>
      <w:r w:rsidR="001977C9" w:rsidRPr="00834C3E">
        <w:rPr>
          <w:rFonts w:ascii="Arial" w:eastAsia="Calibri" w:hAnsi="Arial" w:cs="Arial"/>
          <w:sz w:val="18"/>
          <w:szCs w:val="18"/>
        </w:rPr>
        <w:t>for each monitoring period.</w:t>
      </w:r>
    </w:p>
    <w:p w14:paraId="501CA049" w14:textId="01B1B3C3" w:rsidR="00E35301" w:rsidRPr="00A46ECE" w:rsidRDefault="00C85E20" w:rsidP="00267952">
      <w:pPr>
        <w:pStyle w:val="ListParagraph"/>
        <w:numPr>
          <w:ilvl w:val="1"/>
          <w:numId w:val="15"/>
        </w:numPr>
        <w:spacing w:after="120" w:line="276" w:lineRule="auto"/>
        <w:ind w:left="990" w:hanging="630"/>
        <w:contextualSpacing w:val="0"/>
        <w:rPr>
          <w:rFonts w:ascii="Arial" w:eastAsia="Calibri" w:hAnsi="Arial" w:cs="Arial"/>
          <w:b/>
          <w:bCs/>
          <w:color w:val="002060"/>
          <w:sz w:val="18"/>
          <w:szCs w:val="18"/>
        </w:rPr>
      </w:pPr>
      <w:r w:rsidRPr="00A46ECE">
        <w:rPr>
          <w:rFonts w:ascii="Arial" w:eastAsia="Calibri" w:hAnsi="Arial" w:cs="Arial"/>
          <w:b/>
          <w:bCs/>
          <w:color w:val="002060"/>
          <w:sz w:val="18"/>
          <w:szCs w:val="18"/>
        </w:rPr>
        <w:t>Payment condition</w:t>
      </w:r>
    </w:p>
    <w:p w14:paraId="12783851" w14:textId="78AC682E" w:rsidR="00E35301" w:rsidRPr="00EF4BDE" w:rsidRDefault="00E35301" w:rsidP="00640731">
      <w:pPr>
        <w:pStyle w:val="ListParagraph"/>
        <w:numPr>
          <w:ilvl w:val="0"/>
          <w:numId w:val="11"/>
        </w:numPr>
        <w:spacing w:after="120" w:line="276" w:lineRule="auto"/>
        <w:ind w:left="1710" w:hanging="720"/>
        <w:contextualSpacing w:val="0"/>
        <w:jc w:val="thaiDistribute"/>
        <w:rPr>
          <w:rFonts w:ascii="Arial" w:eastAsia="Calibri" w:hAnsi="Arial" w:cs="Arial"/>
          <w:sz w:val="18"/>
          <w:szCs w:val="18"/>
          <w:u w:val="single"/>
        </w:rPr>
      </w:pPr>
      <w:r w:rsidRPr="00EF4BDE">
        <w:rPr>
          <w:rFonts w:ascii="Arial" w:eastAsia="Calibri" w:hAnsi="Arial" w:cs="Arial"/>
          <w:sz w:val="18"/>
          <w:szCs w:val="18"/>
          <w:u w:val="single"/>
        </w:rPr>
        <w:t xml:space="preserve">If an invoice is submitted to </w:t>
      </w:r>
      <w:r w:rsidR="0092168E">
        <w:rPr>
          <w:rFonts w:ascii="Arial" w:eastAsia="Calibri" w:hAnsi="Arial" w:cs="Arial"/>
          <w:sz w:val="18"/>
          <w:szCs w:val="18"/>
          <w:u w:val="single"/>
        </w:rPr>
        <w:t>HPC on</w:t>
      </w:r>
      <w:r w:rsidRPr="00EF4BDE">
        <w:rPr>
          <w:rFonts w:ascii="Arial" w:eastAsia="Calibri" w:hAnsi="Arial" w:cs="Arial"/>
          <w:sz w:val="18"/>
          <w:szCs w:val="18"/>
          <w:u w:val="single"/>
        </w:rPr>
        <w:t xml:space="preserve"> the 1</w:t>
      </w:r>
      <w:r w:rsidR="0092168E" w:rsidRPr="0092168E">
        <w:rPr>
          <w:rFonts w:ascii="Arial" w:eastAsia="Calibri" w:hAnsi="Arial" w:cs="Arial"/>
          <w:sz w:val="18"/>
          <w:szCs w:val="18"/>
          <w:u w:val="single"/>
          <w:vertAlign w:val="superscript"/>
        </w:rPr>
        <w:t>st</w:t>
      </w:r>
      <w:r w:rsidR="0092168E">
        <w:rPr>
          <w:rFonts w:ascii="Arial" w:eastAsia="Calibri" w:hAnsi="Arial" w:cs="Arial"/>
          <w:sz w:val="18"/>
          <w:szCs w:val="18"/>
          <w:u w:val="single"/>
        </w:rPr>
        <w:t xml:space="preserve"> </w:t>
      </w:r>
      <w:r w:rsidRPr="00EF4BDE">
        <w:rPr>
          <w:rFonts w:ascii="Arial" w:eastAsia="Calibri" w:hAnsi="Arial" w:cs="Arial"/>
          <w:sz w:val="18"/>
          <w:szCs w:val="18"/>
          <w:u w:val="single"/>
        </w:rPr>
        <w:t>– 15</w:t>
      </w:r>
      <w:r w:rsidR="0092168E" w:rsidRPr="0092168E">
        <w:rPr>
          <w:rFonts w:ascii="Arial" w:eastAsia="Calibri" w:hAnsi="Arial" w:cs="Arial"/>
          <w:sz w:val="18"/>
          <w:szCs w:val="18"/>
          <w:u w:val="single"/>
          <w:vertAlign w:val="superscript"/>
        </w:rPr>
        <w:t>th</w:t>
      </w:r>
      <w:r w:rsidR="0092168E">
        <w:rPr>
          <w:rFonts w:ascii="Arial" w:eastAsia="Calibri" w:hAnsi="Arial" w:cs="Arial"/>
          <w:sz w:val="18"/>
          <w:szCs w:val="18"/>
          <w:u w:val="single"/>
        </w:rPr>
        <w:t xml:space="preserve"> of</w:t>
      </w:r>
      <w:r w:rsidRPr="00EF4BDE">
        <w:rPr>
          <w:rFonts w:ascii="Arial" w:eastAsia="Calibri" w:hAnsi="Arial" w:cs="Arial"/>
          <w:sz w:val="18"/>
          <w:szCs w:val="18"/>
          <w:u w:val="single"/>
        </w:rPr>
        <w:t xml:space="preserve"> any month, the payment of such invoice will be paid on the</w:t>
      </w:r>
      <w:r w:rsidR="00052C86">
        <w:rPr>
          <w:rFonts w:ascii="Arial" w:eastAsia="Calibri" w:hAnsi="Arial" w:cs="Arial"/>
          <w:sz w:val="18"/>
          <w:szCs w:val="18"/>
          <w:u w:val="single"/>
        </w:rPr>
        <w:t xml:space="preserve"> 10</w:t>
      </w:r>
      <w:r w:rsidR="00052C86" w:rsidRPr="00052C86">
        <w:rPr>
          <w:rFonts w:ascii="Arial" w:eastAsia="Calibri" w:hAnsi="Arial" w:cs="Arial"/>
          <w:sz w:val="18"/>
          <w:szCs w:val="18"/>
          <w:u w:val="single"/>
          <w:vertAlign w:val="superscript"/>
        </w:rPr>
        <w:t>th</w:t>
      </w:r>
      <w:r w:rsidR="00052C86">
        <w:rPr>
          <w:rFonts w:ascii="Arial" w:eastAsia="Calibri" w:hAnsi="Arial" w:cs="Arial"/>
          <w:sz w:val="18"/>
          <w:szCs w:val="18"/>
          <w:u w:val="single"/>
        </w:rPr>
        <w:t xml:space="preserve"> </w:t>
      </w:r>
      <w:r w:rsidRPr="00EF4BDE">
        <w:rPr>
          <w:rFonts w:ascii="Arial" w:eastAsia="Calibri" w:hAnsi="Arial" w:cs="Arial"/>
          <w:sz w:val="18"/>
          <w:szCs w:val="18"/>
          <w:u w:val="single"/>
        </w:rPr>
        <w:t>of the following month.</w:t>
      </w:r>
    </w:p>
    <w:p w14:paraId="29152B75" w14:textId="45878F6D" w:rsidR="00E35301" w:rsidRPr="00CD3F86" w:rsidRDefault="00E35301" w:rsidP="00640731">
      <w:pPr>
        <w:pStyle w:val="ListParagraph"/>
        <w:spacing w:after="240" w:line="276" w:lineRule="auto"/>
        <w:ind w:left="1710"/>
        <w:contextualSpacing w:val="0"/>
        <w:jc w:val="thaiDistribute"/>
        <w:rPr>
          <w:rFonts w:ascii="Arial" w:eastAsia="Calibri" w:hAnsi="Arial" w:cs="Arial"/>
          <w:sz w:val="18"/>
          <w:szCs w:val="18"/>
        </w:rPr>
      </w:pPr>
      <w:r w:rsidRPr="00EF4BDE">
        <w:rPr>
          <w:rFonts w:ascii="Arial" w:eastAsia="Calibri" w:hAnsi="Arial" w:cs="Arial"/>
          <w:sz w:val="18"/>
          <w:szCs w:val="18"/>
        </w:rPr>
        <w:t xml:space="preserve">In this regard, when there is the case that such submitted invoice is incorrect or the work performed or goods procured is not in compliance with the requirements provided under the Agreement, the </w:t>
      </w:r>
      <w:r w:rsidR="00E337FE" w:rsidRPr="00EF4BDE">
        <w:rPr>
          <w:rFonts w:ascii="Arial" w:eastAsia="Calibri" w:hAnsi="Arial" w:cs="Arial"/>
          <w:sz w:val="18"/>
          <w:szCs w:val="18"/>
        </w:rPr>
        <w:t>Bidder</w:t>
      </w:r>
      <w:r w:rsidRPr="00EF4BDE">
        <w:rPr>
          <w:rFonts w:ascii="Arial" w:eastAsia="Calibri" w:hAnsi="Arial" w:cs="Arial"/>
          <w:sz w:val="18"/>
          <w:szCs w:val="18"/>
        </w:rPr>
        <w:t xml:space="preserve"> could be entitled to receive the payment on the same due date only on the conditions that such invoice is revised to the Employer’s satisfaction or the work has been performed or the goods has be</w:t>
      </w:r>
      <w:r w:rsidRPr="00CD3F86">
        <w:rPr>
          <w:rFonts w:ascii="Arial" w:eastAsia="Calibri" w:hAnsi="Arial" w:cs="Arial"/>
          <w:sz w:val="18"/>
          <w:szCs w:val="18"/>
        </w:rPr>
        <w:t>en procured in compliance with the requirements thereof; and that the revised invoice is re-submitted to the Employer within the date of 15 of such month.</w:t>
      </w:r>
    </w:p>
    <w:p w14:paraId="14EA34CA" w14:textId="02FCD8EF" w:rsidR="00E35301" w:rsidRPr="00CD3F86" w:rsidRDefault="00E35301" w:rsidP="00640731">
      <w:pPr>
        <w:pStyle w:val="ListParagraph"/>
        <w:numPr>
          <w:ilvl w:val="0"/>
          <w:numId w:val="11"/>
        </w:numPr>
        <w:spacing w:before="240" w:after="120" w:line="276" w:lineRule="auto"/>
        <w:ind w:left="1710" w:hanging="720"/>
        <w:contextualSpacing w:val="0"/>
        <w:jc w:val="thaiDistribute"/>
        <w:rPr>
          <w:rFonts w:ascii="Arial" w:eastAsia="Calibri" w:hAnsi="Arial" w:cs="Arial"/>
          <w:sz w:val="18"/>
          <w:szCs w:val="18"/>
          <w:u w:val="single"/>
        </w:rPr>
      </w:pPr>
      <w:r w:rsidRPr="00CD3F86">
        <w:rPr>
          <w:rFonts w:ascii="Arial" w:eastAsia="Calibri" w:hAnsi="Arial" w:cs="Arial"/>
          <w:sz w:val="18"/>
          <w:szCs w:val="18"/>
          <w:u w:val="single"/>
        </w:rPr>
        <w:t xml:space="preserve">If an invoice is submitted to </w:t>
      </w:r>
      <w:r w:rsidR="0066500A">
        <w:rPr>
          <w:rFonts w:ascii="Arial" w:eastAsia="Calibri" w:hAnsi="Arial" w:cs="Arial"/>
          <w:sz w:val="18"/>
          <w:szCs w:val="18"/>
          <w:u w:val="single"/>
        </w:rPr>
        <w:t>HPC</w:t>
      </w:r>
      <w:r w:rsidRPr="00CD3F86">
        <w:rPr>
          <w:rFonts w:ascii="Arial" w:eastAsia="Calibri" w:hAnsi="Arial" w:cs="Arial"/>
          <w:sz w:val="18"/>
          <w:szCs w:val="18"/>
          <w:u w:val="single"/>
        </w:rPr>
        <w:t xml:space="preserve"> </w:t>
      </w:r>
      <w:r w:rsidR="0092168E">
        <w:rPr>
          <w:rFonts w:ascii="Arial" w:eastAsia="Calibri" w:hAnsi="Arial" w:cs="Arial"/>
          <w:sz w:val="18"/>
          <w:szCs w:val="18"/>
          <w:u w:val="single"/>
        </w:rPr>
        <w:t>on the</w:t>
      </w:r>
      <w:r w:rsidRPr="00CD3F86">
        <w:rPr>
          <w:rFonts w:ascii="Arial" w:eastAsia="Calibri" w:hAnsi="Arial" w:cs="Arial"/>
          <w:sz w:val="18"/>
          <w:szCs w:val="18"/>
          <w:u w:val="single"/>
        </w:rPr>
        <w:t xml:space="preserve"> 16</w:t>
      </w:r>
      <w:r w:rsidR="0092168E" w:rsidRPr="0092168E">
        <w:rPr>
          <w:rFonts w:ascii="Arial" w:eastAsia="Calibri" w:hAnsi="Arial" w:cs="Arial"/>
          <w:sz w:val="18"/>
          <w:szCs w:val="18"/>
          <w:u w:val="single"/>
          <w:vertAlign w:val="superscript"/>
        </w:rPr>
        <w:t>th</w:t>
      </w:r>
      <w:r w:rsidR="0092168E">
        <w:rPr>
          <w:rFonts w:ascii="Arial" w:eastAsia="Calibri" w:hAnsi="Arial" w:cs="Arial"/>
          <w:sz w:val="18"/>
          <w:szCs w:val="18"/>
          <w:u w:val="single"/>
        </w:rPr>
        <w:t xml:space="preserve"> </w:t>
      </w:r>
      <w:r w:rsidRPr="00CD3F86">
        <w:rPr>
          <w:rFonts w:ascii="Arial" w:eastAsia="Calibri" w:hAnsi="Arial" w:cs="Arial"/>
          <w:sz w:val="18"/>
          <w:szCs w:val="18"/>
          <w:u w:val="single"/>
        </w:rPr>
        <w:t>– 31</w:t>
      </w:r>
      <w:r w:rsidR="0092168E" w:rsidRPr="0092168E">
        <w:rPr>
          <w:rFonts w:ascii="Arial" w:eastAsia="Calibri" w:hAnsi="Arial" w:cs="Arial"/>
          <w:sz w:val="18"/>
          <w:szCs w:val="18"/>
          <w:u w:val="single"/>
          <w:vertAlign w:val="superscript"/>
        </w:rPr>
        <w:t>st</w:t>
      </w:r>
      <w:r w:rsidR="0092168E">
        <w:rPr>
          <w:rFonts w:ascii="Arial" w:eastAsia="Calibri" w:hAnsi="Arial" w:cs="Arial"/>
          <w:sz w:val="18"/>
          <w:szCs w:val="18"/>
          <w:u w:val="single"/>
        </w:rPr>
        <w:t xml:space="preserve"> of</w:t>
      </w:r>
      <w:r w:rsidRPr="00CD3F86">
        <w:rPr>
          <w:rFonts w:ascii="Arial" w:eastAsia="Calibri" w:hAnsi="Arial" w:cs="Arial"/>
          <w:sz w:val="18"/>
          <w:szCs w:val="18"/>
          <w:u w:val="single"/>
        </w:rPr>
        <w:t xml:space="preserve"> any month, the payment of such invoice will be paid on the 25</w:t>
      </w:r>
      <w:r w:rsidR="0092168E" w:rsidRPr="0092168E">
        <w:rPr>
          <w:rFonts w:ascii="Arial" w:eastAsia="Calibri" w:hAnsi="Arial" w:cs="Arial"/>
          <w:sz w:val="18"/>
          <w:szCs w:val="18"/>
          <w:u w:val="single"/>
          <w:vertAlign w:val="superscript"/>
        </w:rPr>
        <w:t>th</w:t>
      </w:r>
      <w:r w:rsidR="0092168E">
        <w:rPr>
          <w:rFonts w:ascii="Arial" w:eastAsia="Calibri" w:hAnsi="Arial" w:cs="Arial"/>
          <w:sz w:val="18"/>
          <w:szCs w:val="18"/>
          <w:u w:val="single"/>
        </w:rPr>
        <w:t xml:space="preserve"> </w:t>
      </w:r>
      <w:r w:rsidRPr="00CD3F86">
        <w:rPr>
          <w:rFonts w:ascii="Arial" w:eastAsia="Calibri" w:hAnsi="Arial" w:cs="Arial"/>
          <w:sz w:val="18"/>
          <w:szCs w:val="18"/>
          <w:u w:val="single"/>
        </w:rPr>
        <w:t>of the following month.</w:t>
      </w:r>
    </w:p>
    <w:p w14:paraId="0B8C8191" w14:textId="7C962A87" w:rsidR="006768D8" w:rsidRPr="0032044A" w:rsidRDefault="00E35301" w:rsidP="00640731">
      <w:pPr>
        <w:pStyle w:val="ListParagraph"/>
        <w:spacing w:after="240" w:line="276" w:lineRule="auto"/>
        <w:ind w:left="1710"/>
        <w:jc w:val="thaiDistribute"/>
        <w:rPr>
          <w:rFonts w:ascii="Arial" w:eastAsia="Calibri" w:hAnsi="Arial" w:cstheme="minorBidi"/>
          <w:color w:val="002060"/>
          <w:sz w:val="18"/>
          <w:szCs w:val="18"/>
        </w:rPr>
      </w:pPr>
      <w:r w:rsidRPr="00CD3F86">
        <w:rPr>
          <w:rFonts w:ascii="Arial" w:eastAsia="Calibri" w:hAnsi="Arial" w:cs="Arial"/>
          <w:sz w:val="18"/>
          <w:szCs w:val="18"/>
        </w:rPr>
        <w:t xml:space="preserve">In this regard, when there is the case that such submitted invoice is incorrect or the work performed or goods procured is not in compliance with the requirements provided under the Agreement, the </w:t>
      </w:r>
      <w:r w:rsidR="00E337FE">
        <w:rPr>
          <w:rFonts w:ascii="Arial" w:eastAsia="Calibri" w:hAnsi="Arial" w:cs="Arial"/>
          <w:sz w:val="18"/>
          <w:szCs w:val="18"/>
        </w:rPr>
        <w:t>Bidder</w:t>
      </w:r>
      <w:r w:rsidRPr="00CD3F86">
        <w:rPr>
          <w:rFonts w:ascii="Arial" w:eastAsia="Calibri" w:hAnsi="Arial" w:cs="Arial"/>
          <w:sz w:val="18"/>
          <w:szCs w:val="18"/>
        </w:rPr>
        <w:t xml:space="preserve"> could be entitled to receive the payment on the same due date only on the conditions that such invoice is revised to the Employer’s satisfaction or the work has been performed or the goods has been procured in compliance with the requirements </w:t>
      </w:r>
      <w:r w:rsidRPr="0066500A">
        <w:rPr>
          <w:rFonts w:ascii="Arial" w:eastAsia="Calibri" w:hAnsi="Arial" w:cs="Arial"/>
          <w:sz w:val="18"/>
          <w:szCs w:val="18"/>
        </w:rPr>
        <w:t>thereof; and that the revised invoice is re-submitted to the Employer within the end of such month.</w:t>
      </w:r>
    </w:p>
    <w:p w14:paraId="1E8F6E04" w14:textId="27EA6665" w:rsidR="00845C4B" w:rsidRPr="0032044A" w:rsidRDefault="0027374B" w:rsidP="00767B4C">
      <w:pPr>
        <w:numPr>
          <w:ilvl w:val="0"/>
          <w:numId w:val="102"/>
        </w:numPr>
        <w:spacing w:before="240" w:after="120" w:line="276" w:lineRule="auto"/>
        <w:rPr>
          <w:rFonts w:ascii="Arial" w:eastAsia="Calibri" w:hAnsi="Arial" w:cs="Arial"/>
          <w:b/>
          <w:bCs/>
          <w:color w:val="002060"/>
          <w:sz w:val="18"/>
          <w:szCs w:val="18"/>
        </w:rPr>
      </w:pPr>
      <w:r w:rsidRPr="0032044A">
        <w:rPr>
          <w:rFonts w:ascii="Arial" w:eastAsia="Calibri" w:hAnsi="Arial" w:cs="Arial"/>
          <w:b/>
          <w:bCs/>
          <w:color w:val="002060"/>
          <w:sz w:val="18"/>
          <w:szCs w:val="18"/>
        </w:rPr>
        <w:t>BIDDING</w:t>
      </w:r>
      <w:r w:rsidR="00845C4B" w:rsidRPr="0032044A">
        <w:rPr>
          <w:rFonts w:ascii="Arial" w:eastAsia="Calibri" w:hAnsi="Arial" w:cs="Arial"/>
          <w:b/>
          <w:bCs/>
          <w:color w:val="002060"/>
          <w:sz w:val="18"/>
          <w:szCs w:val="18"/>
        </w:rPr>
        <w:t>’</w:t>
      </w:r>
      <w:r w:rsidR="000853C9" w:rsidRPr="0032044A">
        <w:rPr>
          <w:rFonts w:ascii="Arial" w:eastAsia="Calibri" w:hAnsi="Arial" w:cs="Arial"/>
          <w:b/>
          <w:bCs/>
          <w:color w:val="002060"/>
          <w:sz w:val="18"/>
          <w:szCs w:val="18"/>
        </w:rPr>
        <w:t>S</w:t>
      </w:r>
      <w:r w:rsidR="00845C4B" w:rsidRPr="0032044A">
        <w:rPr>
          <w:rFonts w:ascii="Arial" w:eastAsia="Calibri" w:hAnsi="Arial" w:cs="Arial"/>
          <w:b/>
          <w:bCs/>
          <w:color w:val="002060"/>
          <w:sz w:val="18"/>
          <w:szCs w:val="18"/>
        </w:rPr>
        <w:t xml:space="preserve"> </w:t>
      </w:r>
      <w:r w:rsidR="000853C9" w:rsidRPr="0032044A">
        <w:rPr>
          <w:rFonts w:ascii="Arial" w:eastAsia="Calibri" w:hAnsi="Arial" w:cs="Arial"/>
          <w:b/>
          <w:bCs/>
          <w:color w:val="002060"/>
          <w:sz w:val="18"/>
          <w:szCs w:val="18"/>
        </w:rPr>
        <w:t>DOCUMENT</w:t>
      </w:r>
    </w:p>
    <w:p w14:paraId="7F7C55CF" w14:textId="2320A6B7" w:rsidR="00845C4B" w:rsidRPr="00CD3F86" w:rsidRDefault="00845C4B" w:rsidP="00F72F3C">
      <w:pPr>
        <w:numPr>
          <w:ilvl w:val="0"/>
          <w:numId w:val="1"/>
        </w:numPr>
        <w:spacing w:after="120"/>
        <w:ind w:left="900"/>
        <w:rPr>
          <w:rFonts w:ascii="Arial" w:eastAsia="Calibri" w:hAnsi="Arial" w:cs="Arial"/>
          <w:sz w:val="18"/>
          <w:szCs w:val="18"/>
        </w:rPr>
      </w:pPr>
      <w:r w:rsidRPr="00CD3F86">
        <w:rPr>
          <w:rFonts w:ascii="Arial" w:eastAsia="Calibri" w:hAnsi="Arial" w:cs="Arial"/>
          <w:sz w:val="18"/>
          <w:szCs w:val="18"/>
        </w:rPr>
        <w:t>Part I: General</w:t>
      </w:r>
      <w:r w:rsidR="000B2C2E" w:rsidRPr="00CD3F86">
        <w:rPr>
          <w:rFonts w:ascii="Arial" w:eastAsia="Calibri" w:hAnsi="Arial" w:cs="Arial"/>
          <w:sz w:val="18"/>
          <w:szCs w:val="18"/>
        </w:rPr>
        <w:t xml:space="preserve"> and T</w:t>
      </w:r>
      <w:r w:rsidRPr="00CD3F86">
        <w:rPr>
          <w:rFonts w:ascii="Arial" w:eastAsia="Calibri" w:hAnsi="Arial" w:cs="Arial"/>
          <w:sz w:val="18"/>
          <w:szCs w:val="18"/>
        </w:rPr>
        <w:t>echnical documents</w:t>
      </w:r>
      <w:r w:rsidR="004532E6">
        <w:rPr>
          <w:rFonts w:ascii="Arial" w:eastAsia="Calibri" w:hAnsi="Arial" w:cs="Arial"/>
          <w:sz w:val="18"/>
          <w:szCs w:val="18"/>
        </w:rPr>
        <w:t xml:space="preserve"> </w:t>
      </w:r>
    </w:p>
    <w:p w14:paraId="79332D15" w14:textId="75C9E6C7" w:rsidR="00845C4B" w:rsidRPr="00CD3F86" w:rsidRDefault="00845C4B" w:rsidP="00F72F3C">
      <w:pPr>
        <w:numPr>
          <w:ilvl w:val="0"/>
          <w:numId w:val="1"/>
        </w:numPr>
        <w:spacing w:after="120"/>
        <w:ind w:left="900"/>
        <w:rPr>
          <w:rFonts w:ascii="Arial" w:eastAsia="Calibri" w:hAnsi="Arial" w:cs="Arial"/>
          <w:sz w:val="18"/>
          <w:szCs w:val="18"/>
        </w:rPr>
      </w:pPr>
      <w:r w:rsidRPr="00CD3F86">
        <w:rPr>
          <w:rFonts w:ascii="Arial" w:eastAsia="Calibri" w:hAnsi="Arial" w:cs="Arial"/>
          <w:sz w:val="18"/>
          <w:szCs w:val="18"/>
        </w:rPr>
        <w:t xml:space="preserve">Part II: </w:t>
      </w:r>
      <w:r w:rsidR="000B2C2E" w:rsidRPr="00CD3F86">
        <w:rPr>
          <w:rFonts w:ascii="Arial" w:eastAsia="Calibri" w:hAnsi="Arial" w:cs="Arial"/>
          <w:sz w:val="18"/>
          <w:szCs w:val="18"/>
        </w:rPr>
        <w:t>Commercial document</w:t>
      </w:r>
    </w:p>
    <w:p w14:paraId="3B5589C5" w14:textId="7E6DFD08" w:rsidR="00845C4B" w:rsidRPr="00CD3F86" w:rsidRDefault="00845C4B" w:rsidP="002E7C8D">
      <w:pPr>
        <w:spacing w:after="240"/>
        <w:ind w:left="450"/>
        <w:jc w:val="thaiDistribute"/>
        <w:rPr>
          <w:rFonts w:ascii="Arial" w:hAnsi="Arial" w:cs="Arial"/>
          <w:sz w:val="18"/>
          <w:szCs w:val="18"/>
          <w:lang w:bidi="ar-SA"/>
        </w:rPr>
      </w:pPr>
      <w:r w:rsidRPr="00CD3F86">
        <w:rPr>
          <w:rFonts w:ascii="Arial" w:hAnsi="Arial" w:cs="Arial"/>
          <w:sz w:val="18"/>
          <w:szCs w:val="18"/>
          <w:lang w:bidi="ar-SA"/>
        </w:rPr>
        <w:t xml:space="preserve">The </w:t>
      </w:r>
      <w:r w:rsidR="00E337FE">
        <w:rPr>
          <w:rFonts w:ascii="Arial" w:hAnsi="Arial" w:cs="Arial"/>
          <w:sz w:val="18"/>
          <w:szCs w:val="18"/>
          <w:lang w:bidi="ar-SA"/>
        </w:rPr>
        <w:t>Bidder</w:t>
      </w:r>
      <w:r w:rsidRPr="00CD3F86">
        <w:rPr>
          <w:rFonts w:ascii="Arial" w:hAnsi="Arial" w:cs="Arial"/>
          <w:sz w:val="18"/>
          <w:szCs w:val="18"/>
          <w:lang w:bidi="ar-SA"/>
        </w:rPr>
        <w:t xml:space="preserve"> shall submit the following documents with quotation, </w:t>
      </w:r>
      <w:r w:rsidR="00D93380" w:rsidRPr="00D93380">
        <w:rPr>
          <w:rFonts w:ascii="Arial" w:hAnsi="Arial" w:cs="Arial"/>
          <w:sz w:val="18"/>
          <w:szCs w:val="18"/>
          <w:lang w:bidi="ar-SA"/>
        </w:rPr>
        <w:t>or other related documents</w:t>
      </w:r>
      <w:r w:rsidRPr="00CD3F86">
        <w:rPr>
          <w:rFonts w:ascii="Arial" w:hAnsi="Arial" w:cs="Arial"/>
          <w:sz w:val="18"/>
          <w:szCs w:val="18"/>
          <w:lang w:bidi="ar-SA"/>
        </w:rPr>
        <w:t>:</w:t>
      </w:r>
    </w:p>
    <w:p w14:paraId="5B93303E" w14:textId="1C1DBC39" w:rsidR="00845C4B" w:rsidRPr="00CD3F86" w:rsidRDefault="00845C4B" w:rsidP="00F72F3C">
      <w:pPr>
        <w:pStyle w:val="ListParagraph"/>
        <w:numPr>
          <w:ilvl w:val="1"/>
          <w:numId w:val="14"/>
        </w:numPr>
        <w:tabs>
          <w:tab w:val="left" w:pos="990"/>
        </w:tabs>
        <w:spacing w:before="120" w:after="120" w:line="276" w:lineRule="auto"/>
        <w:ind w:left="1350" w:hanging="900"/>
        <w:contextualSpacing w:val="0"/>
        <w:jc w:val="thaiDistribute"/>
        <w:rPr>
          <w:rFonts w:ascii="Arial" w:eastAsia="Calibri" w:hAnsi="Arial" w:cs="Arial"/>
          <w:b/>
          <w:bCs/>
          <w:sz w:val="18"/>
          <w:szCs w:val="18"/>
        </w:rPr>
      </w:pPr>
      <w:bookmarkStart w:id="3" w:name="_Toc498596561"/>
      <w:bookmarkStart w:id="4" w:name="_Toc498617141"/>
      <w:r w:rsidRPr="00CD3F86">
        <w:rPr>
          <w:rFonts w:ascii="Arial" w:eastAsia="Calibri" w:hAnsi="Arial" w:cs="Arial"/>
          <w:b/>
          <w:bCs/>
          <w:sz w:val="18"/>
          <w:szCs w:val="18"/>
        </w:rPr>
        <w:t xml:space="preserve"> </w:t>
      </w:r>
      <w:r w:rsidR="000853C9" w:rsidRPr="00A46ECE">
        <w:rPr>
          <w:rFonts w:ascii="Arial" w:eastAsia="Calibri" w:hAnsi="Arial" w:cs="Arial"/>
          <w:b/>
          <w:bCs/>
          <w:color w:val="002060"/>
          <w:sz w:val="18"/>
          <w:szCs w:val="18"/>
        </w:rPr>
        <w:t>GENERAL AND TECHNICAL PROPOSAL</w:t>
      </w:r>
    </w:p>
    <w:p w14:paraId="572F37EB" w14:textId="4E3D2C1D" w:rsidR="000B2C2E" w:rsidRPr="00CD3F86" w:rsidRDefault="00845C4B" w:rsidP="00D90C1C">
      <w:pPr>
        <w:pStyle w:val="ListParagraph"/>
        <w:numPr>
          <w:ilvl w:val="2"/>
          <w:numId w:val="14"/>
        </w:numPr>
        <w:spacing w:before="120" w:after="120" w:line="276" w:lineRule="auto"/>
        <w:ind w:left="1890" w:hanging="810"/>
        <w:contextualSpacing w:val="0"/>
        <w:jc w:val="thaiDistribute"/>
        <w:rPr>
          <w:rFonts w:ascii="Arial" w:eastAsia="Calibri" w:hAnsi="Arial" w:cs="Arial"/>
          <w:sz w:val="18"/>
          <w:szCs w:val="18"/>
        </w:rPr>
      </w:pPr>
      <w:r w:rsidRPr="00CD3F86">
        <w:rPr>
          <w:rFonts w:ascii="Arial" w:eastAsia="Calibri" w:hAnsi="Arial" w:cs="Arial"/>
          <w:sz w:val="18"/>
          <w:szCs w:val="18"/>
        </w:rPr>
        <w:t>Company profile</w:t>
      </w:r>
      <w:r w:rsidRPr="00CD3F86">
        <w:rPr>
          <w:rFonts w:ascii="Arial" w:eastAsia="Calibri" w:hAnsi="Arial" w:cs="Arial"/>
          <w:sz w:val="18"/>
          <w:szCs w:val="18"/>
          <w:rtl/>
          <w:lang w:bidi="ar-SA"/>
        </w:rPr>
        <w:t xml:space="preserve"> </w:t>
      </w:r>
      <w:r w:rsidRPr="00CD3F86">
        <w:rPr>
          <w:rFonts w:ascii="Arial" w:eastAsia="Calibri" w:hAnsi="Arial" w:cs="Arial"/>
          <w:sz w:val="18"/>
          <w:szCs w:val="18"/>
        </w:rPr>
        <w:t>(Past performance and experience)</w:t>
      </w:r>
      <w:r w:rsidR="00BF2A4E" w:rsidRPr="00CD3F86">
        <w:rPr>
          <w:rFonts w:ascii="Arial" w:eastAsia="Calibri" w:hAnsi="Arial" w:cs="Arial"/>
          <w:sz w:val="18"/>
          <w:szCs w:val="18"/>
        </w:rPr>
        <w:t>.</w:t>
      </w:r>
      <w:r w:rsidR="00D25249">
        <w:rPr>
          <w:rFonts w:ascii="Arial" w:eastAsia="Calibri" w:hAnsi="Arial" w:cs="Arial"/>
          <w:sz w:val="18"/>
          <w:szCs w:val="18"/>
        </w:rPr>
        <w:t xml:space="preserve"> </w:t>
      </w:r>
      <w:r w:rsidR="00D25249" w:rsidRPr="00911649">
        <w:rPr>
          <w:rFonts w:ascii="Arial" w:eastAsia="Calibri" w:hAnsi="Arial" w:cs="Arial"/>
          <w:color w:val="FF0000"/>
          <w:sz w:val="18"/>
          <w:szCs w:val="18"/>
        </w:rPr>
        <w:t>(Required)</w:t>
      </w:r>
    </w:p>
    <w:p w14:paraId="34ACEC60" w14:textId="4B469AF4" w:rsidR="007B3385" w:rsidRPr="00CD3F86" w:rsidRDefault="007B3385" w:rsidP="00D90C1C">
      <w:pPr>
        <w:pStyle w:val="ListParagraph"/>
        <w:numPr>
          <w:ilvl w:val="2"/>
          <w:numId w:val="14"/>
        </w:numPr>
        <w:spacing w:before="120" w:after="120" w:line="276" w:lineRule="auto"/>
        <w:ind w:left="1890" w:hanging="810"/>
        <w:contextualSpacing w:val="0"/>
        <w:jc w:val="thaiDistribute"/>
        <w:rPr>
          <w:rFonts w:ascii="Arial" w:eastAsia="Calibri" w:hAnsi="Arial" w:cs="Arial"/>
          <w:sz w:val="18"/>
          <w:szCs w:val="18"/>
        </w:rPr>
      </w:pPr>
      <w:r w:rsidRPr="00CD3F86">
        <w:rPr>
          <w:rFonts w:ascii="Arial" w:eastAsia="Calibri" w:hAnsi="Arial" w:cs="Arial"/>
          <w:sz w:val="18"/>
          <w:szCs w:val="18"/>
        </w:rPr>
        <w:lastRenderedPageBreak/>
        <w:t>Project Organization chart (Position and responsibility) for supporting to this work with key personal’s CV (Management Team and Senior Staffs)</w:t>
      </w:r>
      <w:r w:rsidR="00D25249">
        <w:rPr>
          <w:rFonts w:ascii="Arial" w:eastAsia="Calibri" w:hAnsi="Arial" w:cs="Arial"/>
          <w:sz w:val="18"/>
          <w:szCs w:val="18"/>
        </w:rPr>
        <w:t xml:space="preserve"> </w:t>
      </w:r>
      <w:r w:rsidR="00D25249" w:rsidRPr="00CD3F86">
        <w:rPr>
          <w:rFonts w:ascii="Arial" w:eastAsia="Calibri" w:hAnsi="Arial" w:cs="Arial"/>
          <w:color w:val="FF0000"/>
          <w:sz w:val="18"/>
          <w:szCs w:val="18"/>
        </w:rPr>
        <w:t>(Required)</w:t>
      </w:r>
    </w:p>
    <w:p w14:paraId="05AF89E5" w14:textId="7D9AC4CF" w:rsidR="007B3385" w:rsidRPr="00CD3F86" w:rsidRDefault="007B3385" w:rsidP="00D90C1C">
      <w:pPr>
        <w:pStyle w:val="ListParagraph"/>
        <w:numPr>
          <w:ilvl w:val="2"/>
          <w:numId w:val="14"/>
        </w:numPr>
        <w:spacing w:before="120" w:after="120" w:line="276" w:lineRule="auto"/>
        <w:ind w:left="1890" w:hanging="810"/>
        <w:contextualSpacing w:val="0"/>
        <w:jc w:val="thaiDistribute"/>
        <w:rPr>
          <w:rFonts w:ascii="Arial" w:eastAsia="Calibri" w:hAnsi="Arial" w:cs="Arial"/>
          <w:sz w:val="18"/>
          <w:szCs w:val="18"/>
        </w:rPr>
      </w:pPr>
      <w:r w:rsidRPr="00CD3F86">
        <w:rPr>
          <w:rFonts w:ascii="Arial" w:eastAsia="Calibri" w:hAnsi="Arial" w:cs="Arial"/>
          <w:sz w:val="18"/>
          <w:szCs w:val="18"/>
        </w:rPr>
        <w:t>Manpower planning</w:t>
      </w:r>
      <w:r w:rsidR="00D25249">
        <w:rPr>
          <w:rFonts w:ascii="Arial" w:eastAsia="Calibri" w:hAnsi="Arial" w:cs="Arial"/>
          <w:sz w:val="18"/>
          <w:szCs w:val="18"/>
        </w:rPr>
        <w:t xml:space="preserve"> </w:t>
      </w:r>
      <w:r w:rsidR="00D25249" w:rsidRPr="00CD3F86">
        <w:rPr>
          <w:rFonts w:ascii="Arial" w:eastAsia="Calibri" w:hAnsi="Arial" w:cs="Arial"/>
          <w:color w:val="FF0000"/>
          <w:sz w:val="18"/>
          <w:szCs w:val="18"/>
        </w:rPr>
        <w:t>(Required)</w:t>
      </w:r>
    </w:p>
    <w:p w14:paraId="67DB79D1" w14:textId="4346A131" w:rsidR="007B3385" w:rsidRPr="00CD3F86" w:rsidRDefault="007B3385" w:rsidP="00D90C1C">
      <w:pPr>
        <w:pStyle w:val="ListParagraph"/>
        <w:numPr>
          <w:ilvl w:val="2"/>
          <w:numId w:val="14"/>
        </w:numPr>
        <w:spacing w:before="120" w:after="120" w:line="276" w:lineRule="auto"/>
        <w:ind w:left="1890" w:hanging="810"/>
        <w:contextualSpacing w:val="0"/>
        <w:jc w:val="thaiDistribute"/>
        <w:rPr>
          <w:rFonts w:ascii="Arial" w:eastAsia="Calibri" w:hAnsi="Arial" w:cs="Arial"/>
          <w:sz w:val="18"/>
          <w:szCs w:val="18"/>
        </w:rPr>
      </w:pPr>
      <w:r w:rsidRPr="00CD3F86">
        <w:rPr>
          <w:rFonts w:ascii="Arial" w:eastAsia="Calibri" w:hAnsi="Arial" w:cs="Arial"/>
          <w:sz w:val="18"/>
          <w:szCs w:val="18"/>
        </w:rPr>
        <w:t>Project schedule plan</w:t>
      </w:r>
      <w:r w:rsidR="00D25249">
        <w:rPr>
          <w:rFonts w:ascii="Arial" w:eastAsia="Calibri" w:hAnsi="Arial" w:cs="Arial"/>
          <w:sz w:val="18"/>
          <w:szCs w:val="18"/>
        </w:rPr>
        <w:t xml:space="preserve"> </w:t>
      </w:r>
      <w:r w:rsidR="00D25249" w:rsidRPr="00911649">
        <w:rPr>
          <w:rFonts w:ascii="Arial" w:eastAsia="Calibri" w:hAnsi="Arial" w:cs="Arial"/>
          <w:color w:val="FF0000"/>
          <w:sz w:val="18"/>
          <w:szCs w:val="18"/>
        </w:rPr>
        <w:t>(Required)</w:t>
      </w:r>
    </w:p>
    <w:p w14:paraId="11A47446" w14:textId="08A7E905" w:rsidR="007B3385" w:rsidRPr="00CD3F86" w:rsidRDefault="007B3385" w:rsidP="00D90C1C">
      <w:pPr>
        <w:pStyle w:val="ListParagraph"/>
        <w:numPr>
          <w:ilvl w:val="2"/>
          <w:numId w:val="14"/>
        </w:numPr>
        <w:spacing w:before="120" w:after="120" w:line="276" w:lineRule="auto"/>
        <w:ind w:left="1890" w:hanging="810"/>
        <w:contextualSpacing w:val="0"/>
        <w:jc w:val="thaiDistribute"/>
        <w:rPr>
          <w:rFonts w:ascii="Arial" w:eastAsia="Calibri" w:hAnsi="Arial" w:cs="Arial"/>
          <w:sz w:val="18"/>
          <w:szCs w:val="18"/>
        </w:rPr>
      </w:pPr>
      <w:r w:rsidRPr="00CD3F86">
        <w:rPr>
          <w:rFonts w:ascii="Arial" w:eastAsia="Calibri" w:hAnsi="Arial" w:cs="Arial"/>
          <w:sz w:val="18"/>
          <w:szCs w:val="18"/>
        </w:rPr>
        <w:t xml:space="preserve">Equipment planned </w:t>
      </w:r>
      <w:r w:rsidR="006F1B14" w:rsidRPr="00CD3F86">
        <w:rPr>
          <w:rFonts w:ascii="Arial" w:eastAsia="Calibri" w:hAnsi="Arial" w:cs="Arial"/>
          <w:sz w:val="18"/>
          <w:szCs w:val="18"/>
          <w:lang w:bidi="lo-LA"/>
        </w:rPr>
        <w:t>and</w:t>
      </w:r>
      <w:r w:rsidRPr="00CD3F86">
        <w:rPr>
          <w:rFonts w:ascii="Arial" w:eastAsia="Calibri" w:hAnsi="Arial" w:cs="Arial"/>
          <w:sz w:val="18"/>
          <w:szCs w:val="18"/>
        </w:rPr>
        <w:t xml:space="preserve"> list</w:t>
      </w:r>
      <w:r w:rsidR="00D25249">
        <w:rPr>
          <w:rFonts w:ascii="Arial" w:eastAsia="Calibri" w:hAnsi="Arial" w:cs="Arial"/>
          <w:sz w:val="18"/>
          <w:szCs w:val="18"/>
        </w:rPr>
        <w:t xml:space="preserve"> </w:t>
      </w:r>
      <w:r w:rsidR="00D25249" w:rsidRPr="00911649">
        <w:rPr>
          <w:rFonts w:ascii="Arial" w:eastAsia="Calibri" w:hAnsi="Arial" w:cs="Arial"/>
          <w:color w:val="FF0000"/>
          <w:sz w:val="18"/>
          <w:szCs w:val="18"/>
        </w:rPr>
        <w:t>(Required)</w:t>
      </w:r>
    </w:p>
    <w:p w14:paraId="30ED169C" w14:textId="1BD23AE4" w:rsidR="006F1B14" w:rsidRPr="00CD3F86" w:rsidRDefault="006F1B14" w:rsidP="00D90C1C">
      <w:pPr>
        <w:pStyle w:val="ListParagraph"/>
        <w:numPr>
          <w:ilvl w:val="2"/>
          <w:numId w:val="14"/>
        </w:numPr>
        <w:spacing w:before="120" w:after="120" w:line="276" w:lineRule="auto"/>
        <w:ind w:left="1890" w:hanging="810"/>
        <w:contextualSpacing w:val="0"/>
        <w:jc w:val="thaiDistribute"/>
        <w:rPr>
          <w:rFonts w:ascii="Arial" w:eastAsia="Calibri" w:hAnsi="Arial" w:cs="Arial"/>
          <w:sz w:val="18"/>
          <w:szCs w:val="18"/>
        </w:rPr>
      </w:pPr>
      <w:r w:rsidRPr="00CD3F86">
        <w:rPr>
          <w:rFonts w:ascii="Arial" w:eastAsia="Calibri" w:hAnsi="Arial" w:cs="Arial"/>
          <w:sz w:val="18"/>
          <w:szCs w:val="18"/>
        </w:rPr>
        <w:t xml:space="preserve">Copy of Tax Certificate </w:t>
      </w:r>
      <w:r w:rsidR="00D25249" w:rsidRPr="00911649">
        <w:rPr>
          <w:rFonts w:ascii="Arial" w:eastAsia="Calibri" w:hAnsi="Arial" w:cs="Arial"/>
          <w:color w:val="FF0000"/>
          <w:sz w:val="18"/>
          <w:szCs w:val="18"/>
        </w:rPr>
        <w:t>(Required)</w:t>
      </w:r>
    </w:p>
    <w:p w14:paraId="248AE81B" w14:textId="43A6E9FD" w:rsidR="006F1B14" w:rsidRPr="00CD3F86" w:rsidRDefault="006F1B14" w:rsidP="00D90C1C">
      <w:pPr>
        <w:pStyle w:val="ListParagraph"/>
        <w:numPr>
          <w:ilvl w:val="2"/>
          <w:numId w:val="14"/>
        </w:numPr>
        <w:spacing w:before="120" w:after="120" w:line="276" w:lineRule="auto"/>
        <w:ind w:left="1890" w:hanging="810"/>
        <w:contextualSpacing w:val="0"/>
        <w:jc w:val="thaiDistribute"/>
        <w:rPr>
          <w:rFonts w:ascii="Arial" w:eastAsia="Calibri" w:hAnsi="Arial" w:cs="Arial"/>
          <w:sz w:val="18"/>
          <w:szCs w:val="18"/>
        </w:rPr>
      </w:pPr>
      <w:r w:rsidRPr="00CD3F86">
        <w:rPr>
          <w:rFonts w:ascii="Arial" w:eastAsia="Calibri" w:hAnsi="Arial" w:cs="Arial"/>
          <w:sz w:val="18"/>
          <w:szCs w:val="18"/>
        </w:rPr>
        <w:t>Copy of company affidavit</w:t>
      </w:r>
      <w:r w:rsidR="00D25249">
        <w:rPr>
          <w:rFonts w:ascii="Arial" w:eastAsia="Calibri" w:hAnsi="Arial" w:cs="Arial"/>
          <w:sz w:val="18"/>
          <w:szCs w:val="18"/>
        </w:rPr>
        <w:t xml:space="preserve"> </w:t>
      </w:r>
      <w:r w:rsidR="00D25249" w:rsidRPr="00911649">
        <w:rPr>
          <w:rFonts w:ascii="Arial" w:eastAsia="Calibri" w:hAnsi="Arial" w:cs="Arial"/>
          <w:color w:val="FF0000"/>
          <w:sz w:val="18"/>
          <w:szCs w:val="18"/>
        </w:rPr>
        <w:t>(Required)</w:t>
      </w:r>
    </w:p>
    <w:p w14:paraId="07559631" w14:textId="0CE03943" w:rsidR="000B2C2E" w:rsidRPr="00DC5DCA" w:rsidRDefault="00845C4B" w:rsidP="00D90C1C">
      <w:pPr>
        <w:pStyle w:val="ListParagraph"/>
        <w:numPr>
          <w:ilvl w:val="2"/>
          <w:numId w:val="14"/>
        </w:numPr>
        <w:spacing w:before="120" w:after="120" w:line="276" w:lineRule="auto"/>
        <w:ind w:left="1890" w:hanging="810"/>
        <w:contextualSpacing w:val="0"/>
        <w:jc w:val="thaiDistribute"/>
        <w:rPr>
          <w:rFonts w:ascii="Arial" w:eastAsia="Calibri" w:hAnsi="Arial" w:cs="Arial"/>
          <w:sz w:val="18"/>
          <w:szCs w:val="18"/>
        </w:rPr>
      </w:pPr>
      <w:r w:rsidRPr="00CD3F86">
        <w:rPr>
          <w:rFonts w:ascii="Arial" w:eastAsia="Calibri" w:hAnsi="Arial" w:cs="Arial"/>
          <w:sz w:val="18"/>
          <w:szCs w:val="18"/>
        </w:rPr>
        <w:t xml:space="preserve">Power of Attorney </w:t>
      </w:r>
      <w:r w:rsidRPr="00B36EE0">
        <w:rPr>
          <w:rFonts w:ascii="Arial" w:eastAsia="Calibri" w:hAnsi="Arial" w:cs="Arial"/>
          <w:color w:val="FF0000"/>
          <w:sz w:val="18"/>
          <w:szCs w:val="18"/>
        </w:rPr>
        <w:t>(</w:t>
      </w:r>
      <w:r w:rsidR="003400C2" w:rsidRPr="00B36EE0">
        <w:rPr>
          <w:rFonts w:ascii="Arial" w:eastAsia="Calibri" w:hAnsi="Arial" w:cs="Arial"/>
          <w:color w:val="FF0000"/>
          <w:sz w:val="18"/>
          <w:szCs w:val="18"/>
        </w:rPr>
        <w:t>Required</w:t>
      </w:r>
      <w:r w:rsidRPr="00B36EE0">
        <w:rPr>
          <w:rFonts w:ascii="Arial" w:eastAsia="Calibri" w:hAnsi="Arial" w:cs="Arial"/>
          <w:color w:val="FF0000"/>
          <w:sz w:val="18"/>
          <w:szCs w:val="18"/>
        </w:rPr>
        <w:t>)</w:t>
      </w:r>
    </w:p>
    <w:p w14:paraId="6D2F607B" w14:textId="741EF28E" w:rsidR="00DC5DCA" w:rsidRPr="00CD3F86" w:rsidRDefault="00DC5DCA" w:rsidP="00D90C1C">
      <w:pPr>
        <w:pStyle w:val="ListParagraph"/>
        <w:numPr>
          <w:ilvl w:val="2"/>
          <w:numId w:val="14"/>
        </w:numPr>
        <w:spacing w:before="120" w:after="120" w:line="276" w:lineRule="auto"/>
        <w:ind w:left="1890" w:hanging="810"/>
        <w:contextualSpacing w:val="0"/>
        <w:jc w:val="thaiDistribute"/>
        <w:rPr>
          <w:rFonts w:ascii="Arial" w:eastAsia="Calibri" w:hAnsi="Arial" w:cs="Arial"/>
          <w:sz w:val="18"/>
          <w:szCs w:val="18"/>
        </w:rPr>
      </w:pPr>
      <w:r w:rsidRPr="00DC5DCA">
        <w:rPr>
          <w:rFonts w:ascii="Arial" w:eastAsia="Calibri" w:hAnsi="Arial" w:cs="Arial"/>
          <w:sz w:val="18"/>
          <w:szCs w:val="18"/>
        </w:rPr>
        <w:t>Proposed</w:t>
      </w:r>
      <w:r>
        <w:rPr>
          <w:rFonts w:ascii="Arial" w:eastAsia="Calibri" w:hAnsi="Arial" w:cstheme="minorBidi" w:hint="cs"/>
          <w:sz w:val="18"/>
          <w:szCs w:val="18"/>
          <w:cs/>
        </w:rPr>
        <w:t xml:space="preserve"> </w:t>
      </w:r>
      <w:r>
        <w:rPr>
          <w:rFonts w:ascii="Arial" w:eastAsia="Calibri" w:hAnsi="Arial" w:cstheme="minorBidi"/>
          <w:sz w:val="18"/>
          <w:szCs w:val="18"/>
        </w:rPr>
        <w:t xml:space="preserve">method of determination and </w:t>
      </w:r>
      <w:r w:rsidRPr="003D4345">
        <w:rPr>
          <w:rFonts w:ascii="Arial" w:eastAsia="Calibri" w:hAnsi="Arial" w:cs="Arial"/>
          <w:sz w:val="18"/>
          <w:szCs w:val="18"/>
        </w:rPr>
        <w:t>Limit of Quantitation</w:t>
      </w:r>
      <w:r w:rsidR="00904835">
        <w:rPr>
          <w:rFonts w:ascii="Arial" w:eastAsia="Calibri" w:hAnsi="Arial" w:cs="Arial"/>
          <w:sz w:val="18"/>
          <w:szCs w:val="18"/>
        </w:rPr>
        <w:t xml:space="preserve"> (LOQ)</w:t>
      </w:r>
      <w:r w:rsidRPr="003D4345">
        <w:rPr>
          <w:rFonts w:ascii="Arial" w:eastAsia="Calibri" w:hAnsi="Arial" w:cs="Arial"/>
          <w:sz w:val="18"/>
          <w:szCs w:val="18"/>
        </w:rPr>
        <w:t xml:space="preserve"> </w:t>
      </w:r>
      <w:r w:rsidR="00446F60" w:rsidRPr="00CD3F86">
        <w:rPr>
          <w:rFonts w:ascii="Arial" w:eastAsia="Calibri" w:hAnsi="Arial" w:cs="DokChampa"/>
          <w:color w:val="FF0000"/>
          <w:sz w:val="18"/>
          <w:szCs w:val="18"/>
          <w:lang w:bidi="lo-LA"/>
        </w:rPr>
        <w:t>(Required</w:t>
      </w:r>
      <w:r w:rsidR="00446F60">
        <w:rPr>
          <w:rFonts w:ascii="Arial" w:eastAsia="Calibri" w:hAnsi="Arial" w:cs="DokChampa"/>
          <w:color w:val="FF0000"/>
          <w:sz w:val="18"/>
          <w:szCs w:val="18"/>
          <w:lang w:bidi="lo-LA"/>
        </w:rPr>
        <w:t>)</w:t>
      </w:r>
    </w:p>
    <w:p w14:paraId="089AF20C" w14:textId="497FF279" w:rsidR="000B3FEC" w:rsidRPr="00CD3F86" w:rsidRDefault="000B3FEC" w:rsidP="00D90C1C">
      <w:pPr>
        <w:pStyle w:val="ListParagraph"/>
        <w:numPr>
          <w:ilvl w:val="2"/>
          <w:numId w:val="14"/>
        </w:numPr>
        <w:spacing w:before="120" w:after="120" w:line="276" w:lineRule="auto"/>
        <w:ind w:left="1890" w:hanging="810"/>
        <w:contextualSpacing w:val="0"/>
        <w:jc w:val="thaiDistribute"/>
        <w:rPr>
          <w:rFonts w:ascii="Arial" w:eastAsia="Calibri" w:hAnsi="Arial" w:cs="Arial"/>
          <w:sz w:val="18"/>
          <w:szCs w:val="18"/>
        </w:rPr>
      </w:pPr>
      <w:r w:rsidRPr="00CD3F86">
        <w:rPr>
          <w:rFonts w:ascii="Arial" w:eastAsia="Calibri" w:hAnsi="Arial" w:cs="Arial"/>
          <w:sz w:val="18"/>
          <w:szCs w:val="18"/>
        </w:rPr>
        <w:t>Certification ISO17025: 2017</w:t>
      </w:r>
      <w:r w:rsidR="00D25249">
        <w:rPr>
          <w:rFonts w:ascii="Arial" w:eastAsia="Calibri" w:hAnsi="Arial" w:cs="Arial"/>
          <w:sz w:val="18"/>
          <w:szCs w:val="18"/>
        </w:rPr>
        <w:t xml:space="preserve"> for </w:t>
      </w:r>
      <w:r w:rsidR="00D25249" w:rsidRPr="00911649">
        <w:rPr>
          <w:rFonts w:ascii="Arial" w:eastAsia="Calibri" w:hAnsi="Arial" w:cs="Arial"/>
          <w:sz w:val="18"/>
          <w:szCs w:val="18"/>
        </w:rPr>
        <w:t>analytical laboratory</w:t>
      </w:r>
      <w:r w:rsidRPr="00CD3F86">
        <w:rPr>
          <w:rFonts w:ascii="Arial" w:eastAsia="Calibri" w:hAnsi="Arial" w:cs="Arial"/>
          <w:sz w:val="18"/>
          <w:szCs w:val="18"/>
        </w:rPr>
        <w:t xml:space="preserve"> </w:t>
      </w:r>
      <w:r w:rsidR="00E75E5F" w:rsidRPr="00CD3F86">
        <w:rPr>
          <w:rFonts w:ascii="Arial" w:eastAsia="Calibri" w:hAnsi="Arial" w:cs="DokChampa"/>
          <w:color w:val="FF0000"/>
          <w:sz w:val="18"/>
          <w:szCs w:val="18"/>
          <w:lang w:bidi="lo-LA"/>
        </w:rPr>
        <w:t>(Required)</w:t>
      </w:r>
    </w:p>
    <w:p w14:paraId="24A1B31B" w14:textId="7B0AFEFE" w:rsidR="002679D5" w:rsidRPr="00CD3F86" w:rsidRDefault="002679D5" w:rsidP="00D90C1C">
      <w:pPr>
        <w:pStyle w:val="ListParagraph"/>
        <w:numPr>
          <w:ilvl w:val="2"/>
          <w:numId w:val="14"/>
        </w:numPr>
        <w:spacing w:before="120" w:after="120" w:line="276" w:lineRule="auto"/>
        <w:ind w:left="1890" w:hanging="810"/>
        <w:contextualSpacing w:val="0"/>
        <w:jc w:val="thaiDistribute"/>
        <w:rPr>
          <w:rFonts w:ascii="Arial" w:eastAsia="Calibri" w:hAnsi="Arial" w:cs="Arial"/>
          <w:sz w:val="18"/>
          <w:szCs w:val="18"/>
        </w:rPr>
      </w:pPr>
      <w:r w:rsidRPr="00CD3F86">
        <w:rPr>
          <w:rFonts w:ascii="Arial" w:eastAsia="Calibri" w:hAnsi="Arial" w:cs="Arial"/>
          <w:sz w:val="18"/>
          <w:szCs w:val="18"/>
        </w:rPr>
        <w:t>Certification ISO 9001, ISO 14001: 2015, ISO 45001: 2018</w:t>
      </w:r>
      <w:r w:rsidR="00D25249">
        <w:rPr>
          <w:rFonts w:ascii="Arial" w:eastAsia="Calibri" w:hAnsi="Arial" w:cs="Arial"/>
          <w:sz w:val="18"/>
          <w:szCs w:val="18"/>
        </w:rPr>
        <w:t xml:space="preserve"> </w:t>
      </w:r>
      <w:r w:rsidRPr="00CD3F86">
        <w:rPr>
          <w:rFonts w:ascii="Arial" w:eastAsia="Calibri" w:hAnsi="Arial" w:cs="Arial"/>
          <w:sz w:val="18"/>
          <w:szCs w:val="18"/>
        </w:rPr>
        <w:t>(if any)</w:t>
      </w:r>
      <w:r w:rsidR="00C17BA7">
        <w:rPr>
          <w:rFonts w:ascii="Arial" w:eastAsia="Calibri" w:hAnsi="Arial" w:cs="Browallia New"/>
          <w:sz w:val="18"/>
          <w:szCs w:val="22"/>
        </w:rPr>
        <w:t>.</w:t>
      </w:r>
    </w:p>
    <w:p w14:paraId="3033C710" w14:textId="23E5495B" w:rsidR="00C17BA7" w:rsidRPr="002E7C8D" w:rsidRDefault="00732867" w:rsidP="00D90C1C">
      <w:pPr>
        <w:pStyle w:val="ListParagraph"/>
        <w:numPr>
          <w:ilvl w:val="2"/>
          <w:numId w:val="14"/>
        </w:numPr>
        <w:spacing w:before="120" w:after="120" w:line="276" w:lineRule="auto"/>
        <w:ind w:left="1890" w:hanging="810"/>
        <w:contextualSpacing w:val="0"/>
        <w:jc w:val="thaiDistribute"/>
        <w:rPr>
          <w:rFonts w:ascii="Arial" w:eastAsia="Calibri" w:hAnsi="Arial" w:cs="Arial"/>
          <w:sz w:val="18"/>
          <w:szCs w:val="18"/>
        </w:rPr>
      </w:pPr>
      <w:r w:rsidRPr="00CD3F86">
        <w:rPr>
          <w:rFonts w:ascii="Arial" w:eastAsia="Calibri" w:hAnsi="Arial" w:cs="Arial"/>
          <w:sz w:val="18"/>
          <w:szCs w:val="18"/>
        </w:rPr>
        <w:t>Safety</w:t>
      </w:r>
      <w:r w:rsidR="00287DBE" w:rsidRPr="00CD3F86">
        <w:rPr>
          <w:rFonts w:ascii="Arial" w:eastAsia="Calibri" w:hAnsi="Arial" w:cs="Arial"/>
          <w:sz w:val="18"/>
          <w:szCs w:val="18"/>
        </w:rPr>
        <w:t>, Occupational Health and Environmental</w:t>
      </w:r>
      <w:r w:rsidR="00E35301" w:rsidRPr="00CD3F86">
        <w:rPr>
          <w:rFonts w:ascii="Arial" w:eastAsia="Calibri" w:hAnsi="Arial" w:cs="Arial"/>
          <w:sz w:val="18"/>
          <w:szCs w:val="18"/>
        </w:rPr>
        <w:t xml:space="preserve"> Practice</w:t>
      </w:r>
      <w:r w:rsidR="002679D5" w:rsidRPr="00CD3F86">
        <w:rPr>
          <w:rFonts w:ascii="Arial" w:eastAsia="Calibri" w:hAnsi="Arial" w:cs="Arial"/>
          <w:sz w:val="18"/>
          <w:szCs w:val="18"/>
        </w:rPr>
        <w:t xml:space="preserve"> related plan/work </w:t>
      </w:r>
      <w:r w:rsidR="00D90C1C">
        <w:rPr>
          <w:rFonts w:ascii="Arial" w:eastAsia="Calibri" w:hAnsi="Arial" w:cs="Arial"/>
          <w:sz w:val="18"/>
          <w:szCs w:val="18"/>
        </w:rPr>
        <w:t>p</w:t>
      </w:r>
      <w:r w:rsidR="002679D5" w:rsidRPr="00CD3F86">
        <w:rPr>
          <w:rFonts w:ascii="Arial" w:eastAsia="Calibri" w:hAnsi="Arial" w:cs="Arial"/>
          <w:sz w:val="18"/>
          <w:szCs w:val="18"/>
        </w:rPr>
        <w:t>rocedure.</w:t>
      </w:r>
      <w:r w:rsidR="00016304" w:rsidRPr="00CD3F86">
        <w:rPr>
          <w:rFonts w:ascii="Arial" w:eastAsia="Calibri" w:hAnsi="Arial" w:cs="Arial"/>
          <w:sz w:val="18"/>
          <w:szCs w:val="18"/>
        </w:rPr>
        <w:t xml:space="preserve"> </w:t>
      </w:r>
      <w:r w:rsidR="00C41DF1" w:rsidRPr="00CD3F86">
        <w:rPr>
          <w:rFonts w:ascii="Arial" w:eastAsia="Calibri" w:hAnsi="Arial" w:cs="Arial"/>
          <w:sz w:val="18"/>
          <w:szCs w:val="18"/>
        </w:rPr>
        <w:t>(if any</w:t>
      </w:r>
      <w:r w:rsidR="00D25249" w:rsidRPr="00C41DF1">
        <w:rPr>
          <w:rFonts w:ascii="Arial" w:eastAsia="Calibri" w:hAnsi="Arial" w:cs="Arial"/>
          <w:sz w:val="18"/>
          <w:szCs w:val="18"/>
        </w:rPr>
        <w:t>)</w:t>
      </w:r>
    </w:p>
    <w:bookmarkEnd w:id="3"/>
    <w:bookmarkEnd w:id="4"/>
    <w:p w14:paraId="75A98D68" w14:textId="6317EDF1" w:rsidR="00845C4B" w:rsidRPr="00F72F3C" w:rsidRDefault="000853C9" w:rsidP="00DD0258">
      <w:pPr>
        <w:pStyle w:val="ListParagraph"/>
        <w:numPr>
          <w:ilvl w:val="1"/>
          <w:numId w:val="13"/>
        </w:numPr>
        <w:tabs>
          <w:tab w:val="left" w:pos="1080"/>
        </w:tabs>
        <w:spacing w:before="240" w:after="120" w:line="276" w:lineRule="auto"/>
        <w:ind w:left="1080" w:hanging="630"/>
        <w:contextualSpacing w:val="0"/>
        <w:jc w:val="both"/>
        <w:rPr>
          <w:rFonts w:ascii="Arial" w:eastAsia="Calibri" w:hAnsi="Arial" w:cs="Arial"/>
          <w:b/>
          <w:bCs/>
          <w:color w:val="002060"/>
          <w:sz w:val="18"/>
          <w:szCs w:val="18"/>
        </w:rPr>
      </w:pPr>
      <w:r w:rsidRPr="00F72F3C">
        <w:rPr>
          <w:rFonts w:ascii="Arial" w:eastAsia="Calibri" w:hAnsi="Arial" w:cs="Arial"/>
          <w:b/>
          <w:bCs/>
          <w:color w:val="002060"/>
          <w:sz w:val="18"/>
          <w:szCs w:val="18"/>
        </w:rPr>
        <w:t>COMMERCIAL PROPOSAL</w:t>
      </w:r>
    </w:p>
    <w:p w14:paraId="04A2CEB0" w14:textId="23B0C740" w:rsidR="00845C4B" w:rsidRPr="00CD3F86" w:rsidRDefault="00845C4B" w:rsidP="00904835">
      <w:pPr>
        <w:spacing w:after="240"/>
        <w:ind w:left="1080"/>
        <w:contextualSpacing/>
        <w:jc w:val="thaiDistribute"/>
        <w:rPr>
          <w:rFonts w:ascii="Arial" w:hAnsi="Arial" w:cs="Arial"/>
          <w:sz w:val="18"/>
          <w:szCs w:val="18"/>
          <w:lang w:bidi="ar-SA"/>
        </w:rPr>
      </w:pPr>
      <w:r w:rsidRPr="00CD3F86">
        <w:rPr>
          <w:rFonts w:ascii="Arial" w:hAnsi="Arial" w:cs="Arial"/>
          <w:sz w:val="18"/>
          <w:szCs w:val="18"/>
          <w:lang w:bidi="ar-SA"/>
        </w:rPr>
        <w:t xml:space="preserve">Shall be breakdown </w:t>
      </w:r>
      <w:r w:rsidR="00180DF1" w:rsidRPr="00CD3F86">
        <w:rPr>
          <w:rFonts w:ascii="Arial" w:hAnsi="Arial" w:cs="Arial"/>
          <w:sz w:val="18"/>
          <w:szCs w:val="18"/>
          <w:lang w:bidi="ar-SA"/>
        </w:rPr>
        <w:t>based</w:t>
      </w:r>
      <w:r w:rsidRPr="00CD3F86">
        <w:rPr>
          <w:rFonts w:ascii="Arial" w:hAnsi="Arial" w:cs="Arial"/>
          <w:sz w:val="18"/>
          <w:szCs w:val="18"/>
          <w:lang w:bidi="ar-SA"/>
        </w:rPr>
        <w:t xml:space="preserve"> on appropriate assumption and composed </w:t>
      </w:r>
      <w:r w:rsidR="00F74744" w:rsidRPr="00CD3F86">
        <w:rPr>
          <w:rFonts w:ascii="Arial" w:hAnsi="Arial" w:cs="Arial"/>
          <w:sz w:val="18"/>
          <w:szCs w:val="18"/>
          <w:lang w:bidi="ar-SA"/>
        </w:rPr>
        <w:t>with.</w:t>
      </w:r>
    </w:p>
    <w:p w14:paraId="4688C6DF" w14:textId="7B417610" w:rsidR="00CD3F86" w:rsidRDefault="00845C4B" w:rsidP="00034015">
      <w:pPr>
        <w:pStyle w:val="ListParagraph"/>
        <w:numPr>
          <w:ilvl w:val="2"/>
          <w:numId w:val="13"/>
        </w:numPr>
        <w:autoSpaceDE w:val="0"/>
        <w:autoSpaceDN w:val="0"/>
        <w:adjustRightInd w:val="0"/>
        <w:spacing w:before="120" w:after="120" w:line="276" w:lineRule="auto"/>
        <w:ind w:left="1800"/>
        <w:contextualSpacing w:val="0"/>
        <w:jc w:val="thaiDistribute"/>
        <w:rPr>
          <w:rFonts w:ascii="Arial" w:eastAsia="Calibri" w:hAnsi="Arial" w:cs="Arial"/>
          <w:sz w:val="18"/>
          <w:szCs w:val="18"/>
          <w:rtl/>
        </w:rPr>
      </w:pPr>
      <w:r w:rsidRPr="00CD3F86">
        <w:rPr>
          <w:rFonts w:ascii="Arial" w:eastAsia="Calibri" w:hAnsi="Arial" w:cs="Arial"/>
          <w:sz w:val="18"/>
          <w:szCs w:val="18"/>
        </w:rPr>
        <w:t>Total contract price in</w:t>
      </w:r>
      <w:r w:rsidR="00CD3F86">
        <w:rPr>
          <w:rFonts w:ascii="Arial" w:eastAsia="Calibri" w:hAnsi="Arial" w:cs="Arial"/>
          <w:sz w:val="18"/>
          <w:szCs w:val="18"/>
        </w:rPr>
        <w:t xml:space="preserve"> </w:t>
      </w:r>
      <w:r w:rsidRPr="00CD3F86">
        <w:rPr>
          <w:rFonts w:ascii="Arial" w:eastAsia="Calibri" w:hAnsi="Arial" w:cs="Arial"/>
          <w:sz w:val="18"/>
          <w:szCs w:val="18"/>
          <w:rtl/>
          <w:lang w:bidi="ar-SA"/>
        </w:rPr>
        <w:t xml:space="preserve"> </w:t>
      </w:r>
      <w:r w:rsidR="00D25249">
        <w:rPr>
          <w:rFonts w:ascii="Arial" w:eastAsia="Calibri" w:hAnsi="Arial" w:cs="Arial" w:hint="cs"/>
          <w:sz w:val="18"/>
          <w:szCs w:val="18"/>
          <w:rtl/>
          <w:lang w:bidi="ar-SA"/>
        </w:rPr>
        <w:t xml:space="preserve"> </w:t>
      </w:r>
      <w:r w:rsidR="00CD3F86">
        <w:rPr>
          <w:rFonts w:ascii="Arial" w:eastAsia="Calibri" w:hAnsi="Arial" w:cs="Arial" w:hint="cs"/>
          <w:sz w:val="18"/>
          <w:szCs w:val="18"/>
          <w:rtl/>
          <w:lang w:bidi="ar-SA"/>
        </w:rPr>
        <w:t>Thai Baht</w:t>
      </w:r>
    </w:p>
    <w:p w14:paraId="21E4D922" w14:textId="4D416BA4" w:rsidR="007A0320" w:rsidRPr="000E4178" w:rsidRDefault="007A0320" w:rsidP="00FA0A40">
      <w:pPr>
        <w:pStyle w:val="ListParagraph"/>
        <w:numPr>
          <w:ilvl w:val="2"/>
          <w:numId w:val="13"/>
        </w:numPr>
        <w:autoSpaceDE w:val="0"/>
        <w:autoSpaceDN w:val="0"/>
        <w:adjustRightInd w:val="0"/>
        <w:spacing w:before="120" w:after="120" w:line="276" w:lineRule="auto"/>
        <w:ind w:left="1800"/>
        <w:contextualSpacing w:val="0"/>
        <w:jc w:val="thaiDistribute"/>
        <w:rPr>
          <w:rFonts w:ascii="Arial" w:eastAsia="Calibri" w:hAnsi="Arial" w:cs="Arial"/>
          <w:sz w:val="18"/>
          <w:szCs w:val="18"/>
          <w:highlight w:val="yellow"/>
        </w:rPr>
      </w:pPr>
      <w:r w:rsidRPr="000E4178">
        <w:rPr>
          <w:rFonts w:ascii="Arial" w:eastAsia="Calibri" w:hAnsi="Arial" w:cs="Arial"/>
          <w:sz w:val="18"/>
          <w:szCs w:val="18"/>
          <w:highlight w:val="yellow"/>
        </w:rPr>
        <w:t xml:space="preserve">For local </w:t>
      </w:r>
      <w:r w:rsidR="00F70D38">
        <w:rPr>
          <w:rFonts w:ascii="Arial" w:eastAsia="Calibri" w:hAnsi="Arial" w:cs="Arial"/>
          <w:sz w:val="18"/>
          <w:szCs w:val="18"/>
          <w:highlight w:val="yellow"/>
        </w:rPr>
        <w:t>b</w:t>
      </w:r>
      <w:r w:rsidRPr="000E4178">
        <w:rPr>
          <w:rFonts w:ascii="Arial" w:eastAsia="Calibri" w:hAnsi="Arial" w:cs="Arial"/>
          <w:sz w:val="18"/>
          <w:szCs w:val="18"/>
          <w:highlight w:val="yellow"/>
        </w:rPr>
        <w:t xml:space="preserve">idder, the </w:t>
      </w:r>
      <w:r w:rsidR="00065423">
        <w:rPr>
          <w:rFonts w:ascii="Arial" w:eastAsia="Calibri" w:hAnsi="Arial" w:cs="Arial"/>
          <w:sz w:val="18"/>
          <w:szCs w:val="18"/>
          <w:highlight w:val="yellow"/>
        </w:rPr>
        <w:t>s</w:t>
      </w:r>
      <w:r w:rsidRPr="000E4178">
        <w:rPr>
          <w:rFonts w:ascii="Arial" w:eastAsia="Calibri" w:hAnsi="Arial" w:cs="Arial"/>
          <w:sz w:val="18"/>
          <w:szCs w:val="18"/>
          <w:highlight w:val="yellow"/>
        </w:rPr>
        <w:t xml:space="preserve">ervice </w:t>
      </w:r>
      <w:r w:rsidR="00065423">
        <w:rPr>
          <w:rFonts w:ascii="Arial" w:eastAsia="Calibri" w:hAnsi="Arial" w:cs="Arial"/>
          <w:sz w:val="18"/>
          <w:szCs w:val="18"/>
          <w:highlight w:val="yellow"/>
        </w:rPr>
        <w:t>a</w:t>
      </w:r>
      <w:r w:rsidRPr="000E4178">
        <w:rPr>
          <w:rFonts w:ascii="Arial" w:eastAsia="Calibri" w:hAnsi="Arial" w:cs="Arial"/>
          <w:sz w:val="18"/>
          <w:szCs w:val="18"/>
          <w:highlight w:val="yellow"/>
        </w:rPr>
        <w:t xml:space="preserve">greement shall be made </w:t>
      </w:r>
      <w:r w:rsidR="00E6509B" w:rsidRPr="000E4178">
        <w:rPr>
          <w:rFonts w:ascii="Arial" w:eastAsia="Calibri" w:hAnsi="Arial" w:cs="Arial"/>
          <w:sz w:val="18"/>
          <w:szCs w:val="18"/>
          <w:highlight w:val="yellow"/>
        </w:rPr>
        <w:t>in LAK</w:t>
      </w:r>
      <w:r w:rsidRPr="000E4178">
        <w:rPr>
          <w:rFonts w:ascii="Arial" w:eastAsia="Calibri" w:hAnsi="Arial" w:cs="Arial"/>
          <w:sz w:val="18"/>
          <w:szCs w:val="18"/>
          <w:highlight w:val="yellow"/>
        </w:rPr>
        <w:t xml:space="preserve"> currency, and exchange rate shall be applied with the </w:t>
      </w:r>
      <w:r w:rsidR="00890EF9">
        <w:rPr>
          <w:rFonts w:ascii="Arial" w:eastAsia="Calibri" w:hAnsi="Arial" w:cs="Arial"/>
          <w:sz w:val="18"/>
          <w:szCs w:val="18"/>
          <w:highlight w:val="yellow"/>
        </w:rPr>
        <w:t>1</w:t>
      </w:r>
      <w:r w:rsidR="00890EF9" w:rsidRPr="00890EF9">
        <w:rPr>
          <w:rFonts w:ascii="Arial" w:eastAsia="Calibri" w:hAnsi="Arial" w:cs="Arial"/>
          <w:sz w:val="18"/>
          <w:szCs w:val="18"/>
          <w:highlight w:val="yellow"/>
          <w:vertAlign w:val="superscript"/>
        </w:rPr>
        <w:t>st</w:t>
      </w:r>
      <w:r w:rsidR="00890EF9">
        <w:rPr>
          <w:rFonts w:ascii="Arial" w:eastAsia="Calibri" w:hAnsi="Arial" w:cs="Arial"/>
          <w:sz w:val="18"/>
          <w:szCs w:val="18"/>
          <w:highlight w:val="yellow"/>
        </w:rPr>
        <w:t xml:space="preserve"> </w:t>
      </w:r>
      <w:r w:rsidR="00A37B01">
        <w:rPr>
          <w:rFonts w:ascii="Arial" w:eastAsia="Calibri" w:hAnsi="Arial" w:cs="Arial"/>
          <w:sz w:val="18"/>
          <w:szCs w:val="18"/>
          <w:highlight w:val="yellow"/>
        </w:rPr>
        <w:t>business</w:t>
      </w:r>
      <w:r w:rsidR="00890EF9">
        <w:rPr>
          <w:rFonts w:ascii="Arial" w:eastAsia="Calibri" w:hAnsi="Arial" w:cs="Arial"/>
          <w:sz w:val="18"/>
          <w:szCs w:val="18"/>
          <w:highlight w:val="yellow"/>
        </w:rPr>
        <w:t xml:space="preserve"> </w:t>
      </w:r>
      <w:r w:rsidRPr="000E4178">
        <w:rPr>
          <w:rFonts w:ascii="Arial" w:eastAsia="Calibri" w:hAnsi="Arial" w:cs="Arial"/>
          <w:sz w:val="18"/>
          <w:szCs w:val="18"/>
          <w:highlight w:val="yellow"/>
        </w:rPr>
        <w:t>da</w:t>
      </w:r>
      <w:r w:rsidR="00A37B01">
        <w:rPr>
          <w:rFonts w:ascii="Arial" w:eastAsia="Calibri" w:hAnsi="Arial" w:cs="Arial"/>
          <w:sz w:val="18"/>
          <w:szCs w:val="18"/>
          <w:highlight w:val="yellow"/>
        </w:rPr>
        <w:t>y of each year</w:t>
      </w:r>
      <w:r w:rsidR="00B91C9C">
        <w:rPr>
          <w:rFonts w:ascii="Arial" w:eastAsia="Calibri" w:hAnsi="Arial" w:cs="Arial"/>
          <w:sz w:val="18"/>
          <w:szCs w:val="18"/>
          <w:highlight w:val="yellow"/>
        </w:rPr>
        <w:t>.</w:t>
      </w:r>
      <w:r w:rsidRPr="000E4178">
        <w:rPr>
          <w:rFonts w:ascii="Arial" w:eastAsia="Calibri" w:hAnsi="Arial" w:cs="Arial"/>
          <w:sz w:val="18"/>
          <w:szCs w:val="18"/>
          <w:highlight w:val="yellow"/>
        </w:rPr>
        <w:t xml:space="preserve"> </w:t>
      </w:r>
    </w:p>
    <w:p w14:paraId="3C8ACA3F" w14:textId="77777777" w:rsidR="00A857A0" w:rsidRDefault="00B91C9C" w:rsidP="00FA0A40">
      <w:pPr>
        <w:pStyle w:val="ListParagraph"/>
        <w:numPr>
          <w:ilvl w:val="2"/>
          <w:numId w:val="13"/>
        </w:numPr>
        <w:autoSpaceDE w:val="0"/>
        <w:autoSpaceDN w:val="0"/>
        <w:adjustRightInd w:val="0"/>
        <w:spacing w:before="120" w:after="120" w:line="276" w:lineRule="auto"/>
        <w:ind w:left="1800"/>
        <w:contextualSpacing w:val="0"/>
        <w:jc w:val="thaiDistribute"/>
        <w:rPr>
          <w:rFonts w:ascii="Arial" w:eastAsia="Calibri" w:hAnsi="Arial" w:cs="Arial"/>
          <w:sz w:val="18"/>
          <w:szCs w:val="18"/>
        </w:rPr>
      </w:pPr>
      <w:r>
        <w:rPr>
          <w:rFonts w:ascii="Arial" w:eastAsia="Calibri" w:hAnsi="Arial" w:cs="Arial"/>
          <w:sz w:val="18"/>
          <w:szCs w:val="18"/>
        </w:rPr>
        <w:t xml:space="preserve">Operation </w:t>
      </w:r>
      <w:r w:rsidR="00845C4B" w:rsidRPr="004F5BE6">
        <w:rPr>
          <w:rFonts w:ascii="Arial" w:eastAsia="Calibri" w:hAnsi="Arial" w:cs="Arial"/>
          <w:sz w:val="18"/>
          <w:szCs w:val="18"/>
        </w:rPr>
        <w:t>cost</w:t>
      </w:r>
      <w:r w:rsidR="00845C4B" w:rsidRPr="004F5BE6">
        <w:rPr>
          <w:rFonts w:ascii="Arial" w:eastAsia="Calibri" w:hAnsi="Arial" w:cs="DokChampa"/>
          <w:sz w:val="18"/>
          <w:szCs w:val="18"/>
          <w:cs/>
          <w:lang w:bidi="lo-LA"/>
        </w:rPr>
        <w:t xml:space="preserve"> </w:t>
      </w:r>
      <w:r w:rsidR="00845C4B" w:rsidRPr="004F5BE6">
        <w:rPr>
          <w:rFonts w:ascii="Arial" w:eastAsia="Calibri" w:hAnsi="Arial" w:cs="Arial"/>
          <w:sz w:val="18"/>
          <w:szCs w:val="18"/>
        </w:rPr>
        <w:t>and others</w:t>
      </w:r>
      <w:r w:rsidR="00A857A0">
        <w:rPr>
          <w:rFonts w:ascii="Arial" w:eastAsia="Calibri" w:hAnsi="Arial" w:cs="Arial"/>
          <w:sz w:val="18"/>
          <w:szCs w:val="18"/>
        </w:rPr>
        <w:t>;</w:t>
      </w:r>
    </w:p>
    <w:p w14:paraId="65CF4BA9" w14:textId="77777777" w:rsidR="00A857A0" w:rsidRDefault="00A857A0" w:rsidP="00A857A0">
      <w:pPr>
        <w:pStyle w:val="ListParagraph"/>
        <w:numPr>
          <w:ilvl w:val="0"/>
          <w:numId w:val="99"/>
        </w:numPr>
        <w:autoSpaceDE w:val="0"/>
        <w:autoSpaceDN w:val="0"/>
        <w:adjustRightInd w:val="0"/>
        <w:spacing w:before="120" w:after="120" w:line="276" w:lineRule="auto"/>
        <w:ind w:left="2070" w:hanging="270"/>
        <w:contextualSpacing w:val="0"/>
        <w:jc w:val="thaiDistribute"/>
        <w:rPr>
          <w:rFonts w:ascii="Arial" w:eastAsia="Calibri" w:hAnsi="Arial" w:cs="Arial"/>
          <w:sz w:val="18"/>
          <w:szCs w:val="18"/>
        </w:rPr>
      </w:pPr>
      <w:r>
        <w:rPr>
          <w:rFonts w:ascii="Arial" w:eastAsia="Calibri" w:hAnsi="Arial" w:cs="Arial"/>
          <w:sz w:val="18"/>
          <w:szCs w:val="18"/>
        </w:rPr>
        <w:t>A</w:t>
      </w:r>
      <w:r w:rsidR="00BC7F3C">
        <w:rPr>
          <w:rFonts w:ascii="Arial" w:eastAsia="Calibri" w:hAnsi="Arial" w:cs="Arial"/>
          <w:sz w:val="18"/>
          <w:szCs w:val="18"/>
        </w:rPr>
        <w:t>nalysis cost for each parameter</w:t>
      </w:r>
      <w:r>
        <w:rPr>
          <w:rFonts w:ascii="Arial" w:eastAsia="Calibri" w:hAnsi="Arial" w:cs="Arial"/>
          <w:sz w:val="18"/>
          <w:szCs w:val="18"/>
        </w:rPr>
        <w:t xml:space="preserve"> </w:t>
      </w:r>
    </w:p>
    <w:p w14:paraId="69D94FC0" w14:textId="064391E6" w:rsidR="00845C4B" w:rsidRDefault="00A857A0" w:rsidP="00A857A0">
      <w:pPr>
        <w:pStyle w:val="ListParagraph"/>
        <w:numPr>
          <w:ilvl w:val="0"/>
          <w:numId w:val="99"/>
        </w:numPr>
        <w:autoSpaceDE w:val="0"/>
        <w:autoSpaceDN w:val="0"/>
        <w:adjustRightInd w:val="0"/>
        <w:spacing w:before="120" w:after="120" w:line="276" w:lineRule="auto"/>
        <w:ind w:left="2070" w:hanging="270"/>
        <w:contextualSpacing w:val="0"/>
        <w:jc w:val="thaiDistribute"/>
        <w:rPr>
          <w:rFonts w:ascii="Arial" w:eastAsia="Calibri" w:hAnsi="Arial" w:cs="Arial"/>
          <w:sz w:val="18"/>
          <w:szCs w:val="18"/>
        </w:rPr>
      </w:pPr>
      <w:r>
        <w:rPr>
          <w:rFonts w:ascii="Arial" w:eastAsia="Calibri" w:hAnsi="Arial" w:cs="Arial"/>
          <w:sz w:val="18"/>
          <w:szCs w:val="18"/>
        </w:rPr>
        <w:t>R</w:t>
      </w:r>
      <w:r w:rsidR="00C917B5">
        <w:rPr>
          <w:rFonts w:ascii="Arial" w:eastAsia="Calibri" w:hAnsi="Arial" w:cs="Arial"/>
          <w:sz w:val="18"/>
          <w:szCs w:val="18"/>
        </w:rPr>
        <w:t xml:space="preserve">eporting cost </w:t>
      </w:r>
    </w:p>
    <w:p w14:paraId="6F7F9BAF" w14:textId="27F4F479" w:rsidR="00A857A0" w:rsidRDefault="00132D95" w:rsidP="00A857A0">
      <w:pPr>
        <w:pStyle w:val="ListParagraph"/>
        <w:numPr>
          <w:ilvl w:val="0"/>
          <w:numId w:val="99"/>
        </w:numPr>
        <w:autoSpaceDE w:val="0"/>
        <w:autoSpaceDN w:val="0"/>
        <w:adjustRightInd w:val="0"/>
        <w:spacing w:before="120" w:after="120" w:line="276" w:lineRule="auto"/>
        <w:ind w:left="2070" w:hanging="270"/>
        <w:contextualSpacing w:val="0"/>
        <w:jc w:val="thaiDistribute"/>
        <w:rPr>
          <w:rFonts w:ascii="Arial" w:eastAsia="Calibri" w:hAnsi="Arial" w:cs="Arial"/>
          <w:sz w:val="18"/>
          <w:szCs w:val="18"/>
        </w:rPr>
      </w:pPr>
      <w:r w:rsidRPr="00132D95">
        <w:rPr>
          <w:rFonts w:ascii="Arial" w:eastAsia="Calibri" w:hAnsi="Arial" w:cs="Arial"/>
          <w:sz w:val="18"/>
          <w:szCs w:val="18"/>
        </w:rPr>
        <w:t xml:space="preserve">Insurance, </w:t>
      </w:r>
      <w:r w:rsidR="00476DAC">
        <w:rPr>
          <w:rFonts w:ascii="Arial" w:eastAsia="Calibri" w:hAnsi="Arial" w:cs="Arial"/>
          <w:sz w:val="18"/>
          <w:szCs w:val="18"/>
        </w:rPr>
        <w:t>i</w:t>
      </w:r>
      <w:r w:rsidRPr="00132D95">
        <w:rPr>
          <w:rFonts w:ascii="Arial" w:eastAsia="Calibri" w:hAnsi="Arial" w:cs="Arial"/>
          <w:sz w:val="18"/>
          <w:szCs w:val="18"/>
        </w:rPr>
        <w:t xml:space="preserve">mmigration, </w:t>
      </w:r>
      <w:r w:rsidR="004A089A">
        <w:rPr>
          <w:rFonts w:ascii="Arial" w:eastAsia="Calibri" w:hAnsi="Arial" w:cs="Arial"/>
          <w:sz w:val="18"/>
          <w:szCs w:val="18"/>
        </w:rPr>
        <w:t xml:space="preserve">customs fee, </w:t>
      </w:r>
      <w:r w:rsidR="00476DAC">
        <w:rPr>
          <w:rFonts w:ascii="Arial" w:eastAsia="Calibri" w:hAnsi="Arial" w:cs="Arial"/>
          <w:sz w:val="18"/>
          <w:szCs w:val="18"/>
        </w:rPr>
        <w:t>monitoring equipment t</w:t>
      </w:r>
      <w:r w:rsidRPr="00132D95">
        <w:rPr>
          <w:rFonts w:ascii="Arial" w:eastAsia="Calibri" w:hAnsi="Arial" w:cs="Arial"/>
          <w:sz w:val="18"/>
          <w:szCs w:val="18"/>
        </w:rPr>
        <w:t>ransportation</w:t>
      </w:r>
    </w:p>
    <w:p w14:paraId="46833859" w14:textId="73778044" w:rsidR="00132D95" w:rsidRDefault="00405953" w:rsidP="00A857A0">
      <w:pPr>
        <w:pStyle w:val="ListParagraph"/>
        <w:numPr>
          <w:ilvl w:val="0"/>
          <w:numId w:val="99"/>
        </w:numPr>
        <w:autoSpaceDE w:val="0"/>
        <w:autoSpaceDN w:val="0"/>
        <w:adjustRightInd w:val="0"/>
        <w:spacing w:before="120" w:after="120" w:line="276" w:lineRule="auto"/>
        <w:ind w:left="2070" w:hanging="270"/>
        <w:contextualSpacing w:val="0"/>
        <w:jc w:val="thaiDistribute"/>
        <w:rPr>
          <w:rFonts w:ascii="Arial" w:eastAsia="Calibri" w:hAnsi="Arial" w:cs="Arial"/>
          <w:sz w:val="18"/>
          <w:szCs w:val="18"/>
        </w:rPr>
      </w:pPr>
      <w:r w:rsidRPr="00405953">
        <w:rPr>
          <w:rFonts w:ascii="Arial" w:eastAsia="Calibri" w:hAnsi="Arial" w:cs="Arial"/>
          <w:sz w:val="18"/>
          <w:szCs w:val="18"/>
        </w:rPr>
        <w:t xml:space="preserve">Electricity, </w:t>
      </w:r>
      <w:r w:rsidR="00293DEF">
        <w:rPr>
          <w:rFonts w:ascii="Arial" w:eastAsia="Calibri" w:hAnsi="Arial" w:cs="Arial"/>
          <w:sz w:val="18"/>
          <w:szCs w:val="18"/>
        </w:rPr>
        <w:t>f</w:t>
      </w:r>
      <w:r w:rsidRPr="00405953">
        <w:rPr>
          <w:rFonts w:ascii="Arial" w:eastAsia="Calibri" w:hAnsi="Arial" w:cs="Arial"/>
          <w:sz w:val="18"/>
          <w:szCs w:val="18"/>
        </w:rPr>
        <w:t xml:space="preserve">uel, </w:t>
      </w:r>
      <w:r w:rsidR="00293DEF">
        <w:rPr>
          <w:rFonts w:ascii="Arial" w:eastAsia="Calibri" w:hAnsi="Arial" w:cs="Arial"/>
          <w:sz w:val="18"/>
          <w:szCs w:val="18"/>
        </w:rPr>
        <w:t>s</w:t>
      </w:r>
      <w:r w:rsidRPr="00405953">
        <w:rPr>
          <w:rFonts w:ascii="Arial" w:eastAsia="Calibri" w:hAnsi="Arial" w:cs="Arial"/>
          <w:sz w:val="18"/>
          <w:szCs w:val="18"/>
        </w:rPr>
        <w:t>ecurity and land rental fees for ambient air monitoring</w:t>
      </w:r>
    </w:p>
    <w:p w14:paraId="36FF95E8" w14:textId="5BE9825B" w:rsidR="00293DEF" w:rsidRDefault="00293DEF" w:rsidP="00293DEF">
      <w:pPr>
        <w:pStyle w:val="ListParagraph"/>
        <w:numPr>
          <w:ilvl w:val="0"/>
          <w:numId w:val="99"/>
        </w:numPr>
        <w:autoSpaceDE w:val="0"/>
        <w:autoSpaceDN w:val="0"/>
        <w:adjustRightInd w:val="0"/>
        <w:spacing w:before="120" w:after="120" w:line="276" w:lineRule="auto"/>
        <w:ind w:left="2070" w:hanging="270"/>
        <w:contextualSpacing w:val="0"/>
        <w:jc w:val="thaiDistribute"/>
        <w:rPr>
          <w:rFonts w:ascii="Arial" w:eastAsia="Calibri" w:hAnsi="Arial" w:cs="Arial"/>
          <w:sz w:val="18"/>
          <w:szCs w:val="18"/>
        </w:rPr>
      </w:pPr>
      <w:r w:rsidRPr="00293DEF">
        <w:rPr>
          <w:rFonts w:ascii="Arial" w:eastAsia="Calibri" w:hAnsi="Arial" w:cs="Arial"/>
          <w:sz w:val="18"/>
          <w:szCs w:val="18"/>
        </w:rPr>
        <w:t xml:space="preserve">Overhead of </w:t>
      </w:r>
      <w:r w:rsidR="00684C14">
        <w:rPr>
          <w:rFonts w:ascii="Arial" w:eastAsia="Calibri" w:hAnsi="Arial" w:cs="Arial"/>
          <w:sz w:val="18"/>
          <w:szCs w:val="18"/>
        </w:rPr>
        <w:t>s</w:t>
      </w:r>
      <w:r w:rsidR="00684C14" w:rsidRPr="00293DEF">
        <w:rPr>
          <w:rFonts w:ascii="Arial" w:eastAsia="Calibri" w:hAnsi="Arial" w:cs="Arial"/>
          <w:sz w:val="18"/>
          <w:szCs w:val="18"/>
        </w:rPr>
        <w:t>taff</w:t>
      </w:r>
      <w:r w:rsidRPr="00293DEF">
        <w:rPr>
          <w:rFonts w:ascii="Arial" w:eastAsia="Calibri" w:hAnsi="Arial" w:cs="Arial"/>
          <w:sz w:val="18"/>
          <w:szCs w:val="18"/>
        </w:rPr>
        <w:t xml:space="preserve">, </w:t>
      </w:r>
      <w:r>
        <w:rPr>
          <w:rFonts w:ascii="Arial" w:eastAsia="Calibri" w:hAnsi="Arial" w:cs="Arial"/>
          <w:sz w:val="18"/>
          <w:szCs w:val="18"/>
        </w:rPr>
        <w:t>a</w:t>
      </w:r>
      <w:r w:rsidRPr="00293DEF">
        <w:rPr>
          <w:rFonts w:ascii="Arial" w:eastAsia="Calibri" w:hAnsi="Arial" w:cs="Arial"/>
          <w:sz w:val="18"/>
          <w:szCs w:val="18"/>
        </w:rPr>
        <w:t xml:space="preserve">ccommodation, </w:t>
      </w:r>
      <w:r>
        <w:rPr>
          <w:rFonts w:ascii="Arial" w:eastAsia="Calibri" w:hAnsi="Arial" w:cs="Arial"/>
          <w:sz w:val="18"/>
          <w:szCs w:val="18"/>
        </w:rPr>
        <w:t>t</w:t>
      </w:r>
      <w:r w:rsidRPr="00293DEF">
        <w:rPr>
          <w:rFonts w:ascii="Arial" w:eastAsia="Calibri" w:hAnsi="Arial" w:cs="Arial"/>
          <w:sz w:val="18"/>
          <w:szCs w:val="18"/>
        </w:rPr>
        <w:t>ransportation</w:t>
      </w:r>
    </w:p>
    <w:p w14:paraId="7358BB41" w14:textId="17E0F081" w:rsidR="00684C14" w:rsidRPr="00293DEF" w:rsidRDefault="00684C14" w:rsidP="00293DEF">
      <w:pPr>
        <w:pStyle w:val="ListParagraph"/>
        <w:numPr>
          <w:ilvl w:val="0"/>
          <w:numId w:val="99"/>
        </w:numPr>
        <w:autoSpaceDE w:val="0"/>
        <w:autoSpaceDN w:val="0"/>
        <w:adjustRightInd w:val="0"/>
        <w:spacing w:before="120" w:after="120" w:line="276" w:lineRule="auto"/>
        <w:ind w:left="2070" w:hanging="270"/>
        <w:contextualSpacing w:val="0"/>
        <w:jc w:val="thaiDistribute"/>
        <w:rPr>
          <w:rFonts w:ascii="Arial" w:eastAsia="Calibri" w:hAnsi="Arial" w:cs="Arial"/>
          <w:sz w:val="18"/>
          <w:szCs w:val="18"/>
        </w:rPr>
      </w:pPr>
      <w:r w:rsidRPr="00684C14">
        <w:rPr>
          <w:rFonts w:ascii="Arial" w:eastAsia="Calibri" w:hAnsi="Arial" w:cs="Arial"/>
          <w:sz w:val="18"/>
          <w:szCs w:val="18"/>
        </w:rPr>
        <w:t>Other Cost</w:t>
      </w:r>
      <w:r>
        <w:rPr>
          <w:rFonts w:ascii="Arial" w:eastAsia="Calibri" w:hAnsi="Arial" w:cs="Arial"/>
          <w:sz w:val="18"/>
          <w:szCs w:val="18"/>
        </w:rPr>
        <w:t xml:space="preserve"> (if any)</w:t>
      </w:r>
    </w:p>
    <w:p w14:paraId="29D0E312" w14:textId="5E56F687" w:rsidR="00DB44DB" w:rsidRDefault="00845C4B" w:rsidP="00034015">
      <w:pPr>
        <w:numPr>
          <w:ilvl w:val="2"/>
          <w:numId w:val="13"/>
        </w:numPr>
        <w:autoSpaceDE w:val="0"/>
        <w:autoSpaceDN w:val="0"/>
        <w:adjustRightInd w:val="0"/>
        <w:spacing w:before="120" w:after="120" w:line="276" w:lineRule="auto"/>
        <w:ind w:left="1800"/>
        <w:jc w:val="thaiDistribute"/>
        <w:rPr>
          <w:rFonts w:ascii="Arial" w:eastAsia="Calibri" w:hAnsi="Arial" w:cs="Arial"/>
          <w:sz w:val="18"/>
          <w:szCs w:val="18"/>
        </w:rPr>
      </w:pPr>
      <w:r w:rsidRPr="00CD3F86">
        <w:rPr>
          <w:rFonts w:ascii="Arial" w:eastAsia="Calibri" w:hAnsi="Arial" w:cs="Arial"/>
          <w:sz w:val="18"/>
          <w:szCs w:val="18"/>
        </w:rPr>
        <w:t>Price shall include all applicable tax</w:t>
      </w:r>
      <w:r w:rsidR="00D25249">
        <w:rPr>
          <w:rFonts w:ascii="Arial" w:eastAsia="Calibri" w:hAnsi="Arial" w:cs="Arial"/>
          <w:sz w:val="18"/>
          <w:szCs w:val="18"/>
        </w:rPr>
        <w:t xml:space="preserve"> (Exclude 10% VAT) </w:t>
      </w:r>
      <w:r w:rsidR="00180DF1" w:rsidRPr="00CD3F86">
        <w:rPr>
          <w:rFonts w:ascii="Arial" w:eastAsia="Calibri" w:hAnsi="Arial" w:cs="Arial"/>
          <w:sz w:val="18"/>
          <w:szCs w:val="18"/>
        </w:rPr>
        <w:t>regarding</w:t>
      </w:r>
      <w:r w:rsidRPr="00CD3F86">
        <w:rPr>
          <w:rFonts w:ascii="Arial" w:eastAsia="Calibri" w:hAnsi="Arial" w:cs="Arial"/>
          <w:sz w:val="18"/>
          <w:szCs w:val="18"/>
        </w:rPr>
        <w:t xml:space="preserve"> service work.</w:t>
      </w:r>
    </w:p>
    <w:p w14:paraId="2F42A747" w14:textId="28FC00A7" w:rsidR="00845C4B" w:rsidRPr="000E4178" w:rsidRDefault="000853C9" w:rsidP="00767B4C">
      <w:pPr>
        <w:numPr>
          <w:ilvl w:val="0"/>
          <w:numId w:val="102"/>
        </w:numPr>
        <w:tabs>
          <w:tab w:val="left" w:pos="900"/>
        </w:tabs>
        <w:spacing w:before="240" w:after="120" w:line="276" w:lineRule="auto"/>
        <w:jc w:val="both"/>
        <w:rPr>
          <w:rFonts w:ascii="Arial" w:eastAsia="Calibri" w:hAnsi="Arial" w:cs="Arial"/>
          <w:b/>
          <w:bCs/>
          <w:color w:val="002060"/>
          <w:sz w:val="18"/>
          <w:szCs w:val="18"/>
        </w:rPr>
      </w:pPr>
      <w:r w:rsidRPr="000E4178">
        <w:rPr>
          <w:rFonts w:ascii="Arial" w:eastAsia="Calibri" w:hAnsi="Arial" w:cs="Arial"/>
          <w:b/>
          <w:bCs/>
          <w:color w:val="002060"/>
          <w:sz w:val="18"/>
          <w:szCs w:val="18"/>
        </w:rPr>
        <w:t>SUBMISSION OF PROPOSAL</w:t>
      </w:r>
    </w:p>
    <w:p w14:paraId="596E39ED" w14:textId="4A3EE255" w:rsidR="00845C4B" w:rsidRPr="00CD3F86" w:rsidRDefault="000853C9" w:rsidP="00267952">
      <w:pPr>
        <w:autoSpaceDE w:val="0"/>
        <w:autoSpaceDN w:val="0"/>
        <w:adjustRightInd w:val="0"/>
        <w:spacing w:before="120" w:after="120"/>
        <w:ind w:left="360" w:firstLine="360"/>
        <w:jc w:val="thaiDistribute"/>
        <w:rPr>
          <w:rFonts w:ascii="Arial" w:hAnsi="Arial" w:cs="Arial"/>
          <w:sz w:val="18"/>
          <w:szCs w:val="18"/>
          <w:lang w:bidi="ar-SA"/>
        </w:rPr>
      </w:pPr>
      <w:r w:rsidRPr="00CD3F86">
        <w:rPr>
          <w:rFonts w:ascii="Arial" w:hAnsi="Arial" w:cs="Arial"/>
          <w:sz w:val="18"/>
          <w:szCs w:val="18"/>
          <w:lang w:bidi="ar-SA"/>
        </w:rPr>
        <w:t>Bidder</w:t>
      </w:r>
      <w:r w:rsidR="00845C4B" w:rsidRPr="00CD3F86">
        <w:rPr>
          <w:rFonts w:ascii="Arial" w:hAnsi="Arial" w:cs="Arial"/>
          <w:sz w:val="18"/>
          <w:szCs w:val="18"/>
          <w:lang w:bidi="ar-SA"/>
        </w:rPr>
        <w:t xml:space="preserve">’s proposal shall be submitted to HPC in 2 sealed envelopes, each envelope shall contain </w:t>
      </w:r>
      <w:r w:rsidR="0054450E" w:rsidRPr="00CD3F86">
        <w:rPr>
          <w:rFonts w:ascii="Arial" w:hAnsi="Arial" w:cs="Arial"/>
          <w:sz w:val="18"/>
          <w:szCs w:val="18"/>
          <w:lang w:bidi="ar-SA"/>
        </w:rPr>
        <w:t>separate proposals</w:t>
      </w:r>
      <w:r w:rsidR="00845C4B" w:rsidRPr="00CD3F86">
        <w:rPr>
          <w:rFonts w:ascii="Arial" w:hAnsi="Arial" w:cs="Arial"/>
          <w:sz w:val="18"/>
          <w:szCs w:val="18"/>
          <w:lang w:bidi="ar-SA"/>
        </w:rPr>
        <w:t xml:space="preserve"> specified as </w:t>
      </w:r>
      <w:r w:rsidR="0054450E" w:rsidRPr="00CD3F86">
        <w:rPr>
          <w:rFonts w:ascii="Arial" w:hAnsi="Arial" w:cs="Arial"/>
          <w:sz w:val="18"/>
          <w:szCs w:val="18"/>
          <w:lang w:bidi="ar-SA"/>
        </w:rPr>
        <w:t>below.</w:t>
      </w:r>
    </w:p>
    <w:p w14:paraId="74B1267D" w14:textId="3B5DD5FB" w:rsidR="00845C4B" w:rsidRPr="00CD3F86" w:rsidRDefault="00845C4B" w:rsidP="004E5E46">
      <w:pPr>
        <w:pStyle w:val="ListParagraph"/>
        <w:numPr>
          <w:ilvl w:val="0"/>
          <w:numId w:val="2"/>
        </w:numPr>
        <w:tabs>
          <w:tab w:val="left" w:pos="1710"/>
        </w:tabs>
        <w:autoSpaceDE w:val="0"/>
        <w:autoSpaceDN w:val="0"/>
        <w:adjustRightInd w:val="0"/>
        <w:spacing w:after="120" w:line="360" w:lineRule="auto"/>
        <w:ind w:left="907" w:hanging="547"/>
        <w:contextualSpacing w:val="0"/>
        <w:jc w:val="thaiDistribute"/>
        <w:rPr>
          <w:rFonts w:ascii="Arial" w:eastAsia="Calibri" w:hAnsi="Arial" w:cs="Arial"/>
          <w:sz w:val="18"/>
          <w:szCs w:val="18"/>
        </w:rPr>
      </w:pPr>
      <w:r w:rsidRPr="00CD3F86">
        <w:rPr>
          <w:rFonts w:ascii="Arial" w:eastAsia="Calibri" w:hAnsi="Arial" w:cs="Arial"/>
          <w:sz w:val="18"/>
          <w:szCs w:val="18"/>
        </w:rPr>
        <w:t xml:space="preserve">Sealed envelopes 1 - </w:t>
      </w:r>
      <w:r w:rsidR="00402E5B" w:rsidRPr="00CD3F86">
        <w:rPr>
          <w:rFonts w:ascii="Arial" w:eastAsia="Calibri" w:hAnsi="Arial" w:cs="Arial"/>
          <w:sz w:val="18"/>
          <w:szCs w:val="18"/>
        </w:rPr>
        <w:t>contain</w:t>
      </w:r>
      <w:r w:rsidRPr="00CD3F86">
        <w:rPr>
          <w:rFonts w:ascii="Arial" w:eastAsia="Calibri" w:hAnsi="Arial" w:cs="Arial"/>
          <w:sz w:val="18"/>
          <w:szCs w:val="18"/>
        </w:rPr>
        <w:t xml:space="preserve"> completed filled part 1 </w:t>
      </w:r>
      <w:r w:rsidR="000853C9" w:rsidRPr="00CD3F86">
        <w:rPr>
          <w:rFonts w:ascii="Arial" w:eastAsia="Calibri" w:hAnsi="Arial" w:cs="Arial"/>
          <w:sz w:val="18"/>
          <w:szCs w:val="18"/>
        </w:rPr>
        <w:t>General and Technical Proposal</w:t>
      </w:r>
      <w:r w:rsidR="0054450E">
        <w:rPr>
          <w:rFonts w:ascii="Arial" w:eastAsia="Calibri" w:hAnsi="Arial" w:cs="Arial"/>
          <w:sz w:val="18"/>
          <w:szCs w:val="18"/>
        </w:rPr>
        <w:t>.</w:t>
      </w:r>
    </w:p>
    <w:p w14:paraId="4B1E911B" w14:textId="558E56DE" w:rsidR="00845C4B" w:rsidRPr="00CD3F86" w:rsidRDefault="00845C4B" w:rsidP="006B4DD5">
      <w:pPr>
        <w:numPr>
          <w:ilvl w:val="0"/>
          <w:numId w:val="2"/>
        </w:numPr>
        <w:tabs>
          <w:tab w:val="left" w:pos="1710"/>
        </w:tabs>
        <w:autoSpaceDE w:val="0"/>
        <w:autoSpaceDN w:val="0"/>
        <w:adjustRightInd w:val="0"/>
        <w:spacing w:before="120" w:after="120" w:line="276" w:lineRule="auto"/>
        <w:ind w:left="907" w:hanging="547"/>
        <w:jc w:val="thaiDistribute"/>
        <w:rPr>
          <w:rFonts w:ascii="Arial" w:eastAsia="Calibri" w:hAnsi="Arial" w:cs="Arial"/>
          <w:sz w:val="18"/>
          <w:szCs w:val="18"/>
        </w:rPr>
      </w:pPr>
      <w:r w:rsidRPr="00CD3F86">
        <w:rPr>
          <w:rFonts w:ascii="Arial" w:eastAsia="Calibri" w:hAnsi="Arial" w:cs="Arial"/>
          <w:sz w:val="18"/>
          <w:szCs w:val="18"/>
        </w:rPr>
        <w:t xml:space="preserve">Sealed envelopes 2 - contain of completed filled part 2 Commercial </w:t>
      </w:r>
      <w:r w:rsidR="000853C9" w:rsidRPr="00CD3F86">
        <w:rPr>
          <w:rFonts w:ascii="Arial" w:eastAsia="Calibri" w:hAnsi="Arial" w:cs="Arial"/>
          <w:sz w:val="18"/>
          <w:szCs w:val="18"/>
        </w:rPr>
        <w:t>Proposal</w:t>
      </w:r>
      <w:r w:rsidRPr="00CD3F86">
        <w:rPr>
          <w:rFonts w:ascii="Arial" w:eastAsia="Calibri" w:hAnsi="Arial" w:cs="Arial"/>
          <w:sz w:val="18"/>
          <w:szCs w:val="18"/>
        </w:rPr>
        <w:t>.</w:t>
      </w:r>
    </w:p>
    <w:p w14:paraId="2D0EBF15" w14:textId="0156AA9D" w:rsidR="00845C4B" w:rsidRPr="00CD3F86" w:rsidRDefault="001E36AA" w:rsidP="00267952">
      <w:pPr>
        <w:spacing w:before="120" w:after="240" w:line="276" w:lineRule="auto"/>
        <w:ind w:left="360" w:firstLine="360"/>
        <w:jc w:val="thaiDistribute"/>
        <w:rPr>
          <w:rFonts w:ascii="Arial" w:eastAsia="Calibri" w:hAnsi="Arial" w:cs="Arial"/>
          <w:sz w:val="18"/>
          <w:szCs w:val="18"/>
        </w:rPr>
      </w:pPr>
      <w:r>
        <w:rPr>
          <w:rFonts w:ascii="Arial" w:eastAsia="Calibri" w:hAnsi="Arial" w:cs="Arial"/>
          <w:sz w:val="18"/>
          <w:szCs w:val="18"/>
        </w:rPr>
        <w:t xml:space="preserve">The bidder </w:t>
      </w:r>
      <w:r w:rsidR="009C09DD" w:rsidRPr="009C09DD">
        <w:rPr>
          <w:rFonts w:ascii="Arial" w:eastAsia="Calibri" w:hAnsi="Arial" w:cs="Arial"/>
          <w:sz w:val="18"/>
          <w:szCs w:val="18"/>
        </w:rPr>
        <w:t xml:space="preserve">shall submit the </w:t>
      </w:r>
      <w:r w:rsidR="00F47651">
        <w:rPr>
          <w:rFonts w:ascii="Arial" w:eastAsia="Calibri" w:hAnsi="Arial" w:cs="Arial"/>
          <w:sz w:val="18"/>
          <w:szCs w:val="18"/>
        </w:rPr>
        <w:t>P</w:t>
      </w:r>
      <w:r w:rsidR="009C09DD" w:rsidRPr="009C09DD">
        <w:rPr>
          <w:rFonts w:ascii="Arial" w:eastAsia="Calibri" w:hAnsi="Arial" w:cs="Arial"/>
          <w:sz w:val="18"/>
          <w:szCs w:val="18"/>
        </w:rPr>
        <w:t>roposal to the HPC office at the address specified</w:t>
      </w:r>
      <w:r w:rsidR="009C09DD" w:rsidRPr="00290073">
        <w:rPr>
          <w:rFonts w:ascii="Arial" w:eastAsia="Calibri" w:hAnsi="Arial" w:cs="Arial"/>
          <w:sz w:val="18"/>
          <w:szCs w:val="18"/>
        </w:rPr>
        <w:t xml:space="preserve"> in </w:t>
      </w:r>
      <w:r w:rsidR="00845C4B" w:rsidRPr="00290073">
        <w:rPr>
          <w:rFonts w:ascii="Arial" w:eastAsia="Calibri" w:hAnsi="Arial" w:cs="Arial"/>
          <w:sz w:val="18"/>
          <w:szCs w:val="18"/>
        </w:rPr>
        <w:t xml:space="preserve">clause </w:t>
      </w:r>
      <w:r w:rsidR="006F0F2B" w:rsidRPr="00290073">
        <w:rPr>
          <w:rFonts w:ascii="Arial" w:eastAsia="Calibri" w:hAnsi="Arial" w:cs="Arial"/>
          <w:sz w:val="18"/>
          <w:szCs w:val="18"/>
        </w:rPr>
        <w:t>3</w:t>
      </w:r>
      <w:r w:rsidR="00A35151" w:rsidRPr="00290073">
        <w:rPr>
          <w:rFonts w:ascii="Arial" w:eastAsia="Calibri" w:hAnsi="Arial" w:cs="Arial"/>
          <w:sz w:val="18"/>
          <w:szCs w:val="18"/>
        </w:rPr>
        <w:t>1</w:t>
      </w:r>
      <w:r w:rsidR="00845C4B" w:rsidRPr="00290073">
        <w:rPr>
          <w:rFonts w:ascii="Arial" w:eastAsia="Calibri" w:hAnsi="Arial" w:cs="Arial"/>
          <w:sz w:val="18"/>
          <w:szCs w:val="18"/>
        </w:rPr>
        <w:t xml:space="preserve"> </w:t>
      </w:r>
      <w:r w:rsidR="00845C4B" w:rsidRPr="00CD3F86">
        <w:rPr>
          <w:rFonts w:ascii="Arial" w:eastAsia="Calibri" w:hAnsi="Arial" w:cs="Arial"/>
          <w:sz w:val="18"/>
          <w:szCs w:val="18"/>
        </w:rPr>
        <w:t xml:space="preserve">that no later than 05.00 p.m. local time on the date of </w:t>
      </w:r>
      <w:r w:rsidR="00290073">
        <w:rPr>
          <w:rFonts w:ascii="Arial" w:eastAsia="Calibri" w:hAnsi="Arial" w:cs="Arial"/>
          <w:color w:val="FF0000"/>
          <w:sz w:val="18"/>
          <w:szCs w:val="18"/>
          <w:highlight w:val="yellow"/>
        </w:rPr>
        <w:t>June</w:t>
      </w:r>
      <w:r w:rsidR="003F38C6" w:rsidRPr="006B4DD5">
        <w:rPr>
          <w:rFonts w:ascii="Arial" w:eastAsia="Calibri" w:hAnsi="Arial" w:cs="Arial"/>
          <w:color w:val="FF0000"/>
          <w:sz w:val="18"/>
          <w:szCs w:val="18"/>
          <w:highlight w:val="yellow"/>
        </w:rPr>
        <w:t xml:space="preserve"> </w:t>
      </w:r>
      <w:r w:rsidR="00290073">
        <w:rPr>
          <w:rFonts w:ascii="Arial" w:eastAsia="Calibri" w:hAnsi="Arial" w:cs="Arial"/>
          <w:color w:val="FF0000"/>
          <w:sz w:val="18"/>
          <w:szCs w:val="18"/>
          <w:highlight w:val="yellow"/>
        </w:rPr>
        <w:t>20</w:t>
      </w:r>
      <w:r w:rsidR="00E57ADE" w:rsidRPr="00E57ADE">
        <w:rPr>
          <w:rFonts w:ascii="Arial" w:eastAsia="Calibri" w:hAnsi="Arial" w:cs="Arial"/>
          <w:color w:val="FF0000"/>
          <w:sz w:val="18"/>
          <w:szCs w:val="18"/>
          <w:highlight w:val="yellow"/>
          <w:vertAlign w:val="superscript"/>
        </w:rPr>
        <w:t>th</w:t>
      </w:r>
      <w:r w:rsidR="00E57ADE">
        <w:rPr>
          <w:rFonts w:ascii="Arial" w:eastAsia="Calibri" w:hAnsi="Arial" w:cs="Arial"/>
          <w:color w:val="FF0000"/>
          <w:sz w:val="18"/>
          <w:szCs w:val="18"/>
          <w:highlight w:val="yellow"/>
        </w:rPr>
        <w:t xml:space="preserve"> </w:t>
      </w:r>
      <w:r w:rsidR="003F38C6" w:rsidRPr="006B4DD5">
        <w:rPr>
          <w:rFonts w:ascii="Arial" w:eastAsia="Calibri" w:hAnsi="Arial" w:cs="Arial"/>
          <w:color w:val="FF0000"/>
          <w:sz w:val="18"/>
          <w:szCs w:val="18"/>
          <w:highlight w:val="yellow"/>
        </w:rPr>
        <w:t xml:space="preserve">, </w:t>
      </w:r>
      <w:r w:rsidR="00290073" w:rsidRPr="006B4DD5">
        <w:rPr>
          <w:rFonts w:ascii="Arial" w:eastAsia="Calibri" w:hAnsi="Arial" w:cs="Arial"/>
          <w:color w:val="FF0000"/>
          <w:sz w:val="18"/>
          <w:szCs w:val="18"/>
          <w:highlight w:val="yellow"/>
        </w:rPr>
        <w:t>2025</w:t>
      </w:r>
      <w:r w:rsidR="004C3DBA" w:rsidRPr="006B4DD5">
        <w:rPr>
          <w:rFonts w:ascii="Arial" w:eastAsia="Calibri" w:hAnsi="Arial" w:cs="Arial"/>
          <w:b/>
          <w:bCs/>
          <w:color w:val="FF0000"/>
          <w:sz w:val="18"/>
          <w:szCs w:val="18"/>
        </w:rPr>
        <w:t xml:space="preserve"> </w:t>
      </w:r>
      <w:r w:rsidR="00845C4B" w:rsidRPr="001A7157">
        <w:rPr>
          <w:rFonts w:ascii="Arial" w:eastAsia="Calibri" w:hAnsi="Arial" w:cs="Arial"/>
          <w:sz w:val="18"/>
          <w:szCs w:val="18"/>
        </w:rPr>
        <w:t xml:space="preserve">for further selection and any presentation of submitted proposal is required which will be conducted at </w:t>
      </w:r>
      <w:r w:rsidR="004C3DBA" w:rsidRPr="001A7157">
        <w:rPr>
          <w:rFonts w:ascii="Arial" w:eastAsia="Calibri" w:hAnsi="Arial" w:cs="Arial"/>
          <w:sz w:val="18"/>
          <w:szCs w:val="18"/>
          <w:lang w:bidi="lo-LA"/>
        </w:rPr>
        <w:t xml:space="preserve">by VDO conference or </w:t>
      </w:r>
      <w:r w:rsidR="003F38C6" w:rsidRPr="001A7157">
        <w:rPr>
          <w:rFonts w:ascii="Arial" w:eastAsia="Calibri" w:hAnsi="Arial" w:cs="DokChampa"/>
          <w:sz w:val="18"/>
          <w:szCs w:val="18"/>
          <w:lang w:bidi="lo-LA"/>
        </w:rPr>
        <w:t>MS-</w:t>
      </w:r>
      <w:r w:rsidR="004C3DBA" w:rsidRPr="001A7157">
        <w:rPr>
          <w:rFonts w:ascii="Arial" w:eastAsia="Calibri" w:hAnsi="Arial" w:cs="Arial"/>
          <w:sz w:val="18"/>
          <w:szCs w:val="18"/>
          <w:lang w:bidi="lo-LA"/>
        </w:rPr>
        <w:t>Team Meeting</w:t>
      </w:r>
      <w:r w:rsidR="004C3DBA" w:rsidRPr="001A7157">
        <w:rPr>
          <w:rFonts w:ascii="Arial" w:eastAsia="Calibri" w:hAnsi="Arial" w:cs="Arial"/>
          <w:sz w:val="18"/>
          <w:szCs w:val="18"/>
        </w:rPr>
        <w:t>.</w:t>
      </w:r>
      <w:r w:rsidR="004C3DBA" w:rsidRPr="00CD3F86">
        <w:rPr>
          <w:rFonts w:ascii="Arial" w:eastAsia="Calibri" w:hAnsi="Arial" w:cs="Arial"/>
          <w:sz w:val="18"/>
          <w:szCs w:val="18"/>
        </w:rPr>
        <w:t xml:space="preserve"> T</w:t>
      </w:r>
      <w:r w:rsidR="00845C4B" w:rsidRPr="00CD3F86">
        <w:rPr>
          <w:rFonts w:ascii="Arial" w:eastAsia="Calibri" w:hAnsi="Arial" w:cs="Arial"/>
          <w:sz w:val="18"/>
          <w:szCs w:val="18"/>
        </w:rPr>
        <w:t>he all expenses would be responsible by ow</w:t>
      </w:r>
      <w:r w:rsidR="004C3DBA" w:rsidRPr="00CD3F86">
        <w:rPr>
          <w:rFonts w:ascii="Arial" w:eastAsia="Calibri" w:hAnsi="Arial" w:cs="Arial"/>
          <w:sz w:val="18"/>
          <w:szCs w:val="18"/>
        </w:rPr>
        <w:t>n Bidder</w:t>
      </w:r>
      <w:r w:rsidR="00845C4B" w:rsidRPr="00CD3F86">
        <w:rPr>
          <w:rFonts w:ascii="Arial" w:eastAsia="Calibri" w:hAnsi="Arial" w:cs="Arial"/>
          <w:sz w:val="18"/>
          <w:szCs w:val="18"/>
        </w:rPr>
        <w:t>’s Company.</w:t>
      </w:r>
    </w:p>
    <w:p w14:paraId="431298FF" w14:textId="244FD186" w:rsidR="00845C4B" w:rsidRPr="009C09DD" w:rsidRDefault="000853C9" w:rsidP="00767B4C">
      <w:pPr>
        <w:numPr>
          <w:ilvl w:val="0"/>
          <w:numId w:val="102"/>
        </w:numPr>
        <w:spacing w:before="240" w:after="120" w:line="276" w:lineRule="auto"/>
        <w:ind w:left="446" w:hanging="446"/>
        <w:jc w:val="thaiDistribute"/>
        <w:rPr>
          <w:rFonts w:ascii="Arial" w:eastAsia="Calibri" w:hAnsi="Arial" w:cs="Arial"/>
          <w:color w:val="002060"/>
          <w:sz w:val="18"/>
          <w:szCs w:val="18"/>
        </w:rPr>
      </w:pPr>
      <w:r w:rsidRPr="009C09DD">
        <w:rPr>
          <w:rFonts w:ascii="Arial" w:eastAsia="Calibri" w:hAnsi="Arial" w:cs="Arial"/>
          <w:b/>
          <w:bCs/>
          <w:color w:val="002060"/>
          <w:sz w:val="18"/>
          <w:szCs w:val="18"/>
        </w:rPr>
        <w:t>VALIDITY OF PROPOSAL</w:t>
      </w:r>
    </w:p>
    <w:p w14:paraId="3B844421" w14:textId="6F9BB4CA" w:rsidR="00845C4B" w:rsidRPr="00CD3F86" w:rsidRDefault="00845C4B" w:rsidP="009C09DD">
      <w:pPr>
        <w:autoSpaceDE w:val="0"/>
        <w:autoSpaceDN w:val="0"/>
        <w:adjustRightInd w:val="0"/>
        <w:ind w:left="450"/>
        <w:jc w:val="thaiDistribute"/>
        <w:rPr>
          <w:rFonts w:ascii="Arial" w:hAnsi="Arial" w:cs="Arial"/>
          <w:sz w:val="18"/>
          <w:szCs w:val="18"/>
          <w:lang w:bidi="ar-SA"/>
        </w:rPr>
      </w:pPr>
      <w:r w:rsidRPr="00CD3F86">
        <w:rPr>
          <w:rFonts w:ascii="Arial" w:hAnsi="Arial" w:cs="Arial"/>
          <w:sz w:val="18"/>
          <w:szCs w:val="18"/>
          <w:lang w:bidi="ar-SA"/>
        </w:rPr>
        <w:t xml:space="preserve">The proposal shall remain valid for a period of </w:t>
      </w:r>
      <w:r w:rsidR="004C6A12">
        <w:rPr>
          <w:rFonts w:ascii="Arial" w:hAnsi="Arial" w:cs="Browallia New"/>
          <w:color w:val="FF0000"/>
          <w:sz w:val="18"/>
          <w:szCs w:val="22"/>
          <w:highlight w:val="yellow"/>
        </w:rPr>
        <w:t>60</w:t>
      </w:r>
      <w:r w:rsidRPr="002642F1">
        <w:rPr>
          <w:rFonts w:ascii="Arial" w:hAnsi="Arial" w:cs="Arial"/>
          <w:color w:val="FF0000"/>
          <w:sz w:val="18"/>
          <w:szCs w:val="18"/>
          <w:highlight w:val="yellow"/>
          <w:lang w:bidi="ar-SA"/>
        </w:rPr>
        <w:t xml:space="preserve"> days</w:t>
      </w:r>
      <w:r w:rsidRPr="002642F1">
        <w:rPr>
          <w:rFonts w:ascii="Arial" w:hAnsi="Arial" w:cs="Arial"/>
          <w:color w:val="FF0000"/>
          <w:sz w:val="18"/>
          <w:szCs w:val="18"/>
          <w:lang w:bidi="ar-SA"/>
        </w:rPr>
        <w:t xml:space="preserve"> </w:t>
      </w:r>
      <w:r w:rsidRPr="00CD3F86">
        <w:rPr>
          <w:rFonts w:ascii="Arial" w:hAnsi="Arial" w:cs="Arial"/>
          <w:sz w:val="18"/>
          <w:szCs w:val="18"/>
          <w:lang w:bidi="ar-SA"/>
        </w:rPr>
        <w:t>from the date of the submission of the proposal.</w:t>
      </w:r>
    </w:p>
    <w:p w14:paraId="5719EED4" w14:textId="77777777" w:rsidR="00861BDF" w:rsidRPr="009C09DD" w:rsidRDefault="00861BDF" w:rsidP="00767B4C">
      <w:pPr>
        <w:numPr>
          <w:ilvl w:val="0"/>
          <w:numId w:val="102"/>
        </w:numPr>
        <w:autoSpaceDE w:val="0"/>
        <w:autoSpaceDN w:val="0"/>
        <w:adjustRightInd w:val="0"/>
        <w:spacing w:before="240" w:after="120" w:line="276" w:lineRule="auto"/>
        <w:ind w:left="446" w:hanging="446"/>
        <w:jc w:val="thaiDistribute"/>
        <w:rPr>
          <w:rFonts w:ascii="Arial" w:eastAsia="Calibri" w:hAnsi="Arial" w:cs="Arial"/>
          <w:b/>
          <w:bCs/>
          <w:color w:val="002060"/>
          <w:sz w:val="18"/>
          <w:szCs w:val="18"/>
        </w:rPr>
      </w:pPr>
      <w:r w:rsidRPr="009C09DD">
        <w:rPr>
          <w:rFonts w:ascii="Arial" w:eastAsia="Calibri" w:hAnsi="Arial" w:cs="Arial"/>
          <w:b/>
          <w:bCs/>
          <w:color w:val="002060"/>
          <w:sz w:val="18"/>
          <w:szCs w:val="18"/>
        </w:rPr>
        <w:t>ACCEPTANCE AND REJECTION OF PROPOSAL</w:t>
      </w:r>
    </w:p>
    <w:p w14:paraId="27718ED5" w14:textId="38694C89" w:rsidR="00A35BD7" w:rsidRPr="00CD3F86" w:rsidRDefault="00861BDF" w:rsidP="00F47651">
      <w:pPr>
        <w:autoSpaceDE w:val="0"/>
        <w:autoSpaceDN w:val="0"/>
        <w:adjustRightInd w:val="0"/>
        <w:spacing w:before="120" w:line="276" w:lineRule="auto"/>
        <w:ind w:left="450"/>
        <w:jc w:val="both"/>
        <w:rPr>
          <w:rFonts w:ascii="Arial" w:hAnsi="Arial" w:cs="Arial"/>
          <w:sz w:val="18"/>
          <w:szCs w:val="18"/>
          <w:lang w:bidi="ar-SA"/>
        </w:rPr>
      </w:pPr>
      <w:r w:rsidRPr="00CD3F86">
        <w:rPr>
          <w:rFonts w:ascii="Arial" w:hAnsi="Arial" w:cs="Arial"/>
          <w:sz w:val="18"/>
          <w:szCs w:val="18"/>
          <w:lang w:bidi="ar-SA"/>
        </w:rPr>
        <w:lastRenderedPageBreak/>
        <w:t xml:space="preserve">The HPC reserves the right, at its sole discretion, to accept the </w:t>
      </w:r>
      <w:r w:rsidR="00680918" w:rsidRPr="00CD3F86">
        <w:rPr>
          <w:rFonts w:ascii="Arial" w:hAnsi="Arial" w:cs="Arial"/>
          <w:sz w:val="18"/>
          <w:szCs w:val="18"/>
          <w:lang w:bidi="ar-SA"/>
        </w:rPr>
        <w:t>Proposal,</w:t>
      </w:r>
      <w:r w:rsidRPr="00CD3F86">
        <w:rPr>
          <w:rFonts w:ascii="Arial" w:hAnsi="Arial" w:cs="Arial"/>
          <w:sz w:val="18"/>
          <w:szCs w:val="18"/>
          <w:lang w:bidi="ar-SA"/>
        </w:rPr>
        <w:t xml:space="preserve"> which in its judgment is the most responsive and best Proposal, to reject any and all Proposals, and to waive minor irregularities and informalities in any Proposal submitted. </w:t>
      </w:r>
    </w:p>
    <w:p w14:paraId="0047BC95" w14:textId="6CAD7F08" w:rsidR="00861BDF" w:rsidRPr="00CD3F86" w:rsidRDefault="00861BDF" w:rsidP="00F47651">
      <w:pPr>
        <w:autoSpaceDE w:val="0"/>
        <w:autoSpaceDN w:val="0"/>
        <w:adjustRightInd w:val="0"/>
        <w:spacing w:before="120" w:after="240" w:line="276" w:lineRule="auto"/>
        <w:ind w:left="450"/>
        <w:jc w:val="both"/>
        <w:rPr>
          <w:rFonts w:ascii="Arial" w:hAnsi="Arial" w:cs="Arial"/>
          <w:sz w:val="18"/>
          <w:szCs w:val="18"/>
          <w:lang w:bidi="ar-SA"/>
        </w:rPr>
      </w:pPr>
      <w:r w:rsidRPr="00CD3F86">
        <w:rPr>
          <w:rFonts w:ascii="Arial" w:hAnsi="Arial" w:cs="Arial"/>
          <w:sz w:val="18"/>
          <w:szCs w:val="18"/>
          <w:lang w:bidi="ar-SA"/>
        </w:rPr>
        <w:t>The HPC will reject any Proposal which, in his judgment, is non-responsive. The HPC will not be bound to award a contract to the Supplier who has submitted a Proposal  indicating  the  lowest  price but  will  take  into  account  all  evaluating  factors and other factors such as compliance  with  the TOR Documents,  technical  and financial  qualification,  and capability of the Supplier to execute the Works promptly and vigorously in such manner as to secure delivery and/or completion within the time specified.</w:t>
      </w:r>
    </w:p>
    <w:p w14:paraId="5629844B" w14:textId="37C8375E" w:rsidR="00886369" w:rsidRPr="00F47651" w:rsidRDefault="00886369" w:rsidP="00767B4C">
      <w:pPr>
        <w:pStyle w:val="ListParagraph"/>
        <w:numPr>
          <w:ilvl w:val="0"/>
          <w:numId w:val="102"/>
        </w:numPr>
        <w:autoSpaceDE w:val="0"/>
        <w:autoSpaceDN w:val="0"/>
        <w:adjustRightInd w:val="0"/>
        <w:ind w:left="450" w:hanging="450"/>
        <w:jc w:val="thaiDistribute"/>
        <w:rPr>
          <w:rFonts w:ascii="Arial" w:hAnsi="Arial" w:cs="Arial"/>
          <w:b/>
          <w:bCs/>
          <w:color w:val="002060"/>
          <w:sz w:val="18"/>
          <w:szCs w:val="18"/>
          <w:lang w:bidi="lo-LA"/>
        </w:rPr>
      </w:pPr>
      <w:r w:rsidRPr="00F47651">
        <w:rPr>
          <w:rFonts w:ascii="Arial" w:hAnsi="Arial" w:cs="Arial"/>
          <w:b/>
          <w:bCs/>
          <w:color w:val="002060"/>
          <w:sz w:val="18"/>
          <w:szCs w:val="18"/>
          <w:lang w:bidi="lo-LA"/>
        </w:rPr>
        <w:t>ACCEPTANCE OF WORK</w:t>
      </w:r>
    </w:p>
    <w:p w14:paraId="24DDFF23" w14:textId="77777777" w:rsidR="003430CF" w:rsidRPr="00CD3F86" w:rsidRDefault="003430CF" w:rsidP="003430CF">
      <w:pPr>
        <w:pStyle w:val="ListParagraph"/>
        <w:autoSpaceDE w:val="0"/>
        <w:autoSpaceDN w:val="0"/>
        <w:adjustRightInd w:val="0"/>
        <w:ind w:left="360"/>
        <w:jc w:val="thaiDistribute"/>
        <w:rPr>
          <w:rFonts w:ascii="Arial" w:hAnsi="Arial" w:cs="Arial"/>
          <w:b/>
          <w:bCs/>
          <w:sz w:val="18"/>
          <w:szCs w:val="18"/>
          <w:lang w:bidi="lo-LA"/>
        </w:rPr>
      </w:pPr>
    </w:p>
    <w:p w14:paraId="3C0C2AEE" w14:textId="33E690F7" w:rsidR="00886369" w:rsidRPr="001F61CA" w:rsidRDefault="00886369" w:rsidP="00767B4C">
      <w:pPr>
        <w:pStyle w:val="ListParagraph"/>
        <w:numPr>
          <w:ilvl w:val="1"/>
          <w:numId w:val="103"/>
        </w:numPr>
        <w:autoSpaceDE w:val="0"/>
        <w:autoSpaceDN w:val="0"/>
        <w:adjustRightInd w:val="0"/>
        <w:ind w:left="1080" w:hanging="630"/>
        <w:jc w:val="thaiDistribute"/>
        <w:rPr>
          <w:rFonts w:ascii="Arial" w:hAnsi="Arial" w:cs="Arial"/>
          <w:b/>
          <w:bCs/>
          <w:color w:val="002060"/>
          <w:sz w:val="18"/>
          <w:szCs w:val="18"/>
          <w:lang w:bidi="lo-LA"/>
        </w:rPr>
      </w:pPr>
      <w:r w:rsidRPr="001F61CA">
        <w:rPr>
          <w:rFonts w:ascii="Arial" w:hAnsi="Arial" w:cs="Arial"/>
          <w:b/>
          <w:bCs/>
          <w:color w:val="002060"/>
          <w:sz w:val="18"/>
          <w:szCs w:val="18"/>
          <w:lang w:bidi="lo-LA"/>
        </w:rPr>
        <w:t>Part of Work</w:t>
      </w:r>
    </w:p>
    <w:p w14:paraId="42991656" w14:textId="4CEED7BD" w:rsidR="00886369" w:rsidRPr="00CD3F86" w:rsidRDefault="00886369" w:rsidP="00640731">
      <w:pPr>
        <w:pStyle w:val="ListParagraph"/>
        <w:autoSpaceDE w:val="0"/>
        <w:autoSpaceDN w:val="0"/>
        <w:adjustRightInd w:val="0"/>
        <w:spacing w:line="276" w:lineRule="auto"/>
        <w:ind w:left="1080"/>
        <w:jc w:val="thaiDistribute"/>
        <w:rPr>
          <w:rFonts w:ascii="Arial" w:hAnsi="Arial" w:cs="Arial"/>
          <w:sz w:val="18"/>
          <w:szCs w:val="18"/>
          <w:lang w:bidi="lo-LA"/>
        </w:rPr>
      </w:pPr>
      <w:r w:rsidRPr="00CD3F86">
        <w:rPr>
          <w:rFonts w:ascii="Arial" w:hAnsi="Arial" w:cs="Arial"/>
          <w:sz w:val="18"/>
          <w:szCs w:val="18"/>
          <w:lang w:bidi="lo-LA"/>
        </w:rPr>
        <w:t xml:space="preserve">The </w:t>
      </w:r>
      <w:r w:rsidR="00E337FE">
        <w:rPr>
          <w:rFonts w:ascii="Arial" w:hAnsi="Arial" w:cs="Arial"/>
          <w:sz w:val="18"/>
          <w:szCs w:val="18"/>
          <w:lang w:bidi="lo-LA"/>
        </w:rPr>
        <w:t>Bidder</w:t>
      </w:r>
      <w:r w:rsidRPr="00CD3F86">
        <w:rPr>
          <w:rFonts w:ascii="Arial" w:hAnsi="Arial" w:cs="Arial"/>
          <w:sz w:val="18"/>
          <w:szCs w:val="18"/>
          <w:lang w:bidi="lo-LA"/>
        </w:rPr>
        <w:t xml:space="preserve"> shall report in writing to HPC for the progress of the Work, or the delivery of the material in the form of </w:t>
      </w:r>
      <w:r w:rsidR="002642F1" w:rsidRPr="00CD3F86">
        <w:rPr>
          <w:rFonts w:ascii="Arial" w:hAnsi="Arial" w:cs="Arial"/>
          <w:sz w:val="18"/>
          <w:szCs w:val="18"/>
          <w:lang w:bidi="lo-LA"/>
        </w:rPr>
        <w:t>a progress</w:t>
      </w:r>
      <w:r w:rsidRPr="00CD3F86">
        <w:rPr>
          <w:rFonts w:ascii="Arial" w:hAnsi="Arial" w:cs="Arial"/>
          <w:sz w:val="18"/>
          <w:szCs w:val="18"/>
          <w:lang w:bidi="lo-LA"/>
        </w:rPr>
        <w:t xml:space="preserve"> report, or delivery report, contents of which will be set out by the HPC, before the inspection time. HPC shall nominate its personnel to check, evaluate, and approve such </w:t>
      </w:r>
      <w:r w:rsidR="00C95B81" w:rsidRPr="00CD3F86">
        <w:rPr>
          <w:rFonts w:ascii="Arial" w:hAnsi="Arial" w:cs="Arial"/>
          <w:sz w:val="18"/>
          <w:szCs w:val="18"/>
          <w:lang w:bidi="lo-LA"/>
        </w:rPr>
        <w:t>parts</w:t>
      </w:r>
      <w:r w:rsidRPr="00CD3F86">
        <w:rPr>
          <w:rFonts w:ascii="Arial" w:hAnsi="Arial" w:cs="Arial"/>
          <w:sz w:val="18"/>
          <w:szCs w:val="18"/>
          <w:lang w:bidi="lo-LA"/>
        </w:rPr>
        <w:t xml:space="preserve"> of Work or the delivered material. </w:t>
      </w:r>
    </w:p>
    <w:p w14:paraId="248B5702" w14:textId="63A1D1C0" w:rsidR="00B30CDF" w:rsidRPr="004E5E46" w:rsidRDefault="00886369" w:rsidP="00640731">
      <w:pPr>
        <w:pStyle w:val="ListParagraph"/>
        <w:autoSpaceDE w:val="0"/>
        <w:autoSpaceDN w:val="0"/>
        <w:adjustRightInd w:val="0"/>
        <w:spacing w:before="120" w:after="120" w:line="276" w:lineRule="auto"/>
        <w:ind w:left="1080"/>
        <w:contextualSpacing w:val="0"/>
        <w:jc w:val="thaiDistribute"/>
        <w:rPr>
          <w:rFonts w:ascii="Arial" w:hAnsi="Arial" w:cs="Arial"/>
          <w:sz w:val="18"/>
          <w:szCs w:val="18"/>
          <w:lang w:bidi="lo-LA"/>
        </w:rPr>
      </w:pPr>
      <w:r w:rsidRPr="00CD3F86">
        <w:rPr>
          <w:rFonts w:ascii="Arial" w:hAnsi="Arial" w:cs="Arial"/>
          <w:sz w:val="18"/>
          <w:szCs w:val="18"/>
          <w:lang w:bidi="lo-LA"/>
        </w:rPr>
        <w:t xml:space="preserve">Then, if HPC’s nominated person does not find any defect and damage of the part of the Work, or the delivered material </w:t>
      </w:r>
      <w:r w:rsidR="00C95B81" w:rsidRPr="00CD3F86">
        <w:rPr>
          <w:rFonts w:ascii="Arial" w:hAnsi="Arial" w:cs="Arial"/>
          <w:sz w:val="18"/>
          <w:szCs w:val="18"/>
          <w:lang w:bidi="lo-LA"/>
        </w:rPr>
        <w:t>meets</w:t>
      </w:r>
      <w:r w:rsidRPr="00CD3F86">
        <w:rPr>
          <w:rFonts w:ascii="Arial" w:hAnsi="Arial" w:cs="Arial"/>
          <w:sz w:val="18"/>
          <w:szCs w:val="18"/>
          <w:lang w:bidi="lo-LA"/>
        </w:rPr>
        <w:t xml:space="preserve"> the quantity and requirement under the Contract, then, HPC shall provide the Certificate of Inspection to the </w:t>
      </w:r>
      <w:r w:rsidR="00E337FE">
        <w:rPr>
          <w:rFonts w:ascii="Arial" w:hAnsi="Arial" w:cs="Arial"/>
          <w:sz w:val="18"/>
          <w:szCs w:val="18"/>
          <w:lang w:bidi="lo-LA"/>
        </w:rPr>
        <w:t>Bidder</w:t>
      </w:r>
      <w:r w:rsidRPr="00CD3F86">
        <w:rPr>
          <w:rFonts w:ascii="Arial" w:hAnsi="Arial" w:cs="Arial"/>
          <w:sz w:val="18"/>
          <w:szCs w:val="18"/>
          <w:lang w:bidi="lo-LA"/>
        </w:rPr>
        <w:t xml:space="preserve"> as evidence. However, in case that defect, or damage is found, or the delivered material are not met the quantity or requirement as agreed under the Contract, the Certificate of Inspection shall be provided after such </w:t>
      </w:r>
      <w:proofErr w:type="gramStart"/>
      <w:r w:rsidR="002B66EA" w:rsidRPr="00CD3F86">
        <w:rPr>
          <w:rFonts w:ascii="Arial" w:hAnsi="Arial" w:cs="Arial"/>
          <w:sz w:val="18"/>
          <w:szCs w:val="18"/>
          <w:lang w:bidi="lo-LA"/>
        </w:rPr>
        <w:t>damage</w:t>
      </w:r>
      <w:proofErr w:type="gramEnd"/>
      <w:r w:rsidRPr="00CD3F86">
        <w:rPr>
          <w:rFonts w:ascii="Arial" w:hAnsi="Arial" w:cs="Arial"/>
          <w:sz w:val="18"/>
          <w:szCs w:val="18"/>
          <w:lang w:bidi="lo-LA"/>
        </w:rPr>
        <w:t xml:space="preserve"> or defect is remedied as evaluated by HPC.</w:t>
      </w:r>
    </w:p>
    <w:p w14:paraId="39D45564" w14:textId="77777777" w:rsidR="00886369" w:rsidRPr="001F61CA" w:rsidRDefault="00886369" w:rsidP="00767B4C">
      <w:pPr>
        <w:pStyle w:val="ListParagraph"/>
        <w:numPr>
          <w:ilvl w:val="1"/>
          <w:numId w:val="103"/>
        </w:numPr>
        <w:autoSpaceDE w:val="0"/>
        <w:autoSpaceDN w:val="0"/>
        <w:adjustRightInd w:val="0"/>
        <w:spacing w:line="276" w:lineRule="auto"/>
        <w:ind w:left="1080" w:hanging="630"/>
        <w:rPr>
          <w:rFonts w:ascii="Arial" w:hAnsi="Arial" w:cs="Arial"/>
          <w:b/>
          <w:bCs/>
          <w:color w:val="002060"/>
          <w:sz w:val="18"/>
          <w:szCs w:val="18"/>
          <w:lang w:bidi="lo-LA"/>
        </w:rPr>
      </w:pPr>
      <w:r w:rsidRPr="001F61CA">
        <w:rPr>
          <w:rFonts w:ascii="Arial" w:hAnsi="Arial" w:cs="Arial"/>
          <w:b/>
          <w:bCs/>
          <w:color w:val="002060"/>
          <w:sz w:val="18"/>
          <w:szCs w:val="18"/>
          <w:lang w:bidi="lo-LA"/>
        </w:rPr>
        <w:t>Whole of Work</w:t>
      </w:r>
    </w:p>
    <w:p w14:paraId="696A15D4" w14:textId="510D4CF3" w:rsidR="00886369" w:rsidRPr="00CD3F86" w:rsidRDefault="00886369" w:rsidP="004E5E46">
      <w:pPr>
        <w:pStyle w:val="ListParagraph"/>
        <w:autoSpaceDE w:val="0"/>
        <w:autoSpaceDN w:val="0"/>
        <w:adjustRightInd w:val="0"/>
        <w:spacing w:line="276" w:lineRule="auto"/>
        <w:ind w:left="1080"/>
        <w:rPr>
          <w:rFonts w:ascii="Arial" w:hAnsi="Arial" w:cs="Arial"/>
          <w:sz w:val="18"/>
          <w:szCs w:val="18"/>
          <w:lang w:bidi="lo-LA"/>
        </w:rPr>
      </w:pPr>
      <w:r w:rsidRPr="00CD3F86">
        <w:rPr>
          <w:rFonts w:ascii="Arial" w:hAnsi="Arial" w:cs="Arial"/>
          <w:sz w:val="18"/>
          <w:szCs w:val="18"/>
          <w:lang w:bidi="lo-LA"/>
        </w:rPr>
        <w:t xml:space="preserve">In case of the final part of the Work is complete, or the Work is checked and inspected only single time, this condition shall be applied. The whole Work shall be taken over by HPC conditional upon the issuance of the Taking-Over Certificate. Such </w:t>
      </w:r>
      <w:r w:rsidR="00C95B81" w:rsidRPr="00CD3F86">
        <w:rPr>
          <w:rFonts w:ascii="Arial" w:hAnsi="Arial" w:cs="Arial"/>
          <w:sz w:val="18"/>
          <w:szCs w:val="18"/>
          <w:lang w:bidi="lo-LA"/>
        </w:rPr>
        <w:t>a certificate</w:t>
      </w:r>
      <w:r w:rsidRPr="00CD3F86">
        <w:rPr>
          <w:rFonts w:ascii="Arial" w:hAnsi="Arial" w:cs="Arial"/>
          <w:sz w:val="18"/>
          <w:szCs w:val="18"/>
          <w:lang w:bidi="lo-LA"/>
        </w:rPr>
        <w:t xml:space="preserve"> shall be issued conditional upon the whole Work is complete and passed all tests as required under the Contract, and the </w:t>
      </w:r>
      <w:r w:rsidR="00E337FE">
        <w:rPr>
          <w:rFonts w:ascii="Arial" w:hAnsi="Arial" w:cs="Arial"/>
          <w:sz w:val="18"/>
          <w:szCs w:val="18"/>
          <w:lang w:bidi="lo-LA"/>
        </w:rPr>
        <w:t>Bidder</w:t>
      </w:r>
      <w:r w:rsidRPr="00CD3F86">
        <w:rPr>
          <w:rFonts w:ascii="Arial" w:hAnsi="Arial" w:cs="Arial"/>
          <w:sz w:val="18"/>
          <w:szCs w:val="18"/>
          <w:lang w:bidi="lo-LA"/>
        </w:rPr>
        <w:t xml:space="preserve"> accomplishes all </w:t>
      </w:r>
      <w:r w:rsidR="00C95B81" w:rsidRPr="00CD3F86">
        <w:rPr>
          <w:rFonts w:ascii="Arial" w:hAnsi="Arial" w:cs="Arial"/>
          <w:sz w:val="18"/>
          <w:szCs w:val="18"/>
          <w:lang w:bidi="lo-LA"/>
        </w:rPr>
        <w:t>conditions</w:t>
      </w:r>
      <w:r w:rsidRPr="00CD3F86">
        <w:rPr>
          <w:rFonts w:ascii="Arial" w:hAnsi="Arial" w:cs="Arial"/>
          <w:sz w:val="18"/>
          <w:szCs w:val="18"/>
          <w:lang w:bidi="lo-LA"/>
        </w:rPr>
        <w:t xml:space="preserve"> as further stated in the TOR. Provided that the </w:t>
      </w:r>
      <w:r w:rsidR="00E337FE">
        <w:rPr>
          <w:rFonts w:ascii="Arial" w:hAnsi="Arial" w:cs="Arial"/>
          <w:sz w:val="18"/>
          <w:szCs w:val="18"/>
          <w:lang w:bidi="lo-LA"/>
        </w:rPr>
        <w:t>Bidder</w:t>
      </w:r>
      <w:r w:rsidRPr="00CD3F86">
        <w:rPr>
          <w:rFonts w:ascii="Arial" w:hAnsi="Arial" w:cs="Arial"/>
          <w:sz w:val="18"/>
          <w:szCs w:val="18"/>
          <w:lang w:bidi="lo-LA"/>
        </w:rPr>
        <w:t xml:space="preserve"> must inform HPC for the final inspection in advance at least fourteen (14) days.</w:t>
      </w:r>
    </w:p>
    <w:p w14:paraId="71CD7D60" w14:textId="0D0638FC" w:rsidR="00845C4B" w:rsidRPr="00CD3F86" w:rsidRDefault="00886369" w:rsidP="001F61CA">
      <w:pPr>
        <w:pStyle w:val="ListParagraph"/>
        <w:autoSpaceDE w:val="0"/>
        <w:autoSpaceDN w:val="0"/>
        <w:adjustRightInd w:val="0"/>
        <w:spacing w:after="240" w:line="276" w:lineRule="auto"/>
        <w:ind w:left="1080"/>
        <w:contextualSpacing w:val="0"/>
        <w:rPr>
          <w:rFonts w:ascii="Arial" w:hAnsi="Arial" w:cs="Arial"/>
          <w:sz w:val="18"/>
          <w:szCs w:val="18"/>
          <w:lang w:bidi="lo-LA"/>
        </w:rPr>
      </w:pPr>
      <w:r w:rsidRPr="00CD3F86">
        <w:rPr>
          <w:rFonts w:ascii="Arial" w:hAnsi="Arial" w:cs="Arial"/>
          <w:sz w:val="18"/>
          <w:szCs w:val="18"/>
          <w:lang w:bidi="lo-LA"/>
        </w:rPr>
        <w:t xml:space="preserve">In case that HPC reject the Work, HPC will give the reason and specify the Work to be done by the </w:t>
      </w:r>
      <w:r w:rsidR="00E337FE">
        <w:rPr>
          <w:rFonts w:ascii="Arial" w:hAnsi="Arial" w:cs="Arial"/>
          <w:sz w:val="18"/>
          <w:szCs w:val="18"/>
          <w:lang w:bidi="lo-LA"/>
        </w:rPr>
        <w:t>Bidder</w:t>
      </w:r>
      <w:r w:rsidRPr="00CD3F86">
        <w:rPr>
          <w:rFonts w:ascii="Arial" w:hAnsi="Arial" w:cs="Arial"/>
          <w:sz w:val="18"/>
          <w:szCs w:val="18"/>
          <w:lang w:bidi="lo-LA"/>
        </w:rPr>
        <w:t xml:space="preserve"> to fulfill the obligation under the Contract. </w:t>
      </w:r>
    </w:p>
    <w:p w14:paraId="539A97F3" w14:textId="17018250" w:rsidR="00845C4B" w:rsidRPr="00680918" w:rsidRDefault="00861BDF" w:rsidP="00767B4C">
      <w:pPr>
        <w:numPr>
          <w:ilvl w:val="0"/>
          <w:numId w:val="108"/>
        </w:numPr>
        <w:autoSpaceDE w:val="0"/>
        <w:autoSpaceDN w:val="0"/>
        <w:adjustRightInd w:val="0"/>
        <w:spacing w:after="200" w:line="276" w:lineRule="auto"/>
        <w:contextualSpacing/>
        <w:jc w:val="both"/>
        <w:rPr>
          <w:rFonts w:ascii="Arial" w:eastAsia="Calibri" w:hAnsi="Arial" w:cs="Arial"/>
          <w:color w:val="002060"/>
          <w:sz w:val="18"/>
          <w:szCs w:val="18"/>
        </w:rPr>
      </w:pPr>
      <w:r w:rsidRPr="00680918">
        <w:rPr>
          <w:rFonts w:ascii="Arial" w:eastAsia="Calibri" w:hAnsi="Arial" w:cs="Arial"/>
          <w:b/>
          <w:bCs/>
          <w:color w:val="002060"/>
          <w:sz w:val="18"/>
          <w:szCs w:val="18"/>
        </w:rPr>
        <w:t>LIQUIDATED DAMAGES</w:t>
      </w:r>
      <w:r w:rsidR="00845C4B" w:rsidRPr="00680918">
        <w:rPr>
          <w:rFonts w:ascii="Arial" w:eastAsia="Calibri" w:hAnsi="Arial" w:cs="Arial"/>
          <w:b/>
          <w:bCs/>
          <w:color w:val="002060"/>
          <w:sz w:val="18"/>
          <w:szCs w:val="18"/>
        </w:rPr>
        <w:t>:</w:t>
      </w:r>
    </w:p>
    <w:p w14:paraId="05C886C3" w14:textId="17EB6588" w:rsidR="00E47D88" w:rsidRPr="00680918" w:rsidRDefault="00E47D88" w:rsidP="00767B4C">
      <w:pPr>
        <w:pStyle w:val="ListParagraph"/>
        <w:numPr>
          <w:ilvl w:val="0"/>
          <w:numId w:val="104"/>
        </w:numPr>
        <w:autoSpaceDE w:val="0"/>
        <w:autoSpaceDN w:val="0"/>
        <w:adjustRightInd w:val="0"/>
        <w:spacing w:after="120" w:line="276" w:lineRule="auto"/>
        <w:ind w:left="1080" w:hanging="634"/>
        <w:contextualSpacing w:val="0"/>
        <w:jc w:val="both"/>
        <w:rPr>
          <w:rFonts w:ascii="Arial" w:eastAsia="Calibri" w:hAnsi="Arial" w:cs="Arial"/>
          <w:color w:val="002060"/>
          <w:sz w:val="18"/>
          <w:szCs w:val="18"/>
        </w:rPr>
      </w:pPr>
      <w:r w:rsidRPr="00680918">
        <w:rPr>
          <w:rFonts w:ascii="Arial" w:eastAsia="Calibri" w:hAnsi="Arial" w:cs="Arial"/>
          <w:b/>
          <w:bCs/>
          <w:color w:val="002060"/>
          <w:sz w:val="18"/>
          <w:szCs w:val="18"/>
        </w:rPr>
        <w:t>DELAY LIQUIDATED DAMAGES:</w:t>
      </w:r>
    </w:p>
    <w:p w14:paraId="6F7BB189" w14:textId="77777777" w:rsidR="001B7B9C" w:rsidRPr="00680918" w:rsidRDefault="001B7B9C" w:rsidP="00DB4A1A">
      <w:pPr>
        <w:spacing w:before="120" w:after="240" w:line="276" w:lineRule="auto"/>
        <w:ind w:left="1080"/>
        <w:rPr>
          <w:rFonts w:ascii="Arial" w:hAnsi="Arial" w:cs="Arial"/>
          <w:sz w:val="18"/>
          <w:szCs w:val="18"/>
          <w:lang w:bidi="ar-SA"/>
        </w:rPr>
      </w:pPr>
      <w:r w:rsidRPr="00680918">
        <w:rPr>
          <w:rFonts w:ascii="Arial" w:hAnsi="Arial" w:cs="Arial"/>
          <w:sz w:val="18"/>
          <w:szCs w:val="18"/>
          <w:lang w:bidi="ar-SA"/>
        </w:rPr>
        <w:t xml:space="preserve">Where any part of the Work is not complete within the scheduled completion Date (clause 3), the bidder hereby agrees to pay HPC the delay </w:t>
      </w:r>
      <w:r w:rsidRPr="00680918">
        <w:rPr>
          <w:rFonts w:ascii="Arial" w:hAnsi="Arial" w:cs="Arial"/>
          <w:color w:val="FF0000"/>
          <w:sz w:val="18"/>
          <w:szCs w:val="18"/>
          <w:lang w:bidi="ar-SA"/>
        </w:rPr>
        <w:t>liquidated damages in daily rate in an amount of zero-point one (0.1) percent</w:t>
      </w:r>
      <w:r w:rsidRPr="00680918">
        <w:rPr>
          <w:rFonts w:ascii="Arial" w:hAnsi="Arial" w:cs="Arial"/>
          <w:sz w:val="18"/>
          <w:szCs w:val="18"/>
          <w:lang w:bidi="ar-SA"/>
        </w:rPr>
        <w:t xml:space="preserve"> of the total contract price for each day of delay. The maximum of such liquidated damages under the Contract shall not exceed than ten (10) percent of the total contract price. </w:t>
      </w:r>
    </w:p>
    <w:p w14:paraId="62C4EE22" w14:textId="2DB4F109" w:rsidR="004E4118" w:rsidRPr="00DB4A1A" w:rsidRDefault="004E4118" w:rsidP="00DD0258">
      <w:pPr>
        <w:pStyle w:val="ListParagraph"/>
        <w:numPr>
          <w:ilvl w:val="1"/>
          <w:numId w:val="18"/>
        </w:numPr>
        <w:tabs>
          <w:tab w:val="left" w:pos="360"/>
          <w:tab w:val="left" w:pos="1350"/>
        </w:tabs>
        <w:spacing w:before="240" w:after="120" w:line="276" w:lineRule="auto"/>
        <w:ind w:left="1080" w:hanging="630"/>
        <w:contextualSpacing w:val="0"/>
        <w:rPr>
          <w:rFonts w:ascii="Arial" w:hAnsi="Arial" w:cs="Arial"/>
          <w:b/>
          <w:bCs/>
          <w:color w:val="002060"/>
          <w:sz w:val="18"/>
          <w:szCs w:val="18"/>
          <w:lang w:bidi="ar-SA"/>
        </w:rPr>
      </w:pPr>
      <w:r w:rsidRPr="00DB4A1A">
        <w:rPr>
          <w:rFonts w:ascii="Arial" w:hAnsi="Arial" w:cs="Arial"/>
          <w:b/>
          <w:bCs/>
          <w:color w:val="002060"/>
          <w:sz w:val="18"/>
          <w:szCs w:val="18"/>
          <w:lang w:bidi="ar-SA"/>
        </w:rPr>
        <w:t>OTHER</w:t>
      </w:r>
    </w:p>
    <w:p w14:paraId="476AC0BC" w14:textId="2960A41A" w:rsidR="004E4118" w:rsidRPr="00CD3F86" w:rsidRDefault="00E42329" w:rsidP="006E18B6">
      <w:pPr>
        <w:pStyle w:val="ListParagraph"/>
        <w:numPr>
          <w:ilvl w:val="1"/>
          <w:numId w:val="17"/>
        </w:numPr>
        <w:tabs>
          <w:tab w:val="left" w:pos="360"/>
        </w:tabs>
        <w:spacing w:before="120" w:after="120" w:line="276" w:lineRule="auto"/>
        <w:ind w:left="1440"/>
        <w:contextualSpacing w:val="0"/>
        <w:jc w:val="thaiDistribute"/>
        <w:rPr>
          <w:rFonts w:ascii="Arial" w:hAnsi="Arial" w:cs="Arial"/>
          <w:sz w:val="18"/>
          <w:szCs w:val="18"/>
          <w:lang w:bidi="ar-SA"/>
        </w:rPr>
      </w:pPr>
      <w:r w:rsidRPr="00CD3F86">
        <w:rPr>
          <w:rFonts w:ascii="Arial" w:hAnsi="Arial" w:cs="Arial"/>
          <w:sz w:val="18"/>
          <w:szCs w:val="18"/>
          <w:lang w:bidi="ar-SA"/>
        </w:rPr>
        <w:t xml:space="preserve">In the event that the amount of </w:t>
      </w:r>
      <w:r w:rsidR="00E337FE">
        <w:rPr>
          <w:rFonts w:ascii="Arial" w:hAnsi="Arial" w:cs="Arial"/>
          <w:sz w:val="18"/>
          <w:szCs w:val="18"/>
          <w:lang w:bidi="ar-SA"/>
        </w:rPr>
        <w:t>Bidder</w:t>
      </w:r>
      <w:r w:rsidRPr="00CD3F86">
        <w:rPr>
          <w:rFonts w:ascii="Arial" w:hAnsi="Arial" w:cs="Arial"/>
          <w:sz w:val="18"/>
          <w:szCs w:val="18"/>
          <w:lang w:bidi="ar-SA"/>
        </w:rPr>
        <w:t xml:space="preserve">’s personnel to perform its obligations under this Agreement doesn’t meet the requirements as substance provided in Annex III, the </w:t>
      </w:r>
      <w:r w:rsidR="00E337FE">
        <w:rPr>
          <w:rFonts w:ascii="Arial" w:hAnsi="Arial" w:cs="Arial"/>
          <w:sz w:val="18"/>
          <w:szCs w:val="18"/>
          <w:lang w:bidi="ar-SA"/>
        </w:rPr>
        <w:t>Bidder</w:t>
      </w:r>
      <w:r w:rsidRPr="00CD3F86">
        <w:rPr>
          <w:rFonts w:ascii="Arial" w:hAnsi="Arial" w:cs="Arial"/>
          <w:sz w:val="18"/>
          <w:szCs w:val="18"/>
          <w:lang w:bidi="ar-SA"/>
        </w:rPr>
        <w:t xml:space="preserve"> agrees to be deducted the monthly services fees payable to the </w:t>
      </w:r>
      <w:r w:rsidR="00E337FE">
        <w:rPr>
          <w:rFonts w:ascii="Arial" w:hAnsi="Arial" w:cs="Arial"/>
          <w:sz w:val="18"/>
          <w:szCs w:val="18"/>
          <w:lang w:bidi="ar-SA"/>
        </w:rPr>
        <w:t>Bidder</w:t>
      </w:r>
      <w:r w:rsidRPr="00CD3F86">
        <w:rPr>
          <w:rFonts w:ascii="Arial" w:hAnsi="Arial" w:cs="Arial"/>
          <w:sz w:val="18"/>
          <w:szCs w:val="18"/>
          <w:lang w:bidi="ar-SA"/>
        </w:rPr>
        <w:t xml:space="preserve"> by the Employer at the rate two times of daily rate basis of each personnel by each person.</w:t>
      </w:r>
    </w:p>
    <w:p w14:paraId="679684A2" w14:textId="26B6DE6E" w:rsidR="004E4118" w:rsidRPr="00CD3F86" w:rsidRDefault="000A7C64" w:rsidP="006E18B6">
      <w:pPr>
        <w:pStyle w:val="ListParagraph"/>
        <w:numPr>
          <w:ilvl w:val="1"/>
          <w:numId w:val="17"/>
        </w:numPr>
        <w:tabs>
          <w:tab w:val="left" w:pos="360"/>
        </w:tabs>
        <w:spacing w:before="120" w:after="120" w:line="276" w:lineRule="auto"/>
        <w:ind w:left="1440"/>
        <w:contextualSpacing w:val="0"/>
        <w:jc w:val="thaiDistribute"/>
        <w:rPr>
          <w:rFonts w:ascii="Arial" w:hAnsi="Arial" w:cs="Arial"/>
          <w:sz w:val="18"/>
          <w:szCs w:val="18"/>
          <w:lang w:bidi="ar-SA"/>
        </w:rPr>
      </w:pPr>
      <w:r w:rsidRPr="00CD3F86">
        <w:rPr>
          <w:rFonts w:ascii="Arial" w:hAnsi="Arial" w:cs="Arial"/>
          <w:sz w:val="18"/>
          <w:szCs w:val="18"/>
          <w:lang w:bidi="ar-SA"/>
        </w:rPr>
        <w:t xml:space="preserve">In the event that the </w:t>
      </w:r>
      <w:r w:rsidR="00E337FE">
        <w:rPr>
          <w:rFonts w:ascii="Arial" w:hAnsi="Arial" w:cs="Arial"/>
          <w:sz w:val="18"/>
          <w:szCs w:val="18"/>
          <w:lang w:bidi="ar-SA"/>
        </w:rPr>
        <w:t>Bidder</w:t>
      </w:r>
      <w:r w:rsidRPr="00CD3F86">
        <w:rPr>
          <w:rFonts w:ascii="Arial" w:hAnsi="Arial" w:cs="Arial"/>
          <w:sz w:val="18"/>
          <w:szCs w:val="18"/>
          <w:lang w:bidi="ar-SA"/>
        </w:rPr>
        <w:t xml:space="preserve"> doesn’t perform in compliance with terms of this Agreement, the Employer shall be entitled to impose liquidated damages in daily rate of </w:t>
      </w:r>
      <w:r w:rsidR="00C20DA3" w:rsidRPr="00CD3F86">
        <w:rPr>
          <w:rFonts w:ascii="Arial" w:hAnsi="Arial" w:cs="Arial"/>
          <w:sz w:val="18"/>
          <w:szCs w:val="18"/>
          <w:lang w:bidi="ar-SA"/>
        </w:rPr>
        <w:t>zero-point</w:t>
      </w:r>
      <w:r w:rsidRPr="00CD3F86">
        <w:rPr>
          <w:rFonts w:ascii="Arial" w:hAnsi="Arial" w:cs="Arial"/>
          <w:sz w:val="18"/>
          <w:szCs w:val="18"/>
          <w:lang w:bidi="ar-SA"/>
        </w:rPr>
        <w:t xml:space="preserve"> one (0.1) percent of the monthly services fee calculated day by day, provided that the total amount of liquidated damages shall not exceed a maximum amount of ten (10) percent of the total contract price.</w:t>
      </w:r>
    </w:p>
    <w:p w14:paraId="17458B2A" w14:textId="618FB1FB" w:rsidR="000A7C64" w:rsidRPr="00CD3F86" w:rsidRDefault="004E4118" w:rsidP="006E18B6">
      <w:pPr>
        <w:pStyle w:val="ListParagraph"/>
        <w:numPr>
          <w:ilvl w:val="1"/>
          <w:numId w:val="17"/>
        </w:numPr>
        <w:tabs>
          <w:tab w:val="left" w:pos="360"/>
        </w:tabs>
        <w:spacing w:before="120" w:after="120" w:line="276" w:lineRule="auto"/>
        <w:ind w:left="1440"/>
        <w:contextualSpacing w:val="0"/>
        <w:jc w:val="thaiDistribute"/>
        <w:rPr>
          <w:rFonts w:ascii="Arial" w:hAnsi="Arial" w:cs="Arial"/>
          <w:sz w:val="18"/>
          <w:szCs w:val="18"/>
          <w:lang w:bidi="ar-SA"/>
        </w:rPr>
      </w:pPr>
      <w:r w:rsidRPr="00CD3F86">
        <w:rPr>
          <w:rFonts w:ascii="Arial" w:hAnsi="Arial" w:cs="Arial"/>
          <w:sz w:val="18"/>
          <w:szCs w:val="18"/>
          <w:lang w:bidi="ar-SA"/>
        </w:rPr>
        <w:t xml:space="preserve">In the event that the </w:t>
      </w:r>
      <w:r w:rsidR="00E337FE">
        <w:rPr>
          <w:rFonts w:ascii="Arial" w:hAnsi="Arial" w:cs="Arial"/>
          <w:sz w:val="18"/>
          <w:szCs w:val="18"/>
          <w:lang w:bidi="ar-SA"/>
        </w:rPr>
        <w:t>Bidder</w:t>
      </w:r>
      <w:r w:rsidRPr="00CD3F86">
        <w:rPr>
          <w:rFonts w:ascii="Arial" w:hAnsi="Arial" w:cs="Arial"/>
          <w:sz w:val="18"/>
          <w:szCs w:val="18"/>
          <w:lang w:bidi="ar-SA"/>
        </w:rPr>
        <w:t xml:space="preserve"> doesn’t perform in compliance with rules and/or regulations of the Employer, the Employer is entitled but not obligated to verbally instruct the </w:t>
      </w:r>
      <w:r w:rsidR="00E337FE">
        <w:rPr>
          <w:rFonts w:ascii="Arial" w:hAnsi="Arial" w:cs="Arial"/>
          <w:sz w:val="18"/>
          <w:szCs w:val="18"/>
          <w:lang w:bidi="ar-SA"/>
        </w:rPr>
        <w:t>Bidder</w:t>
      </w:r>
      <w:r w:rsidRPr="00CD3F86">
        <w:rPr>
          <w:rFonts w:ascii="Arial" w:hAnsi="Arial" w:cs="Arial"/>
          <w:sz w:val="18"/>
          <w:szCs w:val="18"/>
          <w:lang w:bidi="ar-SA"/>
        </w:rPr>
        <w:t xml:space="preserve"> to rectify such </w:t>
      </w:r>
      <w:r w:rsidRPr="00CD3F86">
        <w:rPr>
          <w:rFonts w:ascii="Arial" w:hAnsi="Arial" w:cs="Arial"/>
          <w:sz w:val="18"/>
          <w:szCs w:val="18"/>
          <w:lang w:bidi="ar-SA"/>
        </w:rPr>
        <w:lastRenderedPageBreak/>
        <w:t xml:space="preserve">non-compliance performance. Provided that the </w:t>
      </w:r>
      <w:r w:rsidR="00E337FE">
        <w:rPr>
          <w:rFonts w:ascii="Arial" w:hAnsi="Arial" w:cs="Arial"/>
          <w:sz w:val="18"/>
          <w:szCs w:val="18"/>
          <w:lang w:bidi="ar-SA"/>
        </w:rPr>
        <w:t>Bidder</w:t>
      </w:r>
      <w:r w:rsidRPr="00CD3F86">
        <w:rPr>
          <w:rFonts w:ascii="Arial" w:hAnsi="Arial" w:cs="Arial"/>
          <w:sz w:val="18"/>
          <w:szCs w:val="18"/>
          <w:lang w:bidi="ar-SA"/>
        </w:rPr>
        <w:t xml:space="preserve"> doesn’t rectify its performance as instructed by the Employer, the Employer shall be entitled to deliver notice of instruction for such rectification within seven (7) days after receiving such notice, unless the </w:t>
      </w:r>
      <w:r w:rsidR="00E337FE">
        <w:rPr>
          <w:rFonts w:ascii="Arial" w:hAnsi="Arial" w:cs="Arial"/>
          <w:sz w:val="18"/>
          <w:szCs w:val="18"/>
          <w:lang w:bidi="ar-SA"/>
        </w:rPr>
        <w:t>Bidder</w:t>
      </w:r>
      <w:r w:rsidRPr="00CD3F86">
        <w:rPr>
          <w:rFonts w:ascii="Arial" w:hAnsi="Arial" w:cs="Arial"/>
          <w:sz w:val="18"/>
          <w:szCs w:val="18"/>
          <w:lang w:bidi="ar-SA"/>
        </w:rPr>
        <w:t xml:space="preserve"> doesn’t perform in compliance with this sub-clause, the </w:t>
      </w:r>
      <w:r w:rsidR="00E337FE">
        <w:rPr>
          <w:rFonts w:ascii="Arial" w:hAnsi="Arial" w:cs="Arial"/>
          <w:sz w:val="18"/>
          <w:szCs w:val="18"/>
          <w:lang w:bidi="ar-SA"/>
        </w:rPr>
        <w:t>Bidder</w:t>
      </w:r>
      <w:r w:rsidRPr="00CD3F86">
        <w:rPr>
          <w:rFonts w:ascii="Arial" w:hAnsi="Arial" w:cs="Arial"/>
          <w:sz w:val="18"/>
          <w:szCs w:val="18"/>
          <w:lang w:bidi="ar-SA"/>
        </w:rPr>
        <w:t xml:space="preserve"> shall be imposed liquidated damages subject to sub-clause </w:t>
      </w:r>
      <w:r w:rsidR="00055256" w:rsidRPr="00CD3F86">
        <w:rPr>
          <w:rFonts w:ascii="Arial" w:hAnsi="Arial" w:cs="Arial"/>
          <w:sz w:val="18"/>
          <w:szCs w:val="18"/>
          <w:lang w:bidi="ar-SA"/>
        </w:rPr>
        <w:t>b)</w:t>
      </w:r>
    </w:p>
    <w:p w14:paraId="1AC41DFD" w14:textId="0BB771CA" w:rsidR="00861BDF" w:rsidRPr="00EB75CA" w:rsidRDefault="00861BDF" w:rsidP="00767B4C">
      <w:pPr>
        <w:pStyle w:val="ListParagraph"/>
        <w:numPr>
          <w:ilvl w:val="0"/>
          <w:numId w:val="105"/>
        </w:numPr>
        <w:tabs>
          <w:tab w:val="left" w:pos="1080"/>
        </w:tabs>
        <w:spacing w:before="240" w:after="120" w:line="276" w:lineRule="auto"/>
        <w:contextualSpacing w:val="0"/>
        <w:rPr>
          <w:rFonts w:ascii="Arial" w:eastAsia="Calibri" w:hAnsi="Arial" w:cs="Arial"/>
          <w:b/>
          <w:bCs/>
          <w:color w:val="002060"/>
          <w:sz w:val="18"/>
          <w:szCs w:val="18"/>
        </w:rPr>
      </w:pPr>
      <w:r w:rsidRPr="00EB75CA">
        <w:rPr>
          <w:rFonts w:ascii="Arial" w:eastAsia="Calibri" w:hAnsi="Arial" w:cs="Arial"/>
          <w:b/>
          <w:bCs/>
          <w:color w:val="002060"/>
          <w:sz w:val="18"/>
          <w:szCs w:val="18"/>
        </w:rPr>
        <w:t>SET-OFF</w:t>
      </w:r>
    </w:p>
    <w:p w14:paraId="076AA6EC" w14:textId="60ABD8B3" w:rsidR="00861BDF" w:rsidRPr="00CD3F86" w:rsidRDefault="00861BDF" w:rsidP="00861BDF">
      <w:pPr>
        <w:pStyle w:val="ListParagraph"/>
        <w:tabs>
          <w:tab w:val="left" w:pos="1080"/>
        </w:tabs>
        <w:spacing w:after="200" w:line="276" w:lineRule="auto"/>
        <w:ind w:left="360"/>
        <w:rPr>
          <w:rFonts w:ascii="Arial" w:eastAsia="Calibri" w:hAnsi="Arial" w:cs="Arial"/>
          <w:sz w:val="18"/>
          <w:szCs w:val="18"/>
        </w:rPr>
      </w:pPr>
      <w:r w:rsidRPr="00CD3F86">
        <w:rPr>
          <w:rFonts w:ascii="Arial" w:eastAsia="Calibri" w:hAnsi="Arial" w:cs="Arial"/>
          <w:sz w:val="18"/>
          <w:szCs w:val="18"/>
        </w:rPr>
        <w:t xml:space="preserve">HPC shall be entitled to set off against any sum payable by HPC to the </w:t>
      </w:r>
      <w:r w:rsidR="00E337FE">
        <w:rPr>
          <w:rFonts w:ascii="Arial" w:eastAsia="Calibri" w:hAnsi="Arial" w:cs="Arial"/>
          <w:sz w:val="18"/>
          <w:szCs w:val="18"/>
        </w:rPr>
        <w:t>Bidder</w:t>
      </w:r>
      <w:r w:rsidRPr="00CD3F86">
        <w:rPr>
          <w:rFonts w:ascii="Arial" w:eastAsia="Calibri" w:hAnsi="Arial" w:cs="Arial"/>
          <w:sz w:val="18"/>
          <w:szCs w:val="18"/>
        </w:rPr>
        <w:t>:</w:t>
      </w:r>
    </w:p>
    <w:p w14:paraId="219264D5" w14:textId="3BA54828" w:rsidR="00861BDF" w:rsidRPr="00CD3F86" w:rsidRDefault="00861BDF" w:rsidP="002B3323">
      <w:pPr>
        <w:pStyle w:val="ListParagraph"/>
        <w:numPr>
          <w:ilvl w:val="1"/>
          <w:numId w:val="7"/>
        </w:numPr>
        <w:tabs>
          <w:tab w:val="left" w:pos="1080"/>
        </w:tabs>
        <w:spacing w:before="120" w:after="120" w:line="276" w:lineRule="auto"/>
        <w:ind w:left="720"/>
        <w:contextualSpacing w:val="0"/>
        <w:rPr>
          <w:rFonts w:ascii="Arial" w:eastAsia="Calibri" w:hAnsi="Arial" w:cs="Arial"/>
          <w:sz w:val="18"/>
          <w:szCs w:val="18"/>
        </w:rPr>
      </w:pPr>
      <w:r w:rsidRPr="00CD3F86">
        <w:rPr>
          <w:rFonts w:ascii="Arial" w:eastAsia="Calibri" w:hAnsi="Arial" w:cs="Arial"/>
          <w:sz w:val="18"/>
          <w:szCs w:val="18"/>
        </w:rPr>
        <w:t xml:space="preserve">any debt or other money due from the </w:t>
      </w:r>
      <w:r w:rsidR="00E337FE">
        <w:rPr>
          <w:rFonts w:ascii="Arial" w:eastAsia="Calibri" w:hAnsi="Arial" w:cs="Arial"/>
          <w:sz w:val="18"/>
          <w:szCs w:val="18"/>
        </w:rPr>
        <w:t>Bidder</w:t>
      </w:r>
      <w:r w:rsidRPr="00CD3F86">
        <w:rPr>
          <w:rFonts w:ascii="Arial" w:eastAsia="Calibri" w:hAnsi="Arial" w:cs="Arial"/>
          <w:sz w:val="18"/>
          <w:szCs w:val="18"/>
        </w:rPr>
        <w:t xml:space="preserve"> to HPC; and</w:t>
      </w:r>
    </w:p>
    <w:p w14:paraId="66A2B186" w14:textId="4ECE0D68" w:rsidR="00861BDF" w:rsidRPr="00CD3F86" w:rsidRDefault="00861BDF" w:rsidP="002B3323">
      <w:pPr>
        <w:pStyle w:val="ListParagraph"/>
        <w:numPr>
          <w:ilvl w:val="1"/>
          <w:numId w:val="7"/>
        </w:numPr>
        <w:tabs>
          <w:tab w:val="left" w:pos="1080"/>
        </w:tabs>
        <w:spacing w:before="120" w:after="120" w:line="276" w:lineRule="auto"/>
        <w:ind w:left="720"/>
        <w:contextualSpacing w:val="0"/>
        <w:rPr>
          <w:rFonts w:ascii="Arial" w:eastAsia="Calibri" w:hAnsi="Arial" w:cs="Arial"/>
          <w:sz w:val="18"/>
          <w:szCs w:val="18"/>
        </w:rPr>
      </w:pPr>
      <w:r w:rsidRPr="00CD3F86">
        <w:rPr>
          <w:rFonts w:ascii="Arial" w:eastAsia="Calibri" w:hAnsi="Arial" w:cs="Arial"/>
          <w:sz w:val="18"/>
          <w:szCs w:val="18"/>
        </w:rPr>
        <w:t xml:space="preserve">any claims for money which HPC may have against the </w:t>
      </w:r>
      <w:r w:rsidR="00E337FE">
        <w:rPr>
          <w:rFonts w:ascii="Arial" w:eastAsia="Calibri" w:hAnsi="Arial" w:cs="Arial"/>
          <w:sz w:val="18"/>
          <w:szCs w:val="18"/>
        </w:rPr>
        <w:t>Bidder</w:t>
      </w:r>
      <w:r w:rsidRPr="00CD3F86">
        <w:rPr>
          <w:rFonts w:ascii="Arial" w:eastAsia="Calibri" w:hAnsi="Arial" w:cs="Arial"/>
          <w:sz w:val="18"/>
          <w:szCs w:val="18"/>
        </w:rPr>
        <w:t xml:space="preserve"> whether for damages (including liquidated damages) or otherwise.</w:t>
      </w:r>
    </w:p>
    <w:p w14:paraId="477CF0FA" w14:textId="4A53C300" w:rsidR="00845C4B" w:rsidRPr="00EB75CA" w:rsidRDefault="00F15C3D" w:rsidP="00767B4C">
      <w:pPr>
        <w:pStyle w:val="ListParagraph"/>
        <w:numPr>
          <w:ilvl w:val="0"/>
          <w:numId w:val="105"/>
        </w:numPr>
        <w:tabs>
          <w:tab w:val="left" w:pos="360"/>
        </w:tabs>
        <w:spacing w:before="240" w:after="120" w:line="276" w:lineRule="auto"/>
        <w:contextualSpacing w:val="0"/>
        <w:rPr>
          <w:rFonts w:ascii="Arial" w:eastAsia="Calibri" w:hAnsi="Arial" w:cs="Arial"/>
          <w:b/>
          <w:bCs/>
          <w:color w:val="002060"/>
          <w:sz w:val="18"/>
          <w:szCs w:val="18"/>
        </w:rPr>
      </w:pPr>
      <w:r w:rsidRPr="00EB75CA">
        <w:rPr>
          <w:rFonts w:ascii="Arial" w:eastAsia="Calibri" w:hAnsi="Arial" w:cs="Arial"/>
          <w:b/>
          <w:bCs/>
          <w:color w:val="002060"/>
          <w:sz w:val="18"/>
          <w:szCs w:val="18"/>
        </w:rPr>
        <w:t>TAX</w:t>
      </w:r>
    </w:p>
    <w:p w14:paraId="13A2D77A" w14:textId="1EE2623C" w:rsidR="00F15C3D" w:rsidRPr="00CD3F86" w:rsidRDefault="00F15C3D" w:rsidP="00640731">
      <w:pPr>
        <w:pStyle w:val="ListParagraph"/>
        <w:numPr>
          <w:ilvl w:val="1"/>
          <w:numId w:val="8"/>
        </w:numPr>
        <w:tabs>
          <w:tab w:val="left" w:pos="990"/>
        </w:tabs>
        <w:spacing w:before="120" w:after="120" w:line="276" w:lineRule="auto"/>
        <w:ind w:left="990" w:hanging="540"/>
        <w:contextualSpacing w:val="0"/>
        <w:jc w:val="thaiDistribute"/>
        <w:rPr>
          <w:rFonts w:ascii="Arial" w:eastAsia="Calibri" w:hAnsi="Arial" w:cs="Arial"/>
          <w:sz w:val="18"/>
          <w:szCs w:val="18"/>
        </w:rPr>
      </w:pPr>
      <w:r w:rsidRPr="00CD3F86">
        <w:rPr>
          <w:rFonts w:ascii="Arial" w:eastAsia="Calibri" w:hAnsi="Arial" w:cs="Arial"/>
          <w:sz w:val="18"/>
          <w:szCs w:val="18"/>
        </w:rPr>
        <w:t xml:space="preserve">Where the </w:t>
      </w:r>
      <w:r w:rsidR="00EB75CA">
        <w:rPr>
          <w:rFonts w:ascii="Arial" w:eastAsia="Calibri" w:hAnsi="Arial" w:cs="Arial"/>
          <w:sz w:val="18"/>
          <w:szCs w:val="18"/>
        </w:rPr>
        <w:t>b</w:t>
      </w:r>
      <w:r w:rsidR="00E337FE">
        <w:rPr>
          <w:rFonts w:ascii="Arial" w:eastAsia="Calibri" w:hAnsi="Arial" w:cs="Arial"/>
          <w:sz w:val="18"/>
          <w:szCs w:val="18"/>
        </w:rPr>
        <w:t>idder</w:t>
      </w:r>
      <w:r w:rsidRPr="00CD3F86">
        <w:rPr>
          <w:rFonts w:ascii="Arial" w:eastAsia="Calibri" w:hAnsi="Arial" w:cs="Arial"/>
          <w:sz w:val="18"/>
          <w:szCs w:val="18"/>
        </w:rPr>
        <w:t xml:space="preserve"> is a corporate or individual of the Lao PDR, HPC shall, in accordance with the applicable taxation law, withhold all applicable taxes at the ruling rate from all payments to the </w:t>
      </w:r>
      <w:r w:rsidR="00E337FE">
        <w:rPr>
          <w:rFonts w:ascii="Arial" w:eastAsia="Calibri" w:hAnsi="Arial" w:cs="Arial"/>
          <w:sz w:val="18"/>
          <w:szCs w:val="18"/>
        </w:rPr>
        <w:t>Bidder</w:t>
      </w:r>
      <w:r w:rsidRPr="00CD3F86">
        <w:rPr>
          <w:rFonts w:ascii="Arial" w:eastAsia="Calibri" w:hAnsi="Arial" w:cs="Arial"/>
          <w:sz w:val="18"/>
          <w:szCs w:val="18"/>
        </w:rPr>
        <w:t xml:space="preserve">, remit the amount withheld to the applicable tax office for the </w:t>
      </w:r>
      <w:r w:rsidR="00E337FE">
        <w:rPr>
          <w:rFonts w:ascii="Arial" w:eastAsia="Calibri" w:hAnsi="Arial" w:cs="Arial"/>
          <w:sz w:val="18"/>
          <w:szCs w:val="18"/>
        </w:rPr>
        <w:t>Bidder</w:t>
      </w:r>
      <w:r w:rsidRPr="00CD3F86">
        <w:rPr>
          <w:rFonts w:ascii="Arial" w:eastAsia="Calibri" w:hAnsi="Arial" w:cs="Arial"/>
          <w:sz w:val="18"/>
          <w:szCs w:val="18"/>
        </w:rPr>
        <w:t xml:space="preserve">’s account and forward the appropriate receipt to the </w:t>
      </w:r>
      <w:r w:rsidR="00E337FE">
        <w:rPr>
          <w:rFonts w:ascii="Arial" w:eastAsia="Calibri" w:hAnsi="Arial" w:cs="Arial"/>
          <w:sz w:val="18"/>
          <w:szCs w:val="18"/>
        </w:rPr>
        <w:t>Bidder</w:t>
      </w:r>
      <w:r w:rsidRPr="00CD3F86">
        <w:rPr>
          <w:rFonts w:ascii="Arial" w:eastAsia="Calibri" w:hAnsi="Arial" w:cs="Arial"/>
          <w:sz w:val="18"/>
          <w:szCs w:val="18"/>
        </w:rPr>
        <w:t>.</w:t>
      </w:r>
    </w:p>
    <w:p w14:paraId="79BD2037" w14:textId="2F6B8AAD" w:rsidR="00F15C3D" w:rsidRPr="00CD3F86" w:rsidRDefault="00F15C3D" w:rsidP="00267952">
      <w:pPr>
        <w:pStyle w:val="ListParagraph"/>
        <w:numPr>
          <w:ilvl w:val="1"/>
          <w:numId w:val="8"/>
        </w:numPr>
        <w:spacing w:before="120" w:after="120" w:line="276" w:lineRule="auto"/>
        <w:ind w:left="994" w:hanging="544"/>
        <w:contextualSpacing w:val="0"/>
        <w:rPr>
          <w:rFonts w:ascii="Arial" w:eastAsia="Calibri" w:hAnsi="Arial" w:cs="Arial"/>
          <w:sz w:val="18"/>
          <w:szCs w:val="18"/>
        </w:rPr>
      </w:pPr>
      <w:r w:rsidRPr="00CD3F86">
        <w:rPr>
          <w:rFonts w:ascii="Arial" w:eastAsia="Calibri" w:hAnsi="Arial" w:cs="Arial"/>
          <w:sz w:val="18"/>
          <w:szCs w:val="18"/>
        </w:rPr>
        <w:t xml:space="preserve">Where the </w:t>
      </w:r>
      <w:r w:rsidR="00E337FE">
        <w:rPr>
          <w:rFonts w:ascii="Arial" w:eastAsia="Calibri" w:hAnsi="Arial" w:cs="Arial"/>
          <w:sz w:val="18"/>
          <w:szCs w:val="18"/>
        </w:rPr>
        <w:t>Bidder</w:t>
      </w:r>
      <w:r w:rsidRPr="00CD3F86">
        <w:rPr>
          <w:rFonts w:ascii="Arial" w:eastAsia="Calibri" w:hAnsi="Arial" w:cs="Arial"/>
          <w:sz w:val="18"/>
          <w:szCs w:val="18"/>
        </w:rPr>
        <w:t xml:space="preserve"> is not a corporate or individual of the country of HPC, the following provisions shall apply:</w:t>
      </w:r>
    </w:p>
    <w:p w14:paraId="6789DE08" w14:textId="4AA6E5C9" w:rsidR="00F15C3D" w:rsidRPr="00CD3F86" w:rsidRDefault="00F15C3D" w:rsidP="00640731">
      <w:pPr>
        <w:pStyle w:val="ListParagraph"/>
        <w:numPr>
          <w:ilvl w:val="0"/>
          <w:numId w:val="12"/>
        </w:numPr>
        <w:tabs>
          <w:tab w:val="left" w:pos="360"/>
        </w:tabs>
        <w:spacing w:before="120" w:after="120" w:line="276" w:lineRule="auto"/>
        <w:ind w:left="1440" w:hanging="450"/>
        <w:contextualSpacing w:val="0"/>
        <w:jc w:val="thaiDistribute"/>
        <w:rPr>
          <w:rFonts w:ascii="Arial" w:eastAsia="Calibri" w:hAnsi="Arial" w:cs="Arial"/>
          <w:sz w:val="18"/>
          <w:szCs w:val="18"/>
        </w:rPr>
      </w:pPr>
      <w:r w:rsidRPr="00CD3F86">
        <w:rPr>
          <w:rFonts w:ascii="Arial" w:eastAsia="Calibri" w:hAnsi="Arial" w:cs="Arial"/>
          <w:sz w:val="18"/>
          <w:szCs w:val="18"/>
        </w:rPr>
        <w:t xml:space="preserve">If the </w:t>
      </w:r>
      <w:r w:rsidR="00E337FE">
        <w:rPr>
          <w:rFonts w:ascii="Arial" w:eastAsia="Calibri" w:hAnsi="Arial" w:cs="Arial"/>
          <w:sz w:val="18"/>
          <w:szCs w:val="18"/>
        </w:rPr>
        <w:t>Bidder</w:t>
      </w:r>
      <w:r w:rsidRPr="00CD3F86">
        <w:rPr>
          <w:rFonts w:ascii="Arial" w:eastAsia="Calibri" w:hAnsi="Arial" w:cs="Arial"/>
          <w:sz w:val="18"/>
          <w:szCs w:val="18"/>
        </w:rPr>
        <w:t xml:space="preserve"> have a permanent establishment in the Lao PDR for the performance of the Work, and can provide a tax certificate of domicile (or like), which is valid at the dates of the duration of the Contract, from the applicable tax office for the purpose for claiming exemption from the applicable withholding tax or reduction of the applicable withholding tax rate based on the prevailing tax treaty, HPC shall, in accordance with the applicable taxation law of the country of HPC, withhold all applicable taxes at the ruling rate from all payments to the </w:t>
      </w:r>
      <w:r w:rsidR="00E337FE">
        <w:rPr>
          <w:rFonts w:ascii="Arial" w:eastAsia="Calibri" w:hAnsi="Arial" w:cs="Arial"/>
          <w:sz w:val="18"/>
          <w:szCs w:val="18"/>
        </w:rPr>
        <w:t>Bidder</w:t>
      </w:r>
      <w:r w:rsidRPr="00CD3F86">
        <w:rPr>
          <w:rFonts w:ascii="Arial" w:eastAsia="Calibri" w:hAnsi="Arial" w:cs="Arial"/>
          <w:sz w:val="18"/>
          <w:szCs w:val="18"/>
        </w:rPr>
        <w:t xml:space="preserve">, remit the amount withheld to the applicable tax office for the </w:t>
      </w:r>
      <w:r w:rsidR="00E337FE">
        <w:rPr>
          <w:rFonts w:ascii="Arial" w:eastAsia="Calibri" w:hAnsi="Arial" w:cs="Arial"/>
          <w:sz w:val="18"/>
          <w:szCs w:val="18"/>
        </w:rPr>
        <w:t>Bidder</w:t>
      </w:r>
      <w:r w:rsidRPr="00CD3F86">
        <w:rPr>
          <w:rFonts w:ascii="Arial" w:eastAsia="Calibri" w:hAnsi="Arial" w:cs="Arial"/>
          <w:sz w:val="18"/>
          <w:szCs w:val="18"/>
        </w:rPr>
        <w:t xml:space="preserve">’s account and forward the appropriate receipt to the </w:t>
      </w:r>
      <w:r w:rsidR="00E337FE">
        <w:rPr>
          <w:rFonts w:ascii="Arial" w:eastAsia="Calibri" w:hAnsi="Arial" w:cs="Arial"/>
          <w:sz w:val="18"/>
          <w:szCs w:val="18"/>
        </w:rPr>
        <w:t>Bidder</w:t>
      </w:r>
      <w:r w:rsidRPr="00CD3F86">
        <w:rPr>
          <w:rFonts w:ascii="Arial" w:eastAsia="Calibri" w:hAnsi="Arial" w:cs="Arial"/>
          <w:sz w:val="18"/>
          <w:szCs w:val="18"/>
        </w:rPr>
        <w:t>.</w:t>
      </w:r>
    </w:p>
    <w:p w14:paraId="2F17C315" w14:textId="7FCA1DDE" w:rsidR="00F15C3D" w:rsidRPr="00CD3F86" w:rsidRDefault="00F15C3D" w:rsidP="00640731">
      <w:pPr>
        <w:pStyle w:val="ListParagraph"/>
        <w:spacing w:before="120" w:after="120" w:line="276" w:lineRule="auto"/>
        <w:ind w:left="1440"/>
        <w:contextualSpacing w:val="0"/>
        <w:jc w:val="thaiDistribute"/>
        <w:rPr>
          <w:rFonts w:ascii="Arial" w:eastAsia="Calibri" w:hAnsi="Arial" w:cs="Arial"/>
          <w:sz w:val="18"/>
          <w:szCs w:val="18"/>
        </w:rPr>
      </w:pPr>
      <w:r w:rsidRPr="00CD3F86">
        <w:rPr>
          <w:rFonts w:ascii="Arial" w:eastAsia="Calibri" w:hAnsi="Arial" w:cs="Arial"/>
          <w:sz w:val="18"/>
          <w:szCs w:val="18"/>
        </w:rPr>
        <w:t xml:space="preserve">If the </w:t>
      </w:r>
      <w:r w:rsidR="00E337FE">
        <w:rPr>
          <w:rFonts w:ascii="Arial" w:eastAsia="Calibri" w:hAnsi="Arial" w:cs="Arial"/>
          <w:sz w:val="18"/>
          <w:szCs w:val="18"/>
        </w:rPr>
        <w:t>Bidder</w:t>
      </w:r>
      <w:r w:rsidRPr="00CD3F86">
        <w:rPr>
          <w:rFonts w:ascii="Arial" w:eastAsia="Calibri" w:hAnsi="Arial" w:cs="Arial"/>
          <w:sz w:val="18"/>
          <w:szCs w:val="18"/>
        </w:rPr>
        <w:t xml:space="preserve"> claims for either exemption from the withholding tax or reduction of the withholding tax rate based on the prevailing tax treaty, a valid certificate of domicile shall be sent to HPC prior to payment. </w:t>
      </w:r>
    </w:p>
    <w:p w14:paraId="3DA3BEDE" w14:textId="4CBE380C" w:rsidR="00F15C3D" w:rsidRPr="00CD3F86" w:rsidRDefault="00F15C3D" w:rsidP="00640731">
      <w:pPr>
        <w:pStyle w:val="ListParagraph"/>
        <w:numPr>
          <w:ilvl w:val="0"/>
          <w:numId w:val="12"/>
        </w:numPr>
        <w:tabs>
          <w:tab w:val="left" w:pos="360"/>
        </w:tabs>
        <w:spacing w:before="120" w:after="120" w:line="276" w:lineRule="auto"/>
        <w:ind w:left="1440" w:hanging="450"/>
        <w:contextualSpacing w:val="0"/>
        <w:jc w:val="thaiDistribute"/>
        <w:rPr>
          <w:rFonts w:ascii="Arial" w:eastAsia="Calibri" w:hAnsi="Arial" w:cs="Arial"/>
          <w:sz w:val="18"/>
          <w:szCs w:val="18"/>
        </w:rPr>
      </w:pPr>
      <w:r w:rsidRPr="00CD3F86">
        <w:rPr>
          <w:rFonts w:ascii="Arial" w:eastAsia="Calibri" w:hAnsi="Arial" w:cs="Arial"/>
          <w:sz w:val="18"/>
          <w:szCs w:val="18"/>
        </w:rPr>
        <w:t xml:space="preserve">The withholding tax may not apply to the </w:t>
      </w:r>
      <w:r w:rsidR="00E337FE">
        <w:rPr>
          <w:rFonts w:ascii="Arial" w:eastAsia="Calibri" w:hAnsi="Arial" w:cs="Arial"/>
          <w:sz w:val="18"/>
          <w:szCs w:val="18"/>
        </w:rPr>
        <w:t>Bidder</w:t>
      </w:r>
      <w:r w:rsidRPr="00CD3F86">
        <w:rPr>
          <w:rFonts w:ascii="Arial" w:eastAsia="Calibri" w:hAnsi="Arial" w:cs="Arial"/>
          <w:sz w:val="18"/>
          <w:szCs w:val="18"/>
        </w:rPr>
        <w:t xml:space="preserve"> who represents and warrants that it does not have a permanent establishment in Lao PDR for the performance of the Work.  Notwithstanding, the </w:t>
      </w:r>
      <w:r w:rsidR="00E337FE">
        <w:rPr>
          <w:rFonts w:ascii="Arial" w:eastAsia="Calibri" w:hAnsi="Arial" w:cs="Arial"/>
          <w:sz w:val="18"/>
          <w:szCs w:val="18"/>
        </w:rPr>
        <w:t>Bidder</w:t>
      </w:r>
      <w:r w:rsidRPr="00CD3F86">
        <w:rPr>
          <w:rFonts w:ascii="Arial" w:eastAsia="Calibri" w:hAnsi="Arial" w:cs="Arial"/>
          <w:sz w:val="18"/>
          <w:szCs w:val="18"/>
        </w:rPr>
        <w:t xml:space="preserve"> shall indemnify HPC for any damages, penalties, charges, fines, </w:t>
      </w:r>
      <w:r w:rsidR="00CE4E3B" w:rsidRPr="00CD3F86">
        <w:rPr>
          <w:rFonts w:ascii="Arial" w:eastAsia="Calibri" w:hAnsi="Arial" w:cs="Arial"/>
          <w:sz w:val="18"/>
          <w:szCs w:val="18"/>
        </w:rPr>
        <w:t>costs,</w:t>
      </w:r>
      <w:r w:rsidRPr="00CD3F86">
        <w:rPr>
          <w:rFonts w:ascii="Arial" w:eastAsia="Calibri" w:hAnsi="Arial" w:cs="Arial"/>
          <w:sz w:val="18"/>
          <w:szCs w:val="18"/>
        </w:rPr>
        <w:t xml:space="preserve"> and expenses (including legal fees) suffered by HPC as a result of neither deducting nor withholding applicable taxes by HPC in reliance of the </w:t>
      </w:r>
      <w:r w:rsidR="00E337FE">
        <w:rPr>
          <w:rFonts w:ascii="Arial" w:eastAsia="Calibri" w:hAnsi="Arial" w:cs="Arial"/>
          <w:sz w:val="18"/>
          <w:szCs w:val="18"/>
        </w:rPr>
        <w:t>Bidder</w:t>
      </w:r>
      <w:r w:rsidRPr="00CD3F86">
        <w:rPr>
          <w:rFonts w:ascii="Arial" w:eastAsia="Calibri" w:hAnsi="Arial" w:cs="Arial"/>
          <w:sz w:val="18"/>
          <w:szCs w:val="18"/>
        </w:rPr>
        <w:t xml:space="preserve">’s representation and warranty hereinabove. </w:t>
      </w:r>
    </w:p>
    <w:p w14:paraId="5C413446" w14:textId="3035C646" w:rsidR="00F15C3D" w:rsidRPr="00CD3F86" w:rsidRDefault="00F15C3D" w:rsidP="00640731">
      <w:pPr>
        <w:pStyle w:val="ListParagraph"/>
        <w:numPr>
          <w:ilvl w:val="0"/>
          <w:numId w:val="12"/>
        </w:numPr>
        <w:tabs>
          <w:tab w:val="left" w:pos="360"/>
        </w:tabs>
        <w:spacing w:before="120" w:after="120" w:line="276" w:lineRule="auto"/>
        <w:ind w:left="1440" w:hanging="450"/>
        <w:contextualSpacing w:val="0"/>
        <w:jc w:val="thaiDistribute"/>
        <w:rPr>
          <w:rFonts w:ascii="Arial" w:eastAsia="Calibri" w:hAnsi="Arial" w:cs="Arial"/>
          <w:sz w:val="18"/>
          <w:szCs w:val="18"/>
        </w:rPr>
      </w:pPr>
      <w:r w:rsidRPr="00CD3F86">
        <w:rPr>
          <w:rFonts w:ascii="Arial" w:eastAsia="Calibri" w:hAnsi="Arial" w:cs="Arial"/>
          <w:sz w:val="18"/>
          <w:szCs w:val="18"/>
        </w:rPr>
        <w:t xml:space="preserve">The </w:t>
      </w:r>
      <w:r w:rsidR="002B3323">
        <w:rPr>
          <w:rFonts w:ascii="Arial" w:eastAsia="Calibri" w:hAnsi="Arial" w:cs="Arial"/>
          <w:sz w:val="18"/>
          <w:szCs w:val="18"/>
        </w:rPr>
        <w:t>b</w:t>
      </w:r>
      <w:r w:rsidR="00E337FE">
        <w:rPr>
          <w:rFonts w:ascii="Arial" w:eastAsia="Calibri" w:hAnsi="Arial" w:cs="Arial"/>
          <w:sz w:val="18"/>
          <w:szCs w:val="18"/>
        </w:rPr>
        <w:t>idder</w:t>
      </w:r>
      <w:r w:rsidRPr="00CD3F86">
        <w:rPr>
          <w:rFonts w:ascii="Arial" w:eastAsia="Calibri" w:hAnsi="Arial" w:cs="Arial"/>
          <w:sz w:val="18"/>
          <w:szCs w:val="18"/>
        </w:rPr>
        <w:t xml:space="preserve"> shall be responsible and liable for the payment of all taxes imposed on it in relation to the performance of Work under the Contract including the withholding tax for the income tax payable to its employees and the </w:t>
      </w:r>
      <w:r w:rsidR="00E337FE">
        <w:rPr>
          <w:rFonts w:ascii="Arial" w:eastAsia="Calibri" w:hAnsi="Arial" w:cs="Arial"/>
          <w:sz w:val="18"/>
          <w:szCs w:val="18"/>
        </w:rPr>
        <w:t>Bidder</w:t>
      </w:r>
      <w:r w:rsidRPr="00CD3F86">
        <w:rPr>
          <w:rFonts w:ascii="Arial" w:eastAsia="Calibri" w:hAnsi="Arial" w:cs="Arial"/>
          <w:sz w:val="18"/>
          <w:szCs w:val="18"/>
        </w:rPr>
        <w:t xml:space="preserve"> shall indemnify HPC for any claims or loss made from such failure.</w:t>
      </w:r>
    </w:p>
    <w:p w14:paraId="04A1BDAB" w14:textId="53E2A4CA" w:rsidR="00AC7E57" w:rsidRPr="008208ED" w:rsidRDefault="00AC7E57" w:rsidP="00767B4C">
      <w:pPr>
        <w:pStyle w:val="ListParagraph"/>
        <w:numPr>
          <w:ilvl w:val="0"/>
          <w:numId w:val="105"/>
        </w:numPr>
        <w:tabs>
          <w:tab w:val="left" w:pos="360"/>
        </w:tabs>
        <w:spacing w:before="240" w:after="120" w:line="276" w:lineRule="auto"/>
        <w:contextualSpacing w:val="0"/>
        <w:rPr>
          <w:rFonts w:ascii="Arial" w:eastAsia="Calibri" w:hAnsi="Arial" w:cs="Arial"/>
          <w:b/>
          <w:bCs/>
          <w:color w:val="002060"/>
          <w:sz w:val="18"/>
          <w:szCs w:val="18"/>
        </w:rPr>
      </w:pPr>
      <w:r w:rsidRPr="008208ED">
        <w:rPr>
          <w:rFonts w:ascii="Arial" w:eastAsia="Calibri" w:hAnsi="Arial" w:cs="Arial"/>
          <w:b/>
          <w:bCs/>
          <w:color w:val="002060"/>
          <w:sz w:val="18"/>
          <w:szCs w:val="18"/>
        </w:rPr>
        <w:t>ADDITIONAL WORK</w:t>
      </w:r>
    </w:p>
    <w:p w14:paraId="6ED02750" w14:textId="3BA217AE" w:rsidR="00AC7E57" w:rsidRPr="00AC7E57" w:rsidRDefault="00CF486D" w:rsidP="00CF486D">
      <w:pPr>
        <w:pStyle w:val="ListParagraph"/>
        <w:tabs>
          <w:tab w:val="left" w:pos="360"/>
        </w:tabs>
        <w:spacing w:before="120" w:after="240" w:line="276" w:lineRule="auto"/>
        <w:ind w:left="360"/>
        <w:contextualSpacing w:val="0"/>
        <w:rPr>
          <w:rFonts w:ascii="Arial" w:eastAsia="Calibri" w:hAnsi="Arial" w:cs="Arial"/>
          <w:sz w:val="18"/>
          <w:szCs w:val="18"/>
        </w:rPr>
      </w:pPr>
      <w:r w:rsidRPr="00CF486D">
        <w:rPr>
          <w:rFonts w:ascii="Arial" w:eastAsia="Calibri" w:hAnsi="Arial" w:cs="Arial"/>
          <w:sz w:val="18"/>
          <w:szCs w:val="18"/>
        </w:rPr>
        <w:t>In the case of additional Environmental quality monitoring are requested, the unit price of service fee shall be based on the service fee specified in this Agreement.</w:t>
      </w:r>
    </w:p>
    <w:p w14:paraId="6803DD6D" w14:textId="67CED3D7" w:rsidR="00F15C3D" w:rsidRPr="002B3323" w:rsidRDefault="00F15C3D" w:rsidP="00767B4C">
      <w:pPr>
        <w:pStyle w:val="ListParagraph"/>
        <w:numPr>
          <w:ilvl w:val="0"/>
          <w:numId w:val="105"/>
        </w:numPr>
        <w:tabs>
          <w:tab w:val="left" w:pos="360"/>
        </w:tabs>
        <w:spacing w:before="240" w:after="120" w:line="276" w:lineRule="auto"/>
        <w:contextualSpacing w:val="0"/>
        <w:rPr>
          <w:rFonts w:ascii="Arial" w:eastAsia="Calibri" w:hAnsi="Arial" w:cs="Arial"/>
          <w:b/>
          <w:bCs/>
          <w:color w:val="002060"/>
          <w:sz w:val="18"/>
          <w:szCs w:val="18"/>
        </w:rPr>
      </w:pPr>
      <w:r w:rsidRPr="002B3323">
        <w:rPr>
          <w:rFonts w:ascii="Arial" w:eastAsia="Cambria" w:hAnsi="Arial" w:cs="Arial"/>
          <w:b/>
          <w:bCs/>
          <w:color w:val="002060"/>
          <w:sz w:val="18"/>
          <w:szCs w:val="18"/>
        </w:rPr>
        <w:t>VISA AND WORK PERMIT</w:t>
      </w:r>
    </w:p>
    <w:p w14:paraId="427EBFD7" w14:textId="08BA747D" w:rsidR="00F15C3D" w:rsidRDefault="00F15C3D" w:rsidP="002B3323">
      <w:pPr>
        <w:pStyle w:val="ListParagraph"/>
        <w:tabs>
          <w:tab w:val="left" w:pos="360"/>
        </w:tabs>
        <w:spacing w:after="240" w:line="276" w:lineRule="auto"/>
        <w:ind w:left="360"/>
        <w:contextualSpacing w:val="0"/>
        <w:jc w:val="thaiDistribute"/>
        <w:rPr>
          <w:rFonts w:ascii="Arial" w:eastAsia="Calibri" w:hAnsi="Arial" w:cs="Arial"/>
          <w:sz w:val="18"/>
          <w:szCs w:val="18"/>
        </w:rPr>
      </w:pPr>
      <w:r w:rsidRPr="00CD3F86">
        <w:rPr>
          <w:rFonts w:ascii="Arial" w:eastAsia="Calibri" w:hAnsi="Arial" w:cs="Arial"/>
          <w:sz w:val="18"/>
          <w:szCs w:val="18"/>
        </w:rPr>
        <w:t xml:space="preserve">The </w:t>
      </w:r>
      <w:r w:rsidR="002B3323">
        <w:rPr>
          <w:rFonts w:ascii="Arial" w:eastAsia="Calibri" w:hAnsi="Arial" w:cs="Arial"/>
          <w:sz w:val="18"/>
          <w:szCs w:val="18"/>
        </w:rPr>
        <w:t>b</w:t>
      </w:r>
      <w:r w:rsidR="00E337FE">
        <w:rPr>
          <w:rFonts w:ascii="Arial" w:eastAsia="Calibri" w:hAnsi="Arial" w:cs="Arial"/>
          <w:sz w:val="18"/>
          <w:szCs w:val="18"/>
        </w:rPr>
        <w:t>idder</w:t>
      </w:r>
      <w:r w:rsidRPr="00CD3F86">
        <w:rPr>
          <w:rFonts w:ascii="Arial" w:eastAsia="Calibri" w:hAnsi="Arial" w:cs="Arial"/>
          <w:sz w:val="18"/>
          <w:szCs w:val="18"/>
        </w:rPr>
        <w:t xml:space="preserve"> shall be responsible for its employee's visa and work permit. All of the cost shall be borne by the </w:t>
      </w:r>
      <w:r w:rsidR="002B3323">
        <w:rPr>
          <w:rFonts w:ascii="Arial" w:eastAsia="Calibri" w:hAnsi="Arial" w:cs="Arial"/>
          <w:sz w:val="18"/>
          <w:szCs w:val="18"/>
        </w:rPr>
        <w:t>b</w:t>
      </w:r>
      <w:r w:rsidR="00E337FE">
        <w:rPr>
          <w:rFonts w:ascii="Arial" w:eastAsia="Calibri" w:hAnsi="Arial" w:cs="Arial"/>
          <w:sz w:val="18"/>
          <w:szCs w:val="18"/>
        </w:rPr>
        <w:t>idder</w:t>
      </w:r>
      <w:r w:rsidRPr="00CD3F86">
        <w:rPr>
          <w:rFonts w:ascii="Arial" w:eastAsia="Calibri" w:hAnsi="Arial" w:cs="Arial"/>
          <w:sz w:val="18"/>
          <w:szCs w:val="18"/>
        </w:rPr>
        <w:t>.</w:t>
      </w:r>
    </w:p>
    <w:p w14:paraId="7EAEBB83" w14:textId="1830F4C3" w:rsidR="00F15C3D" w:rsidRPr="002B3323" w:rsidRDefault="00F15C3D" w:rsidP="00767B4C">
      <w:pPr>
        <w:pStyle w:val="ListParagraph"/>
        <w:numPr>
          <w:ilvl w:val="0"/>
          <w:numId w:val="105"/>
        </w:numPr>
        <w:tabs>
          <w:tab w:val="left" w:pos="360"/>
        </w:tabs>
        <w:spacing w:before="240" w:after="120" w:line="276" w:lineRule="auto"/>
        <w:contextualSpacing w:val="0"/>
        <w:rPr>
          <w:rFonts w:ascii="Arial" w:eastAsia="Calibri" w:hAnsi="Arial" w:cs="Arial"/>
          <w:b/>
          <w:bCs/>
          <w:color w:val="002060"/>
          <w:sz w:val="18"/>
          <w:szCs w:val="18"/>
        </w:rPr>
      </w:pPr>
      <w:r w:rsidRPr="002B3323">
        <w:rPr>
          <w:rFonts w:ascii="Arial" w:eastAsia="Calibri" w:hAnsi="Arial" w:cs="Arial"/>
          <w:b/>
          <w:bCs/>
          <w:color w:val="002060"/>
          <w:sz w:val="18"/>
          <w:szCs w:val="18"/>
        </w:rPr>
        <w:t xml:space="preserve">IMPORT/EXPORT </w:t>
      </w:r>
      <w:r w:rsidR="009E184A" w:rsidRPr="002B3323">
        <w:rPr>
          <w:rFonts w:ascii="Arial" w:eastAsia="Calibri" w:hAnsi="Arial" w:cs="Arial"/>
          <w:b/>
          <w:bCs/>
          <w:color w:val="002060"/>
          <w:sz w:val="18"/>
          <w:szCs w:val="18"/>
        </w:rPr>
        <w:t xml:space="preserve">MATERIALS, </w:t>
      </w:r>
      <w:r w:rsidRPr="002B3323">
        <w:rPr>
          <w:rFonts w:ascii="Arial" w:eastAsia="Calibri" w:hAnsi="Arial" w:cs="Arial"/>
          <w:b/>
          <w:bCs/>
          <w:color w:val="002060"/>
          <w:sz w:val="18"/>
          <w:szCs w:val="18"/>
        </w:rPr>
        <w:t>VEHICLE AND OTHER EQUIPMENT</w:t>
      </w:r>
    </w:p>
    <w:p w14:paraId="36380008" w14:textId="5EBCFB8F" w:rsidR="00F15C3D" w:rsidRPr="00CD3F86" w:rsidRDefault="00F15C3D" w:rsidP="00640731">
      <w:pPr>
        <w:pStyle w:val="ListParagraph"/>
        <w:tabs>
          <w:tab w:val="left" w:pos="360"/>
        </w:tabs>
        <w:spacing w:before="120" w:after="240" w:line="276" w:lineRule="auto"/>
        <w:ind w:left="360"/>
        <w:contextualSpacing w:val="0"/>
        <w:jc w:val="thaiDistribute"/>
        <w:rPr>
          <w:rFonts w:ascii="Arial" w:eastAsia="Calibri" w:hAnsi="Arial" w:cs="Arial"/>
          <w:sz w:val="18"/>
          <w:szCs w:val="18"/>
        </w:rPr>
      </w:pPr>
      <w:r w:rsidRPr="00CD3F86">
        <w:rPr>
          <w:rFonts w:ascii="Arial" w:eastAsia="Calibri" w:hAnsi="Arial" w:cs="Arial"/>
          <w:sz w:val="18"/>
          <w:szCs w:val="18"/>
        </w:rPr>
        <w:lastRenderedPageBreak/>
        <w:t xml:space="preserve">The </w:t>
      </w:r>
      <w:r w:rsidR="002B3323">
        <w:rPr>
          <w:rFonts w:ascii="Arial" w:eastAsia="Calibri" w:hAnsi="Arial" w:cs="Arial"/>
          <w:sz w:val="18"/>
          <w:szCs w:val="18"/>
        </w:rPr>
        <w:t>b</w:t>
      </w:r>
      <w:r w:rsidR="00E337FE">
        <w:rPr>
          <w:rFonts w:ascii="Arial" w:eastAsia="Calibri" w:hAnsi="Arial" w:cs="Arial"/>
          <w:sz w:val="18"/>
          <w:szCs w:val="18"/>
        </w:rPr>
        <w:t>idder</w:t>
      </w:r>
      <w:r w:rsidRPr="00CD3F86">
        <w:rPr>
          <w:rFonts w:ascii="Arial" w:eastAsia="Calibri" w:hAnsi="Arial" w:cs="Arial"/>
          <w:sz w:val="18"/>
          <w:szCs w:val="18"/>
        </w:rPr>
        <w:t xml:space="preserve"> shall be responsible for </w:t>
      </w:r>
      <w:r w:rsidR="002B3323" w:rsidRPr="00CD3F86">
        <w:rPr>
          <w:rFonts w:ascii="Arial" w:eastAsia="Calibri" w:hAnsi="Arial" w:cs="Arial"/>
          <w:sz w:val="18"/>
          <w:szCs w:val="18"/>
        </w:rPr>
        <w:t>importing</w:t>
      </w:r>
      <w:r w:rsidRPr="00CD3F86">
        <w:rPr>
          <w:rFonts w:ascii="Arial" w:eastAsia="Calibri" w:hAnsi="Arial" w:cs="Arial"/>
          <w:sz w:val="18"/>
          <w:szCs w:val="18"/>
        </w:rPr>
        <w:t xml:space="preserve"> and </w:t>
      </w:r>
      <w:r w:rsidR="002B3323" w:rsidRPr="00CD3F86">
        <w:rPr>
          <w:rFonts w:ascii="Arial" w:eastAsia="Calibri" w:hAnsi="Arial" w:cs="Arial"/>
          <w:sz w:val="18"/>
          <w:szCs w:val="18"/>
        </w:rPr>
        <w:t>exporting</w:t>
      </w:r>
      <w:r w:rsidRPr="00CD3F86">
        <w:rPr>
          <w:rFonts w:ascii="Arial" w:eastAsia="Calibri" w:hAnsi="Arial" w:cs="Arial"/>
          <w:sz w:val="18"/>
          <w:szCs w:val="18"/>
        </w:rPr>
        <w:t xml:space="preserve"> materials, </w:t>
      </w:r>
      <w:r w:rsidR="00315806" w:rsidRPr="00CD3F86">
        <w:rPr>
          <w:rFonts w:ascii="Arial" w:eastAsia="Calibri" w:hAnsi="Arial" w:cs="Arial"/>
          <w:sz w:val="18"/>
          <w:szCs w:val="18"/>
        </w:rPr>
        <w:t>vehicles,</w:t>
      </w:r>
      <w:r w:rsidRPr="00CD3F86">
        <w:rPr>
          <w:rFonts w:ascii="Arial" w:eastAsia="Calibri" w:hAnsi="Arial" w:cs="Arial"/>
          <w:sz w:val="18"/>
          <w:szCs w:val="18"/>
        </w:rPr>
        <w:t xml:space="preserve"> and other equipment for </w:t>
      </w:r>
      <w:r w:rsidR="008B6087" w:rsidRPr="00CD3F86">
        <w:rPr>
          <w:rFonts w:ascii="Arial" w:eastAsia="Calibri" w:hAnsi="Arial" w:cs="Arial"/>
          <w:sz w:val="18"/>
          <w:szCs w:val="18"/>
        </w:rPr>
        <w:t>working,</w:t>
      </w:r>
      <w:r w:rsidRPr="00CD3F86">
        <w:rPr>
          <w:rFonts w:ascii="Arial" w:eastAsia="Calibri" w:hAnsi="Arial" w:cs="Arial"/>
          <w:sz w:val="18"/>
          <w:szCs w:val="18"/>
        </w:rPr>
        <w:t xml:space="preserve"> including any s</w:t>
      </w:r>
      <w:r w:rsidR="009E184A" w:rsidRPr="00CD3F86">
        <w:rPr>
          <w:rFonts w:ascii="Arial" w:eastAsia="Calibri" w:hAnsi="Arial" w:cs="Arial"/>
          <w:sz w:val="18"/>
          <w:szCs w:val="18"/>
        </w:rPr>
        <w:t>a</w:t>
      </w:r>
      <w:r w:rsidRPr="00CD3F86">
        <w:rPr>
          <w:rFonts w:ascii="Arial" w:eastAsia="Calibri" w:hAnsi="Arial" w:cs="Arial"/>
          <w:sz w:val="18"/>
          <w:szCs w:val="18"/>
        </w:rPr>
        <w:t xml:space="preserve">mple which shall be sent to be analyzed in </w:t>
      </w:r>
      <w:r w:rsidR="009E184A" w:rsidRPr="00CD3F86">
        <w:rPr>
          <w:rFonts w:ascii="Arial" w:eastAsia="Calibri" w:hAnsi="Arial" w:cs="Arial"/>
          <w:sz w:val="18"/>
          <w:szCs w:val="18"/>
        </w:rPr>
        <w:t>any country</w:t>
      </w:r>
      <w:r w:rsidRPr="00CD3F86">
        <w:rPr>
          <w:rFonts w:ascii="Arial" w:eastAsia="Calibri" w:hAnsi="Arial" w:cs="Arial"/>
          <w:sz w:val="18"/>
          <w:szCs w:val="18"/>
        </w:rPr>
        <w:t>, and the analyzed s</w:t>
      </w:r>
      <w:r w:rsidR="009E184A" w:rsidRPr="00CD3F86">
        <w:rPr>
          <w:rFonts w:ascii="Arial" w:eastAsia="Calibri" w:hAnsi="Arial" w:cs="Arial"/>
          <w:sz w:val="18"/>
          <w:szCs w:val="18"/>
        </w:rPr>
        <w:t>a</w:t>
      </w:r>
      <w:r w:rsidRPr="00CD3F86">
        <w:rPr>
          <w:rFonts w:ascii="Arial" w:eastAsia="Calibri" w:hAnsi="Arial" w:cs="Arial"/>
          <w:sz w:val="18"/>
          <w:szCs w:val="18"/>
        </w:rPr>
        <w:t xml:space="preserve">mple which shall be sent back to </w:t>
      </w:r>
      <w:r w:rsidR="009E184A" w:rsidRPr="00CD3F86">
        <w:rPr>
          <w:rFonts w:ascii="Arial" w:eastAsia="Calibri" w:hAnsi="Arial" w:cs="Arial"/>
          <w:sz w:val="18"/>
          <w:szCs w:val="18"/>
        </w:rPr>
        <w:t>HPC</w:t>
      </w:r>
      <w:r w:rsidRPr="00CD3F86">
        <w:rPr>
          <w:rFonts w:ascii="Arial" w:eastAsia="Calibri" w:hAnsi="Arial" w:cs="Arial"/>
          <w:sz w:val="18"/>
          <w:szCs w:val="18"/>
        </w:rPr>
        <w:t xml:space="preserve">. All of the cost shall be borne by the </w:t>
      </w:r>
      <w:r w:rsidR="008B6087">
        <w:rPr>
          <w:rFonts w:ascii="Arial" w:eastAsia="Calibri" w:hAnsi="Arial" w:cs="Arial"/>
          <w:sz w:val="18"/>
          <w:szCs w:val="18"/>
        </w:rPr>
        <w:t>b</w:t>
      </w:r>
      <w:r w:rsidR="00E337FE">
        <w:rPr>
          <w:rFonts w:ascii="Arial" w:eastAsia="Calibri" w:hAnsi="Arial" w:cs="Arial"/>
          <w:sz w:val="18"/>
          <w:szCs w:val="18"/>
        </w:rPr>
        <w:t>idder</w:t>
      </w:r>
      <w:r w:rsidRPr="00CD3F86">
        <w:rPr>
          <w:rFonts w:ascii="Arial" w:eastAsia="Calibri" w:hAnsi="Arial" w:cs="Arial"/>
          <w:sz w:val="18"/>
          <w:szCs w:val="18"/>
        </w:rPr>
        <w:t>.</w:t>
      </w:r>
    </w:p>
    <w:p w14:paraId="5B1F8DA1" w14:textId="61008452" w:rsidR="009E184A" w:rsidRPr="002B3323" w:rsidRDefault="009E184A" w:rsidP="00767B4C">
      <w:pPr>
        <w:pStyle w:val="ListParagraph"/>
        <w:numPr>
          <w:ilvl w:val="0"/>
          <w:numId w:val="105"/>
        </w:numPr>
        <w:tabs>
          <w:tab w:val="left" w:pos="360"/>
        </w:tabs>
        <w:spacing w:before="240" w:after="120" w:line="276" w:lineRule="auto"/>
        <w:contextualSpacing w:val="0"/>
        <w:rPr>
          <w:rFonts w:ascii="Arial" w:eastAsia="Calibri" w:hAnsi="Arial" w:cs="Arial"/>
          <w:color w:val="002060"/>
          <w:sz w:val="18"/>
          <w:szCs w:val="18"/>
        </w:rPr>
      </w:pPr>
      <w:r w:rsidRPr="002B3323">
        <w:rPr>
          <w:rFonts w:ascii="Arial" w:hAnsi="Arial" w:cs="Arial"/>
          <w:b/>
          <w:bCs/>
          <w:color w:val="002060"/>
          <w:sz w:val="18"/>
          <w:szCs w:val="18"/>
          <w:lang w:val="en-AU"/>
        </w:rPr>
        <w:t xml:space="preserve">FORCE MAJEURE </w:t>
      </w:r>
    </w:p>
    <w:p w14:paraId="2966D010" w14:textId="1E30F095" w:rsidR="009E184A" w:rsidRPr="00680918" w:rsidRDefault="009E184A" w:rsidP="00890125">
      <w:pPr>
        <w:pStyle w:val="ListParagraph"/>
        <w:tabs>
          <w:tab w:val="left" w:pos="360"/>
        </w:tabs>
        <w:spacing w:before="120" w:after="120" w:line="276" w:lineRule="auto"/>
        <w:ind w:left="360"/>
        <w:contextualSpacing w:val="0"/>
        <w:jc w:val="thaiDistribute"/>
        <w:rPr>
          <w:rFonts w:ascii="Arial" w:eastAsia="Calibri" w:hAnsi="Arial" w:cs="Arial"/>
          <w:sz w:val="18"/>
          <w:szCs w:val="18"/>
        </w:rPr>
      </w:pPr>
      <w:r w:rsidRPr="00680918">
        <w:rPr>
          <w:rFonts w:ascii="Arial" w:eastAsia="Calibri" w:hAnsi="Arial" w:cs="Arial"/>
          <w:sz w:val="18"/>
          <w:szCs w:val="18"/>
        </w:rPr>
        <w:t>Neither Party shall be liable for any failure to perform its obligations under the Contract to the extent that such failure is caused by Force Majeure; provided that such affected Party must inform other Party in writing within seven (7) days from the date that the affected Party becomes aware or should become aware of such Force Majeure. If the affected Party fails to do so, no extension of time in connection with such Force Majeure shall be allowed.</w:t>
      </w:r>
    </w:p>
    <w:p w14:paraId="7E053D86" w14:textId="5669D75D" w:rsidR="00E337FE" w:rsidRPr="00680918" w:rsidRDefault="00E337FE" w:rsidP="00890125">
      <w:pPr>
        <w:pStyle w:val="ListParagraph"/>
        <w:tabs>
          <w:tab w:val="left" w:pos="360"/>
        </w:tabs>
        <w:spacing w:before="120" w:after="120" w:line="276" w:lineRule="auto"/>
        <w:ind w:left="360"/>
        <w:contextualSpacing w:val="0"/>
        <w:jc w:val="thaiDistribute"/>
        <w:rPr>
          <w:rFonts w:ascii="Arial" w:eastAsia="Calibri" w:hAnsi="Arial" w:cs="Arial"/>
          <w:sz w:val="18"/>
          <w:szCs w:val="18"/>
        </w:rPr>
      </w:pPr>
      <w:r w:rsidRPr="00680918">
        <w:rPr>
          <w:rFonts w:ascii="Arial" w:eastAsia="Calibri" w:hAnsi="Arial" w:cs="Arial"/>
          <w:sz w:val="18"/>
          <w:szCs w:val="18"/>
        </w:rPr>
        <w:t xml:space="preserve">For avoidance of doubt, in no event shall the Bidder’s delay or failure to perform in accordance with the Contract in which is caused by foreseeable event on the date of the submission of the proposal, including </w:t>
      </w:r>
      <w:r w:rsidR="00605522" w:rsidRPr="00680918">
        <w:rPr>
          <w:rFonts w:ascii="Arial" w:eastAsia="Calibri" w:hAnsi="Arial" w:cs="Arial"/>
          <w:sz w:val="18"/>
          <w:szCs w:val="18"/>
        </w:rPr>
        <w:t>epidemic or disaster</w:t>
      </w:r>
      <w:r w:rsidRPr="00680918">
        <w:rPr>
          <w:rFonts w:ascii="Arial" w:eastAsia="Calibri" w:hAnsi="Arial" w:cs="Arial"/>
          <w:sz w:val="18"/>
          <w:szCs w:val="18"/>
        </w:rPr>
        <w:t>, will be claimable as impracticable performance and deemed as force majeure. The Bidder shall use, at its own cost and expense, all reasonable efforts to remedy its inability to perform and to resume full performance hereunder as soon as practicable.</w:t>
      </w:r>
    </w:p>
    <w:p w14:paraId="3699E5F3" w14:textId="74C08F8E" w:rsidR="009E184A" w:rsidRPr="00CD3F86" w:rsidRDefault="009E184A" w:rsidP="00890125">
      <w:pPr>
        <w:pStyle w:val="ListParagraph"/>
        <w:tabs>
          <w:tab w:val="left" w:pos="360"/>
        </w:tabs>
        <w:spacing w:before="120" w:after="120" w:line="276" w:lineRule="auto"/>
        <w:ind w:left="360"/>
        <w:contextualSpacing w:val="0"/>
        <w:jc w:val="thaiDistribute"/>
        <w:rPr>
          <w:rFonts w:ascii="Arial" w:eastAsia="Calibri" w:hAnsi="Arial" w:cs="Arial"/>
          <w:sz w:val="18"/>
          <w:szCs w:val="18"/>
        </w:rPr>
      </w:pPr>
      <w:r w:rsidRPr="00680918">
        <w:rPr>
          <w:rFonts w:ascii="Arial" w:eastAsia="Calibri" w:hAnsi="Arial" w:cs="Arial"/>
          <w:sz w:val="18"/>
          <w:szCs w:val="18"/>
        </w:rPr>
        <w:t>If the Force Majeure continues for a period of thirty (30) consecutive days or more, then either Party may terminate the Contract upon giving the other Party written notice of termination. The termination shall be without prejudice to the accrued rights of the Parties.</w:t>
      </w:r>
    </w:p>
    <w:p w14:paraId="4B50FCAD" w14:textId="374E3666" w:rsidR="009E184A" w:rsidRPr="008B6087" w:rsidRDefault="009E184A" w:rsidP="00767B4C">
      <w:pPr>
        <w:pStyle w:val="ListParagraph"/>
        <w:numPr>
          <w:ilvl w:val="0"/>
          <w:numId w:val="105"/>
        </w:numPr>
        <w:tabs>
          <w:tab w:val="left" w:pos="360"/>
        </w:tabs>
        <w:spacing w:before="120" w:after="120" w:line="276" w:lineRule="auto"/>
        <w:contextualSpacing w:val="0"/>
        <w:jc w:val="thaiDistribute"/>
        <w:rPr>
          <w:rFonts w:ascii="Arial" w:eastAsia="Calibri" w:hAnsi="Arial" w:cs="Arial"/>
          <w:b/>
          <w:bCs/>
          <w:color w:val="002060"/>
          <w:sz w:val="18"/>
          <w:szCs w:val="18"/>
        </w:rPr>
      </w:pPr>
      <w:r w:rsidRPr="008B6087">
        <w:rPr>
          <w:rFonts w:ascii="Arial" w:eastAsia="Calibri" w:hAnsi="Arial" w:cs="Arial"/>
          <w:b/>
          <w:bCs/>
          <w:color w:val="002060"/>
          <w:sz w:val="18"/>
          <w:szCs w:val="18"/>
        </w:rPr>
        <w:t>CONFIDENTIALITY</w:t>
      </w:r>
    </w:p>
    <w:p w14:paraId="6047535D" w14:textId="00F02934" w:rsidR="009E184A" w:rsidRPr="00CD3F86" w:rsidRDefault="009E184A" w:rsidP="00890125">
      <w:pPr>
        <w:pStyle w:val="ListParagraph"/>
        <w:tabs>
          <w:tab w:val="left" w:pos="360"/>
        </w:tabs>
        <w:spacing w:before="120" w:after="120" w:line="276" w:lineRule="auto"/>
        <w:ind w:left="360"/>
        <w:contextualSpacing w:val="0"/>
        <w:jc w:val="thaiDistribute"/>
        <w:rPr>
          <w:rFonts w:ascii="Arial" w:eastAsia="Calibri" w:hAnsi="Arial" w:cs="Arial"/>
          <w:sz w:val="18"/>
          <w:szCs w:val="18"/>
        </w:rPr>
      </w:pPr>
      <w:r w:rsidRPr="00CD3F86">
        <w:rPr>
          <w:rFonts w:ascii="Arial" w:eastAsia="Calibri" w:hAnsi="Arial" w:cs="Arial"/>
          <w:sz w:val="18"/>
          <w:szCs w:val="18"/>
        </w:rPr>
        <w:t xml:space="preserve">The </w:t>
      </w:r>
      <w:r w:rsidR="00E337FE">
        <w:rPr>
          <w:rFonts w:ascii="Arial" w:eastAsia="Calibri" w:hAnsi="Arial" w:cs="Arial"/>
          <w:sz w:val="18"/>
          <w:szCs w:val="18"/>
        </w:rPr>
        <w:t>Bidder</w:t>
      </w:r>
      <w:r w:rsidRPr="00CD3F86">
        <w:rPr>
          <w:rFonts w:ascii="Arial" w:eastAsia="Calibri" w:hAnsi="Arial" w:cs="Arial"/>
          <w:sz w:val="18"/>
          <w:szCs w:val="18"/>
        </w:rPr>
        <w:t xml:space="preserve"> shall keep confidential all documents, drawings and other information supplied by HPC as marked ‘Confidentiality’ and shall not disclose such information or items to a third party except as may be required by law or for the proper execution of the Work. Where it is necessary for the </w:t>
      </w:r>
      <w:r w:rsidR="00E337FE">
        <w:rPr>
          <w:rFonts w:ascii="Arial" w:eastAsia="Calibri" w:hAnsi="Arial" w:cs="Arial"/>
          <w:sz w:val="18"/>
          <w:szCs w:val="18"/>
        </w:rPr>
        <w:t>Bidder</w:t>
      </w:r>
      <w:r w:rsidRPr="00CD3F86">
        <w:rPr>
          <w:rFonts w:ascii="Arial" w:eastAsia="Calibri" w:hAnsi="Arial" w:cs="Arial"/>
          <w:sz w:val="18"/>
          <w:szCs w:val="18"/>
        </w:rPr>
        <w:t xml:space="preserve"> to provide such items to a third party the </w:t>
      </w:r>
      <w:r w:rsidR="00E337FE">
        <w:rPr>
          <w:rFonts w:ascii="Arial" w:eastAsia="Calibri" w:hAnsi="Arial" w:cs="Arial"/>
          <w:sz w:val="18"/>
          <w:szCs w:val="18"/>
        </w:rPr>
        <w:t>Bidder</w:t>
      </w:r>
      <w:r w:rsidRPr="00CD3F86">
        <w:rPr>
          <w:rFonts w:ascii="Arial" w:eastAsia="Calibri" w:hAnsi="Arial" w:cs="Arial"/>
          <w:sz w:val="18"/>
          <w:szCs w:val="18"/>
        </w:rPr>
        <w:t xml:space="preserve"> shall, prior to supply of the items, ensure that the third party has entered into a non-disclosure agreement with the </w:t>
      </w:r>
      <w:r w:rsidR="00E337FE">
        <w:rPr>
          <w:rFonts w:ascii="Arial" w:eastAsia="Calibri" w:hAnsi="Arial" w:cs="Arial"/>
          <w:sz w:val="18"/>
          <w:szCs w:val="18"/>
        </w:rPr>
        <w:t>Bidder</w:t>
      </w:r>
      <w:r w:rsidRPr="00CD3F86">
        <w:rPr>
          <w:rFonts w:ascii="Arial" w:eastAsia="Calibri" w:hAnsi="Arial" w:cs="Arial"/>
          <w:sz w:val="18"/>
          <w:szCs w:val="18"/>
        </w:rPr>
        <w:t xml:space="preserve"> in respect of the items. The </w:t>
      </w:r>
      <w:r w:rsidR="00E337FE">
        <w:rPr>
          <w:rFonts w:ascii="Arial" w:eastAsia="Calibri" w:hAnsi="Arial" w:cs="Arial"/>
          <w:sz w:val="18"/>
          <w:szCs w:val="18"/>
        </w:rPr>
        <w:t>Bidder</w:t>
      </w:r>
      <w:r w:rsidRPr="00CD3F86">
        <w:rPr>
          <w:rFonts w:ascii="Arial" w:eastAsia="Calibri" w:hAnsi="Arial" w:cs="Arial"/>
          <w:sz w:val="18"/>
          <w:szCs w:val="18"/>
        </w:rPr>
        <w:t xml:space="preserve"> shall not disclose any information or provision in this Contract to any third party without prior written approval of HPC. This condition shall survive the termination or expiration of the Contract.</w:t>
      </w:r>
    </w:p>
    <w:p w14:paraId="6DC76BBC" w14:textId="16385D2D" w:rsidR="009E184A" w:rsidRPr="008B6087" w:rsidRDefault="009E184A" w:rsidP="00767B4C">
      <w:pPr>
        <w:pStyle w:val="ListParagraph"/>
        <w:numPr>
          <w:ilvl w:val="0"/>
          <w:numId w:val="105"/>
        </w:numPr>
        <w:tabs>
          <w:tab w:val="left" w:pos="360"/>
        </w:tabs>
        <w:spacing w:before="240" w:after="120" w:line="276" w:lineRule="auto"/>
        <w:contextualSpacing w:val="0"/>
        <w:rPr>
          <w:rFonts w:ascii="Arial" w:eastAsia="Calibri" w:hAnsi="Arial" w:cs="Arial"/>
          <w:b/>
          <w:bCs/>
          <w:color w:val="002060"/>
          <w:sz w:val="18"/>
          <w:szCs w:val="18"/>
        </w:rPr>
      </w:pPr>
      <w:r w:rsidRPr="008B6087">
        <w:rPr>
          <w:rFonts w:ascii="Arial" w:eastAsia="Calibri" w:hAnsi="Arial" w:cs="Arial"/>
          <w:b/>
          <w:bCs/>
          <w:color w:val="002060"/>
          <w:sz w:val="18"/>
          <w:szCs w:val="18"/>
        </w:rPr>
        <w:t>IDEMNIFICATION</w:t>
      </w:r>
    </w:p>
    <w:p w14:paraId="70CC2D77" w14:textId="1E71DAAF" w:rsidR="009E184A" w:rsidRPr="00CD3F86" w:rsidRDefault="009E184A" w:rsidP="00C228D5">
      <w:pPr>
        <w:pStyle w:val="ListParagraph"/>
        <w:tabs>
          <w:tab w:val="left" w:pos="360"/>
        </w:tabs>
        <w:spacing w:before="120" w:after="120" w:line="276" w:lineRule="auto"/>
        <w:ind w:left="360"/>
        <w:contextualSpacing w:val="0"/>
        <w:jc w:val="thaiDistribute"/>
        <w:rPr>
          <w:rFonts w:ascii="Arial" w:eastAsia="Calibri" w:hAnsi="Arial" w:cs="Arial"/>
          <w:sz w:val="18"/>
          <w:szCs w:val="18"/>
        </w:rPr>
      </w:pPr>
      <w:r w:rsidRPr="00CD3F86">
        <w:rPr>
          <w:rFonts w:ascii="Arial" w:eastAsia="Calibri" w:hAnsi="Arial" w:cs="Arial"/>
          <w:sz w:val="18"/>
          <w:szCs w:val="18"/>
        </w:rPr>
        <w:t xml:space="preserve">Each Party agrees to indemnify and hold harmless the other Party, its officer, agents, subcontractors, </w:t>
      </w:r>
      <w:r w:rsidR="00E337FE">
        <w:rPr>
          <w:rFonts w:ascii="Arial" w:eastAsia="Calibri" w:hAnsi="Arial" w:cs="Arial"/>
          <w:sz w:val="18"/>
          <w:szCs w:val="18"/>
        </w:rPr>
        <w:t>Bidder</w:t>
      </w:r>
      <w:r w:rsidRPr="00CD3F86">
        <w:rPr>
          <w:rFonts w:ascii="Arial" w:eastAsia="Calibri" w:hAnsi="Arial" w:cs="Arial"/>
          <w:sz w:val="18"/>
          <w:szCs w:val="18"/>
        </w:rPr>
        <w:t xml:space="preserve">s, employees, successors and assigns against any and all claims, losses, damages, liabilities, penalties, expenses, legal fees, and costs of any kind or amount whatsoever, which result from or arise out of any act or omission of the indemnifying party, its officer, agents, subcontractors, </w:t>
      </w:r>
      <w:r w:rsidR="00E337FE">
        <w:rPr>
          <w:rFonts w:ascii="Arial" w:eastAsia="Calibri" w:hAnsi="Arial" w:cs="Arial"/>
          <w:sz w:val="18"/>
          <w:szCs w:val="18"/>
        </w:rPr>
        <w:t>Bidder</w:t>
      </w:r>
      <w:r w:rsidRPr="00CD3F86">
        <w:rPr>
          <w:rFonts w:ascii="Arial" w:eastAsia="Calibri" w:hAnsi="Arial" w:cs="Arial"/>
          <w:sz w:val="18"/>
          <w:szCs w:val="18"/>
        </w:rPr>
        <w:t>s, employees, successors and assigns that occurs in connection with this Contract including bodily injury, sickness, disease or death, of any person whatsoever arising out of or in the course of or by reason of the design, execution and completion of the Work and the remedying of any defects, unless attributable to any negligence, willful act or breach of the Contract by HPC. This condition shall survive the termination of this Contract.</w:t>
      </w:r>
    </w:p>
    <w:p w14:paraId="76BC0F1D" w14:textId="15009B9A" w:rsidR="00F34583" w:rsidRPr="00C228D5" w:rsidRDefault="00766555" w:rsidP="00767B4C">
      <w:pPr>
        <w:pStyle w:val="ListParagraph"/>
        <w:numPr>
          <w:ilvl w:val="0"/>
          <w:numId w:val="105"/>
        </w:numPr>
        <w:tabs>
          <w:tab w:val="left" w:pos="360"/>
        </w:tabs>
        <w:spacing w:before="240" w:after="120" w:line="276" w:lineRule="auto"/>
        <w:contextualSpacing w:val="0"/>
        <w:rPr>
          <w:rFonts w:ascii="Arial" w:eastAsia="Calibri" w:hAnsi="Arial" w:cs="Arial"/>
          <w:b/>
          <w:bCs/>
          <w:color w:val="002060"/>
          <w:sz w:val="18"/>
          <w:szCs w:val="18"/>
        </w:rPr>
      </w:pPr>
      <w:r w:rsidRPr="00C228D5">
        <w:rPr>
          <w:rFonts w:ascii="Arial" w:eastAsia="Calibri" w:hAnsi="Arial" w:cs="Arial"/>
          <w:b/>
          <w:bCs/>
          <w:color w:val="002060"/>
          <w:sz w:val="18"/>
          <w:szCs w:val="18"/>
        </w:rPr>
        <w:t>CLAIM</w:t>
      </w:r>
    </w:p>
    <w:p w14:paraId="4C8C41C2" w14:textId="3D2118ED" w:rsidR="00766555" w:rsidRPr="00CD3F86" w:rsidRDefault="00766555" w:rsidP="00640731">
      <w:pPr>
        <w:pStyle w:val="ListParagraph"/>
        <w:tabs>
          <w:tab w:val="left" w:pos="360"/>
        </w:tabs>
        <w:spacing w:after="200" w:line="276" w:lineRule="auto"/>
        <w:ind w:left="360"/>
        <w:jc w:val="thaiDistribute"/>
        <w:rPr>
          <w:rFonts w:ascii="Arial" w:eastAsia="Calibri" w:hAnsi="Arial" w:cs="Arial"/>
          <w:sz w:val="18"/>
          <w:szCs w:val="18"/>
        </w:rPr>
      </w:pPr>
      <w:r w:rsidRPr="00CD3F86">
        <w:rPr>
          <w:rFonts w:ascii="Arial" w:eastAsia="Calibri" w:hAnsi="Arial" w:cs="Arial"/>
          <w:sz w:val="18"/>
          <w:szCs w:val="18"/>
        </w:rPr>
        <w:t xml:space="preserve">Subject to </w:t>
      </w:r>
      <w:r w:rsidR="00C228D5">
        <w:rPr>
          <w:rFonts w:ascii="Arial" w:eastAsia="Calibri" w:hAnsi="Arial" w:cs="Arial"/>
          <w:sz w:val="18"/>
          <w:szCs w:val="18"/>
        </w:rPr>
        <w:t>c</w:t>
      </w:r>
      <w:r w:rsidRPr="00CD3F86">
        <w:rPr>
          <w:rFonts w:ascii="Arial" w:eastAsia="Calibri" w:hAnsi="Arial" w:cs="Arial"/>
          <w:sz w:val="18"/>
          <w:szCs w:val="18"/>
        </w:rPr>
        <w:t xml:space="preserve">lause </w:t>
      </w:r>
      <w:r w:rsidR="00F34583" w:rsidRPr="00CD3F86">
        <w:rPr>
          <w:rFonts w:ascii="Arial" w:eastAsia="Calibri" w:hAnsi="Arial" w:cs="Arial"/>
          <w:sz w:val="18"/>
          <w:szCs w:val="18"/>
        </w:rPr>
        <w:t>2</w:t>
      </w:r>
      <w:r w:rsidR="0072653F">
        <w:rPr>
          <w:rFonts w:ascii="Arial" w:eastAsia="Calibri" w:hAnsi="Arial" w:cs="Arial"/>
          <w:sz w:val="18"/>
          <w:szCs w:val="18"/>
        </w:rPr>
        <w:t>6</w:t>
      </w:r>
      <w:r w:rsidR="00F34583" w:rsidRPr="00CD3F86">
        <w:rPr>
          <w:rFonts w:ascii="Arial" w:eastAsia="Calibri" w:hAnsi="Arial" w:cs="Arial"/>
          <w:sz w:val="18"/>
          <w:szCs w:val="18"/>
        </w:rPr>
        <w:t xml:space="preserve"> </w:t>
      </w:r>
      <w:r w:rsidRPr="00CD3F86">
        <w:rPr>
          <w:rFonts w:ascii="Arial" w:eastAsia="Calibri" w:hAnsi="Arial" w:cs="Arial"/>
          <w:sz w:val="18"/>
          <w:szCs w:val="18"/>
        </w:rPr>
        <w:t>(</w:t>
      </w:r>
      <w:r w:rsidRPr="00C228D5">
        <w:rPr>
          <w:rFonts w:ascii="Arial" w:eastAsia="Calibri" w:hAnsi="Arial" w:cs="Arial"/>
          <w:b/>
          <w:bCs/>
          <w:sz w:val="18"/>
          <w:szCs w:val="18"/>
        </w:rPr>
        <w:t>FORCE MAJEURE</w:t>
      </w:r>
      <w:r w:rsidRPr="00CD3F86">
        <w:rPr>
          <w:rFonts w:ascii="Arial" w:eastAsia="Calibri" w:hAnsi="Arial" w:cs="Arial"/>
          <w:sz w:val="18"/>
          <w:szCs w:val="18"/>
        </w:rPr>
        <w:t xml:space="preserve">) , if each Party considers itself to be entitled to any additional payment, or extension of time, or obligation hereunder or in connection with this Contract, such Party shall give a written notice to the other Party describing the event, circumstance giving the rise of the claim as soon as possible; however, no later than fourteen (14) days after the affected Party became aware, or should have become aware of any event. It is expressly stated here that HPC shall have a right to request the </w:t>
      </w:r>
      <w:r w:rsidR="00E337FE">
        <w:rPr>
          <w:rFonts w:ascii="Arial" w:eastAsia="Calibri" w:hAnsi="Arial" w:cs="Arial"/>
          <w:sz w:val="18"/>
          <w:szCs w:val="18"/>
        </w:rPr>
        <w:t>Bidder</w:t>
      </w:r>
      <w:r w:rsidRPr="00CD3F86">
        <w:rPr>
          <w:rFonts w:ascii="Arial" w:eastAsia="Calibri" w:hAnsi="Arial" w:cs="Arial"/>
          <w:sz w:val="18"/>
          <w:szCs w:val="18"/>
        </w:rPr>
        <w:t xml:space="preserve"> to provide the complete and thorough details of such claims.</w:t>
      </w:r>
    </w:p>
    <w:p w14:paraId="504AB785" w14:textId="7924C762" w:rsidR="00766555" w:rsidRPr="00CD3F86" w:rsidRDefault="00766555" w:rsidP="00640731">
      <w:pPr>
        <w:pStyle w:val="ListParagraph"/>
        <w:tabs>
          <w:tab w:val="left" w:pos="360"/>
        </w:tabs>
        <w:spacing w:before="120" w:after="240" w:line="276" w:lineRule="auto"/>
        <w:ind w:left="360"/>
        <w:contextualSpacing w:val="0"/>
        <w:jc w:val="thaiDistribute"/>
        <w:rPr>
          <w:rFonts w:ascii="Arial" w:eastAsia="Calibri" w:hAnsi="Arial" w:cs="Arial"/>
          <w:sz w:val="18"/>
          <w:szCs w:val="18"/>
        </w:rPr>
      </w:pPr>
      <w:r w:rsidRPr="00CD3F86">
        <w:rPr>
          <w:rFonts w:ascii="Arial" w:eastAsia="Calibri" w:hAnsi="Arial" w:cs="Arial"/>
          <w:sz w:val="18"/>
          <w:szCs w:val="18"/>
        </w:rPr>
        <w:t>If the affected Party fails to do so, no additional payment or extension of time shall be allowed, and the other Party shall be discharged from all liability in connection with such claim.</w:t>
      </w:r>
    </w:p>
    <w:p w14:paraId="73CBAC97" w14:textId="279CCB84" w:rsidR="006D0C9F" w:rsidRPr="00C228D5" w:rsidRDefault="006D0C9F" w:rsidP="00767B4C">
      <w:pPr>
        <w:pStyle w:val="ListParagraph"/>
        <w:numPr>
          <w:ilvl w:val="0"/>
          <w:numId w:val="105"/>
        </w:numPr>
        <w:tabs>
          <w:tab w:val="left" w:pos="360"/>
        </w:tabs>
        <w:spacing w:before="240" w:after="120" w:line="276" w:lineRule="auto"/>
        <w:contextualSpacing w:val="0"/>
        <w:rPr>
          <w:rFonts w:ascii="Arial" w:eastAsia="Calibri" w:hAnsi="Arial" w:cs="Arial"/>
          <w:b/>
          <w:bCs/>
          <w:color w:val="002060"/>
          <w:sz w:val="18"/>
          <w:szCs w:val="18"/>
        </w:rPr>
      </w:pPr>
      <w:r w:rsidRPr="00C228D5">
        <w:rPr>
          <w:rFonts w:ascii="Arial" w:eastAsia="Calibri" w:hAnsi="Arial" w:cs="Arial"/>
          <w:b/>
          <w:bCs/>
          <w:color w:val="002060"/>
          <w:sz w:val="18"/>
          <w:szCs w:val="18"/>
        </w:rPr>
        <w:t>ASSIGNMENT AND SUBCONTRACTING</w:t>
      </w:r>
    </w:p>
    <w:p w14:paraId="7FEC2CC9" w14:textId="1B1DA4BF" w:rsidR="00B30CDF" w:rsidRPr="00CD3F86" w:rsidRDefault="006D0C9F" w:rsidP="00C228D5">
      <w:pPr>
        <w:pStyle w:val="ListParagraph"/>
        <w:tabs>
          <w:tab w:val="left" w:pos="360"/>
        </w:tabs>
        <w:spacing w:before="120" w:after="240" w:line="276" w:lineRule="auto"/>
        <w:ind w:left="360"/>
        <w:contextualSpacing w:val="0"/>
        <w:jc w:val="thaiDistribute"/>
        <w:rPr>
          <w:rFonts w:ascii="Arial" w:eastAsia="Calibri" w:hAnsi="Arial" w:cs="Arial"/>
          <w:sz w:val="18"/>
          <w:szCs w:val="18"/>
        </w:rPr>
      </w:pPr>
      <w:r w:rsidRPr="00CD3F86">
        <w:rPr>
          <w:rFonts w:ascii="Arial" w:eastAsia="Calibri" w:hAnsi="Arial" w:cs="Arial"/>
          <w:sz w:val="18"/>
          <w:szCs w:val="18"/>
        </w:rPr>
        <w:t xml:space="preserve">None of the rights and/or obligations </w:t>
      </w:r>
      <w:r w:rsidR="00C228D5" w:rsidRPr="00CD3F86">
        <w:rPr>
          <w:rFonts w:ascii="Arial" w:eastAsia="Calibri" w:hAnsi="Arial" w:cs="Arial"/>
          <w:sz w:val="18"/>
          <w:szCs w:val="18"/>
        </w:rPr>
        <w:t>accrued</w:t>
      </w:r>
      <w:r w:rsidRPr="00CD3F86">
        <w:rPr>
          <w:rFonts w:ascii="Arial" w:eastAsia="Calibri" w:hAnsi="Arial" w:cs="Arial"/>
          <w:sz w:val="18"/>
          <w:szCs w:val="18"/>
        </w:rPr>
        <w:t xml:space="preserve"> hereunder may be assigned, sub</w:t>
      </w:r>
      <w:r w:rsidR="00315806" w:rsidRPr="00CD3F86">
        <w:rPr>
          <w:rFonts w:ascii="Arial" w:eastAsia="Calibri" w:hAnsi="Arial" w:cs="Arial"/>
          <w:sz w:val="18"/>
          <w:szCs w:val="18"/>
        </w:rPr>
        <w:t>-</w:t>
      </w:r>
      <w:r w:rsidRPr="00CD3F86">
        <w:rPr>
          <w:rFonts w:ascii="Arial" w:eastAsia="Calibri" w:hAnsi="Arial" w:cs="Arial"/>
          <w:sz w:val="18"/>
          <w:szCs w:val="18"/>
        </w:rPr>
        <w:t xml:space="preserve">contracted or otherwise divested by the </w:t>
      </w:r>
      <w:r w:rsidR="00E337FE">
        <w:rPr>
          <w:rFonts w:ascii="Arial" w:eastAsia="Calibri" w:hAnsi="Arial" w:cs="Arial"/>
          <w:sz w:val="18"/>
          <w:szCs w:val="18"/>
        </w:rPr>
        <w:t>Bidder</w:t>
      </w:r>
      <w:r w:rsidRPr="00CD3F86">
        <w:rPr>
          <w:rFonts w:ascii="Arial" w:eastAsia="Calibri" w:hAnsi="Arial" w:cs="Arial"/>
          <w:sz w:val="18"/>
          <w:szCs w:val="18"/>
        </w:rPr>
        <w:t xml:space="preserve"> without HPC's prior written consent. Any such consent shall not relieve the </w:t>
      </w:r>
      <w:r w:rsidR="00E337FE">
        <w:rPr>
          <w:rFonts w:ascii="Arial" w:eastAsia="Calibri" w:hAnsi="Arial" w:cs="Arial"/>
          <w:sz w:val="18"/>
          <w:szCs w:val="18"/>
        </w:rPr>
        <w:t>Bidder</w:t>
      </w:r>
      <w:r w:rsidRPr="00CD3F86">
        <w:rPr>
          <w:rFonts w:ascii="Arial" w:eastAsia="Calibri" w:hAnsi="Arial" w:cs="Arial"/>
          <w:sz w:val="18"/>
          <w:szCs w:val="18"/>
        </w:rPr>
        <w:t xml:space="preserve"> from any liability or obligation under the Contract and the </w:t>
      </w:r>
      <w:r w:rsidR="00E337FE">
        <w:rPr>
          <w:rFonts w:ascii="Arial" w:eastAsia="Calibri" w:hAnsi="Arial" w:cs="Arial"/>
          <w:sz w:val="18"/>
          <w:szCs w:val="18"/>
        </w:rPr>
        <w:t>Bidder</w:t>
      </w:r>
      <w:r w:rsidRPr="00CD3F86">
        <w:rPr>
          <w:rFonts w:ascii="Arial" w:eastAsia="Calibri" w:hAnsi="Arial" w:cs="Arial"/>
          <w:sz w:val="18"/>
          <w:szCs w:val="18"/>
        </w:rPr>
        <w:t xml:space="preserve"> shall be responsible for the acts, defaults and </w:t>
      </w:r>
      <w:r w:rsidRPr="00CD3F86">
        <w:rPr>
          <w:rFonts w:ascii="Arial" w:eastAsia="Calibri" w:hAnsi="Arial" w:cs="Arial"/>
          <w:sz w:val="18"/>
          <w:szCs w:val="18"/>
        </w:rPr>
        <w:lastRenderedPageBreak/>
        <w:t xml:space="preserve">negligence of its subcontractors, agents, representatives or workmen as fully as if they were the acts, defaults or negligence of the </w:t>
      </w:r>
      <w:r w:rsidR="00E337FE">
        <w:rPr>
          <w:rFonts w:ascii="Arial" w:eastAsia="Calibri" w:hAnsi="Arial" w:cs="Arial"/>
          <w:sz w:val="18"/>
          <w:szCs w:val="18"/>
        </w:rPr>
        <w:t>Bidder</w:t>
      </w:r>
      <w:r w:rsidRPr="00CD3F86">
        <w:rPr>
          <w:rFonts w:ascii="Arial" w:eastAsia="Calibri" w:hAnsi="Arial" w:cs="Arial"/>
          <w:sz w:val="18"/>
          <w:szCs w:val="18"/>
        </w:rPr>
        <w:t xml:space="preserve"> itself.</w:t>
      </w:r>
    </w:p>
    <w:p w14:paraId="1F35780B" w14:textId="5093B453" w:rsidR="00845C4B" w:rsidRPr="00C228D5" w:rsidRDefault="006D0C9F" w:rsidP="00767B4C">
      <w:pPr>
        <w:numPr>
          <w:ilvl w:val="0"/>
          <w:numId w:val="105"/>
        </w:numPr>
        <w:tabs>
          <w:tab w:val="left" w:pos="360"/>
        </w:tabs>
        <w:spacing w:after="200" w:line="276" w:lineRule="auto"/>
        <w:rPr>
          <w:rFonts w:ascii="Arial" w:eastAsia="Calibri" w:hAnsi="Arial" w:cs="Arial"/>
          <w:b/>
          <w:bCs/>
          <w:color w:val="002060"/>
          <w:sz w:val="18"/>
          <w:szCs w:val="18"/>
        </w:rPr>
      </w:pPr>
      <w:r w:rsidRPr="00C228D5">
        <w:rPr>
          <w:rFonts w:ascii="Arial" w:eastAsia="Calibri" w:hAnsi="Arial" w:cs="Arial"/>
          <w:b/>
          <w:bCs/>
          <w:color w:val="002060"/>
          <w:sz w:val="18"/>
          <w:szCs w:val="18"/>
        </w:rPr>
        <w:t xml:space="preserve">AUTHORIZED CONTACT OF HPC </w:t>
      </w:r>
    </w:p>
    <w:p w14:paraId="1848C524" w14:textId="66BA66F9" w:rsidR="00845C4B" w:rsidRPr="00794793" w:rsidRDefault="00794793" w:rsidP="00794793">
      <w:pPr>
        <w:spacing w:before="120" w:after="240"/>
        <w:jc w:val="thaiDistribute"/>
        <w:rPr>
          <w:rFonts w:ascii="Arial" w:hAnsi="Arial" w:cs="Arial"/>
          <w:b/>
          <w:bCs/>
          <w:sz w:val="18"/>
          <w:szCs w:val="18"/>
          <w:lang w:bidi="ar-SA"/>
        </w:rPr>
      </w:pPr>
      <w:r w:rsidRPr="00CC395D">
        <w:rPr>
          <w:rFonts w:ascii="Arial" w:hAnsi="Arial" w:cs="Arial"/>
          <w:b/>
          <w:bCs/>
          <w:color w:val="002060"/>
          <w:sz w:val="18"/>
          <w:szCs w:val="18"/>
          <w:lang w:bidi="ar-SA"/>
        </w:rPr>
        <w:t xml:space="preserve">To: </w:t>
      </w:r>
      <w:r w:rsidR="00CC395D">
        <w:rPr>
          <w:rFonts w:ascii="Arial" w:hAnsi="Arial" w:cs="Arial"/>
          <w:b/>
          <w:bCs/>
          <w:sz w:val="18"/>
          <w:szCs w:val="18"/>
          <w:lang w:bidi="ar-SA"/>
        </w:rPr>
        <w:tab/>
      </w:r>
      <w:r w:rsidR="00CC395D">
        <w:rPr>
          <w:rFonts w:ascii="Arial" w:hAnsi="Arial" w:cs="Arial"/>
          <w:b/>
          <w:bCs/>
          <w:sz w:val="18"/>
          <w:szCs w:val="18"/>
          <w:lang w:bidi="ar-SA"/>
        </w:rPr>
        <w:tab/>
      </w:r>
      <w:r w:rsidR="00C669B5">
        <w:rPr>
          <w:rFonts w:ascii="Arial" w:hAnsi="Arial" w:cs="Arial"/>
          <w:b/>
          <w:bCs/>
          <w:sz w:val="18"/>
          <w:szCs w:val="18"/>
          <w:lang w:bidi="ar-SA"/>
        </w:rPr>
        <w:t xml:space="preserve">Khun </w:t>
      </w:r>
      <w:r w:rsidR="00C669B5" w:rsidRPr="00C669B5">
        <w:rPr>
          <w:rFonts w:ascii="Arial" w:hAnsi="Arial" w:cs="Arial"/>
          <w:b/>
          <w:bCs/>
          <w:sz w:val="18"/>
          <w:szCs w:val="18"/>
          <w:lang w:bidi="ar-SA"/>
        </w:rPr>
        <w:t>Phannipa Kiatbumrung (</w:t>
      </w:r>
      <w:r w:rsidR="005F0037" w:rsidRPr="00C669B5">
        <w:rPr>
          <w:rFonts w:ascii="Arial" w:hAnsi="Arial" w:cs="Arial"/>
          <w:b/>
          <w:bCs/>
          <w:sz w:val="18"/>
          <w:szCs w:val="18"/>
          <w:lang w:bidi="ar-SA"/>
        </w:rPr>
        <w:t>Division Manager</w:t>
      </w:r>
      <w:r w:rsidR="005F0037" w:rsidRPr="00C669B5" w:rsidDel="005F0037">
        <w:rPr>
          <w:rFonts w:ascii="Arial" w:hAnsi="Arial" w:cs="Arial"/>
          <w:b/>
          <w:bCs/>
          <w:sz w:val="18"/>
          <w:szCs w:val="18"/>
          <w:lang w:bidi="ar-SA"/>
        </w:rPr>
        <w:t xml:space="preserve"> </w:t>
      </w:r>
      <w:r w:rsidR="00151654" w:rsidRPr="00C669B5">
        <w:rPr>
          <w:rFonts w:ascii="Arial" w:hAnsi="Arial" w:cs="Arial"/>
          <w:b/>
          <w:bCs/>
          <w:sz w:val="18"/>
          <w:szCs w:val="18"/>
          <w:lang w:bidi="ar-SA"/>
        </w:rPr>
        <w:t>Procurement</w:t>
      </w:r>
      <w:r w:rsidR="00C669B5" w:rsidRPr="00C669B5">
        <w:rPr>
          <w:rFonts w:ascii="Arial" w:hAnsi="Arial" w:cs="Arial"/>
          <w:b/>
          <w:bCs/>
          <w:sz w:val="18"/>
          <w:szCs w:val="18"/>
          <w:lang w:bidi="ar-SA"/>
        </w:rPr>
        <w:t>)</w:t>
      </w:r>
    </w:p>
    <w:p w14:paraId="0514B4B2" w14:textId="1D8DE7A7" w:rsidR="00794793" w:rsidRPr="00BE6230" w:rsidRDefault="00794793" w:rsidP="00794793">
      <w:pPr>
        <w:spacing w:before="120" w:after="120" w:line="276" w:lineRule="auto"/>
        <w:jc w:val="thaiDistribute"/>
        <w:rPr>
          <w:rFonts w:ascii="Arial" w:eastAsia="Calibri" w:hAnsi="Arial" w:cs="Arial"/>
          <w:sz w:val="18"/>
          <w:szCs w:val="18"/>
          <w:lang w:bidi="ar-SA"/>
        </w:rPr>
      </w:pPr>
      <w:r w:rsidRPr="00AF63C1">
        <w:rPr>
          <w:rFonts w:ascii="Arial" w:eastAsia="Calibri" w:hAnsi="Arial" w:cs="Arial"/>
          <w:b/>
          <w:bCs/>
          <w:color w:val="002060"/>
          <w:sz w:val="18"/>
          <w:szCs w:val="18"/>
          <w:lang w:bidi="ar-SA"/>
        </w:rPr>
        <w:t>Address 1:</w:t>
      </w:r>
      <w:r>
        <w:rPr>
          <w:rFonts w:ascii="Arial" w:eastAsia="Calibri" w:hAnsi="Arial" w:cs="Arial"/>
          <w:b/>
          <w:bCs/>
          <w:color w:val="002060"/>
          <w:sz w:val="18"/>
          <w:szCs w:val="18"/>
          <w:lang w:bidi="ar-SA"/>
        </w:rPr>
        <w:tab/>
      </w:r>
      <w:r w:rsidRPr="00BE6230">
        <w:rPr>
          <w:rFonts w:ascii="Arial" w:eastAsia="Calibri" w:hAnsi="Arial" w:cs="Arial"/>
          <w:sz w:val="18"/>
          <w:szCs w:val="18"/>
          <w:lang w:bidi="ar-SA"/>
        </w:rPr>
        <w:t>Hongsa Power Company Limited</w:t>
      </w:r>
    </w:p>
    <w:p w14:paraId="0664B78E" w14:textId="77777777" w:rsidR="00794793" w:rsidRPr="00BE6230" w:rsidRDefault="00794793" w:rsidP="00794793">
      <w:pPr>
        <w:spacing w:before="120" w:after="120" w:line="276" w:lineRule="auto"/>
        <w:ind w:left="720" w:firstLine="720"/>
        <w:jc w:val="thaiDistribute"/>
        <w:rPr>
          <w:rFonts w:ascii="Arial" w:eastAsia="Calibri" w:hAnsi="Arial" w:cs="Arial"/>
          <w:sz w:val="18"/>
          <w:szCs w:val="18"/>
          <w:lang w:bidi="ar-SA"/>
        </w:rPr>
      </w:pPr>
      <w:r w:rsidRPr="00BE6230">
        <w:rPr>
          <w:rFonts w:ascii="Arial" w:eastAsia="Calibri" w:hAnsi="Arial" w:cs="Arial"/>
          <w:sz w:val="18"/>
          <w:szCs w:val="18"/>
          <w:lang w:bidi="ar-SA"/>
        </w:rPr>
        <w:t xml:space="preserve">NNN Building 4th Floor/Room No. D5, </w:t>
      </w:r>
      <w:proofErr w:type="spellStart"/>
      <w:r w:rsidRPr="00BE6230">
        <w:rPr>
          <w:rFonts w:ascii="Arial" w:eastAsia="Calibri" w:hAnsi="Arial" w:cs="Arial"/>
          <w:sz w:val="18"/>
          <w:szCs w:val="18"/>
          <w:lang w:bidi="ar-SA"/>
        </w:rPr>
        <w:t>Boulichan</w:t>
      </w:r>
      <w:proofErr w:type="spellEnd"/>
      <w:r w:rsidRPr="00BE6230">
        <w:rPr>
          <w:rFonts w:ascii="Arial" w:eastAsia="Calibri" w:hAnsi="Arial" w:cs="Arial"/>
          <w:sz w:val="18"/>
          <w:szCs w:val="18"/>
          <w:lang w:bidi="ar-SA"/>
        </w:rPr>
        <w:t xml:space="preserve"> Road,</w:t>
      </w:r>
    </w:p>
    <w:p w14:paraId="71A6E0C1" w14:textId="77777777" w:rsidR="00794793" w:rsidRDefault="00794793" w:rsidP="00794793">
      <w:pPr>
        <w:spacing w:before="120" w:after="120"/>
        <w:ind w:left="1080" w:firstLine="360"/>
        <w:jc w:val="thaiDistribute"/>
        <w:rPr>
          <w:rFonts w:ascii="Arial" w:hAnsi="Arial" w:cs="Arial"/>
          <w:sz w:val="18"/>
          <w:szCs w:val="18"/>
          <w:lang w:bidi="ar-SA"/>
        </w:rPr>
      </w:pPr>
      <w:proofErr w:type="spellStart"/>
      <w:r w:rsidRPr="00BE6230">
        <w:rPr>
          <w:rFonts w:ascii="Arial" w:eastAsia="Calibri" w:hAnsi="Arial" w:cs="Arial"/>
          <w:sz w:val="18"/>
          <w:szCs w:val="18"/>
          <w:lang w:bidi="ar-SA"/>
        </w:rPr>
        <w:t>Phonsinouan</w:t>
      </w:r>
      <w:proofErr w:type="spellEnd"/>
      <w:r w:rsidRPr="00BE6230">
        <w:rPr>
          <w:rFonts w:ascii="Arial" w:eastAsia="Calibri" w:hAnsi="Arial" w:cs="Arial"/>
          <w:sz w:val="18"/>
          <w:szCs w:val="18"/>
          <w:lang w:bidi="ar-SA"/>
        </w:rPr>
        <w:t xml:space="preserve"> Village, </w:t>
      </w:r>
      <w:proofErr w:type="spellStart"/>
      <w:r w:rsidRPr="00BE6230">
        <w:rPr>
          <w:rFonts w:ascii="Arial" w:eastAsia="Calibri" w:hAnsi="Arial" w:cs="Arial"/>
          <w:sz w:val="18"/>
          <w:szCs w:val="18"/>
          <w:lang w:bidi="ar-SA"/>
        </w:rPr>
        <w:t>Sisattanark</w:t>
      </w:r>
      <w:proofErr w:type="spellEnd"/>
      <w:r w:rsidRPr="00BE6230">
        <w:rPr>
          <w:rFonts w:ascii="Arial" w:eastAsia="Calibri" w:hAnsi="Arial" w:cs="Arial"/>
          <w:sz w:val="18"/>
          <w:szCs w:val="18"/>
          <w:lang w:bidi="ar-SA"/>
        </w:rPr>
        <w:t xml:space="preserve"> District, Vientiane Capital, Lao PDR.</w:t>
      </w:r>
    </w:p>
    <w:p w14:paraId="2B6163D8" w14:textId="7486C7AB" w:rsidR="00794793" w:rsidRPr="00794793" w:rsidRDefault="00794793" w:rsidP="00794793">
      <w:pPr>
        <w:spacing w:before="360" w:after="120"/>
        <w:jc w:val="thaiDistribute"/>
        <w:rPr>
          <w:rFonts w:ascii="Arial" w:hAnsi="Arial" w:cs="Arial"/>
          <w:sz w:val="18"/>
          <w:szCs w:val="18"/>
          <w:lang w:bidi="ar-SA"/>
        </w:rPr>
      </w:pPr>
      <w:r w:rsidRPr="00AF63C1">
        <w:rPr>
          <w:rFonts w:ascii="Arial" w:eastAsia="Calibri" w:hAnsi="Arial" w:cs="Arial"/>
          <w:b/>
          <w:bCs/>
          <w:color w:val="002060"/>
          <w:sz w:val="18"/>
          <w:szCs w:val="18"/>
          <w:lang w:bidi="ar-SA"/>
        </w:rPr>
        <w:t>Address 2</w:t>
      </w:r>
      <w:r w:rsidRPr="00CD3F86">
        <w:rPr>
          <w:rFonts w:ascii="Arial" w:eastAsia="Calibri" w:hAnsi="Arial" w:cs="Arial"/>
          <w:sz w:val="18"/>
          <w:szCs w:val="18"/>
          <w:lang w:bidi="ar-SA"/>
        </w:rPr>
        <w:t>:</w:t>
      </w:r>
      <w:r w:rsidRPr="00794793">
        <w:rPr>
          <w:rFonts w:ascii="Arial" w:eastAsia="Calibri" w:hAnsi="Arial" w:cs="Arial"/>
          <w:sz w:val="18"/>
          <w:szCs w:val="18"/>
          <w:lang w:bidi="ar-SA"/>
        </w:rPr>
        <w:t xml:space="preserve"> </w:t>
      </w:r>
      <w:r>
        <w:rPr>
          <w:rFonts w:ascii="Arial" w:eastAsia="Calibri" w:hAnsi="Arial" w:cs="Arial"/>
          <w:sz w:val="18"/>
          <w:szCs w:val="18"/>
          <w:lang w:bidi="ar-SA"/>
        </w:rPr>
        <w:tab/>
      </w:r>
      <w:r w:rsidRPr="00CD3F86">
        <w:rPr>
          <w:rFonts w:ascii="Arial" w:eastAsia="Calibri" w:hAnsi="Arial" w:cs="Arial"/>
          <w:sz w:val="18"/>
          <w:szCs w:val="18"/>
          <w:lang w:bidi="ar-SA"/>
        </w:rPr>
        <w:t>Hongsa Power Company Limited</w:t>
      </w:r>
    </w:p>
    <w:p w14:paraId="2AB2E89F" w14:textId="7BC229E6" w:rsidR="00794793" w:rsidRDefault="00794793" w:rsidP="00794793">
      <w:pPr>
        <w:spacing w:before="120" w:after="240"/>
        <w:ind w:left="720" w:firstLine="720"/>
        <w:jc w:val="thaiDistribute"/>
        <w:rPr>
          <w:rFonts w:ascii="Arial" w:hAnsi="Arial" w:cs="Arial"/>
          <w:sz w:val="18"/>
          <w:szCs w:val="18"/>
          <w:lang w:bidi="ar-SA"/>
        </w:rPr>
      </w:pPr>
      <w:r w:rsidRPr="00CD3F86">
        <w:rPr>
          <w:rFonts w:ascii="Arial" w:eastAsia="Calibri" w:hAnsi="Arial" w:cs="Arial"/>
          <w:sz w:val="18"/>
          <w:szCs w:val="18"/>
          <w:lang w:bidi="ar-SA"/>
        </w:rPr>
        <w:t xml:space="preserve">Phonchan Office, Hongsa </w:t>
      </w:r>
      <w:r>
        <w:rPr>
          <w:rFonts w:ascii="Arial" w:eastAsia="Calibri" w:hAnsi="Arial" w:cs="Arial"/>
          <w:sz w:val="18"/>
          <w:szCs w:val="18"/>
          <w:lang w:bidi="ar-SA"/>
        </w:rPr>
        <w:t>D</w:t>
      </w:r>
      <w:r w:rsidRPr="00CD3F86">
        <w:rPr>
          <w:rFonts w:ascii="Arial" w:eastAsia="Calibri" w:hAnsi="Arial" w:cs="Arial"/>
          <w:sz w:val="18"/>
          <w:szCs w:val="18"/>
          <w:lang w:bidi="ar-SA"/>
        </w:rPr>
        <w:t xml:space="preserve">istrict, </w:t>
      </w:r>
      <w:proofErr w:type="spellStart"/>
      <w:r w:rsidRPr="00CD3F86">
        <w:rPr>
          <w:rFonts w:ascii="Arial" w:eastAsia="Calibri" w:hAnsi="Arial" w:cs="Arial"/>
          <w:sz w:val="18"/>
          <w:szCs w:val="18"/>
          <w:lang w:bidi="ar-SA"/>
        </w:rPr>
        <w:t>Xayabou</w:t>
      </w:r>
      <w:r>
        <w:rPr>
          <w:rFonts w:ascii="Arial" w:eastAsia="Calibri" w:hAnsi="Arial" w:cs="Arial"/>
          <w:sz w:val="18"/>
          <w:szCs w:val="18"/>
          <w:lang w:bidi="ar-SA"/>
        </w:rPr>
        <w:t>r</w:t>
      </w:r>
      <w:r w:rsidRPr="00CD3F86">
        <w:rPr>
          <w:rFonts w:ascii="Arial" w:eastAsia="Calibri" w:hAnsi="Arial" w:cs="Arial"/>
          <w:sz w:val="18"/>
          <w:szCs w:val="18"/>
          <w:lang w:bidi="ar-SA"/>
        </w:rPr>
        <w:t>y</w:t>
      </w:r>
      <w:proofErr w:type="spellEnd"/>
      <w:r w:rsidRPr="00CD3F86">
        <w:rPr>
          <w:rFonts w:ascii="Arial" w:eastAsia="Calibri" w:hAnsi="Arial" w:cs="Arial"/>
          <w:sz w:val="18"/>
          <w:szCs w:val="18"/>
          <w:lang w:bidi="ar-SA"/>
        </w:rPr>
        <w:t xml:space="preserve"> </w:t>
      </w:r>
      <w:r>
        <w:rPr>
          <w:rFonts w:ascii="Arial" w:eastAsia="Calibri" w:hAnsi="Arial" w:cs="Arial"/>
          <w:sz w:val="18"/>
          <w:szCs w:val="18"/>
          <w:lang w:bidi="ar-SA"/>
        </w:rPr>
        <w:t>Province</w:t>
      </w:r>
      <w:r w:rsidRPr="00CD3F86">
        <w:rPr>
          <w:rFonts w:ascii="Arial" w:eastAsia="Calibri" w:hAnsi="Arial" w:cs="Arial"/>
          <w:sz w:val="18"/>
          <w:szCs w:val="18"/>
          <w:lang w:bidi="ar-SA"/>
        </w:rPr>
        <w:t>, Lao PDR</w:t>
      </w:r>
      <w:r>
        <w:rPr>
          <w:rFonts w:ascii="Arial" w:eastAsia="Calibri" w:hAnsi="Arial" w:cs="Arial"/>
          <w:sz w:val="18"/>
          <w:szCs w:val="18"/>
          <w:lang w:bidi="ar-SA"/>
        </w:rPr>
        <w:t>.</w:t>
      </w:r>
    </w:p>
    <w:p w14:paraId="3F0B9896" w14:textId="28D7EB01" w:rsidR="00794793" w:rsidRPr="00CD3F86" w:rsidRDefault="00794793" w:rsidP="00251AD3">
      <w:pPr>
        <w:spacing w:before="360" w:after="120" w:line="276" w:lineRule="auto"/>
        <w:jc w:val="thaiDistribute"/>
        <w:rPr>
          <w:rFonts w:ascii="Arial" w:eastAsia="Calibri" w:hAnsi="Arial" w:cs="Arial"/>
          <w:sz w:val="18"/>
          <w:szCs w:val="18"/>
          <w:lang w:bidi="ar-SA"/>
        </w:rPr>
      </w:pPr>
      <w:r w:rsidRPr="00AF63C1">
        <w:rPr>
          <w:rFonts w:ascii="Arial" w:eastAsia="Calibri" w:hAnsi="Arial" w:cs="Arial"/>
          <w:b/>
          <w:bCs/>
          <w:color w:val="002060"/>
          <w:sz w:val="18"/>
          <w:szCs w:val="18"/>
          <w:lang w:bidi="ar-SA"/>
        </w:rPr>
        <w:t>Address 3:</w:t>
      </w:r>
      <w:r w:rsidRPr="00794793">
        <w:rPr>
          <w:rFonts w:ascii="Arial" w:eastAsia="Calibri" w:hAnsi="Arial" w:cs="Arial"/>
          <w:sz w:val="18"/>
          <w:szCs w:val="18"/>
          <w:lang w:bidi="ar-SA"/>
        </w:rPr>
        <w:t xml:space="preserve"> </w:t>
      </w:r>
      <w:r>
        <w:rPr>
          <w:rFonts w:ascii="Arial" w:eastAsia="Calibri" w:hAnsi="Arial" w:cs="Arial"/>
          <w:sz w:val="18"/>
          <w:szCs w:val="18"/>
          <w:lang w:bidi="ar-SA"/>
        </w:rPr>
        <w:tab/>
      </w:r>
      <w:r w:rsidRPr="00CD3F86">
        <w:rPr>
          <w:rFonts w:ascii="Arial" w:eastAsia="Calibri" w:hAnsi="Arial" w:cs="Arial"/>
          <w:sz w:val="18"/>
          <w:szCs w:val="18"/>
          <w:lang w:bidi="ar-SA"/>
        </w:rPr>
        <w:t>Hongsa Power Company Limited</w:t>
      </w:r>
    </w:p>
    <w:p w14:paraId="302F8487" w14:textId="3AE99027" w:rsidR="00794793" w:rsidRPr="00CD3F86" w:rsidRDefault="00794793" w:rsidP="00251AD3">
      <w:pPr>
        <w:spacing w:before="120" w:after="360"/>
        <w:ind w:left="720" w:firstLine="720"/>
        <w:jc w:val="thaiDistribute"/>
        <w:rPr>
          <w:rFonts w:ascii="Arial" w:hAnsi="Arial" w:cs="Arial"/>
          <w:sz w:val="18"/>
          <w:szCs w:val="18"/>
          <w:lang w:bidi="ar-SA"/>
        </w:rPr>
      </w:pPr>
      <w:r>
        <w:rPr>
          <w:rFonts w:ascii="Arial" w:eastAsia="Calibri" w:hAnsi="Arial" w:cs="Arial"/>
          <w:sz w:val="18"/>
          <w:szCs w:val="18"/>
          <w:lang w:bidi="ar-SA"/>
        </w:rPr>
        <w:t xml:space="preserve">3/37-38 </w:t>
      </w:r>
      <w:proofErr w:type="spellStart"/>
      <w:r>
        <w:rPr>
          <w:rFonts w:ascii="Arial" w:eastAsia="Calibri" w:hAnsi="Arial" w:cs="Arial"/>
          <w:sz w:val="18"/>
          <w:szCs w:val="18"/>
          <w:lang w:bidi="ar-SA"/>
        </w:rPr>
        <w:t>Worrawichai</w:t>
      </w:r>
      <w:proofErr w:type="spellEnd"/>
      <w:r>
        <w:rPr>
          <w:rFonts w:ascii="Arial" w:eastAsia="Calibri" w:hAnsi="Arial" w:cs="Arial"/>
          <w:sz w:val="18"/>
          <w:szCs w:val="18"/>
          <w:lang w:bidi="ar-SA"/>
        </w:rPr>
        <w:t xml:space="preserve"> Rd., </w:t>
      </w:r>
      <w:proofErr w:type="spellStart"/>
      <w:r>
        <w:rPr>
          <w:rFonts w:ascii="Arial" w:eastAsia="Calibri" w:hAnsi="Arial" w:cs="Arial"/>
          <w:sz w:val="18"/>
          <w:szCs w:val="18"/>
          <w:lang w:bidi="ar-SA"/>
        </w:rPr>
        <w:t>Naiwieng</w:t>
      </w:r>
      <w:proofErr w:type="spellEnd"/>
      <w:r>
        <w:rPr>
          <w:rFonts w:ascii="Arial" w:eastAsia="Calibri" w:hAnsi="Arial" w:cs="Arial"/>
          <w:sz w:val="18"/>
          <w:szCs w:val="18"/>
          <w:lang w:bidi="ar-SA"/>
        </w:rPr>
        <w:t xml:space="preserve"> Sub-district, Mueang District, Nan Province, 55000 Thailand</w:t>
      </w:r>
    </w:p>
    <w:p w14:paraId="289D10DA" w14:textId="11E54185" w:rsidR="002D306A" w:rsidRPr="00D17881" w:rsidRDefault="002D306A" w:rsidP="00794793">
      <w:pPr>
        <w:spacing w:before="480" w:after="120" w:line="276" w:lineRule="auto"/>
        <w:rPr>
          <w:rFonts w:ascii="Arial" w:eastAsia="Calibri" w:hAnsi="Arial" w:cs="Arial"/>
          <w:sz w:val="18"/>
          <w:szCs w:val="18"/>
        </w:rPr>
      </w:pPr>
      <w:r w:rsidRPr="00D17881">
        <w:rPr>
          <w:rFonts w:ascii="Arial" w:eastAsia="Calibri" w:hAnsi="Arial" w:cs="Arial"/>
          <w:sz w:val="18"/>
          <w:szCs w:val="18"/>
        </w:rPr>
        <w:t>Telephone Number: +856-20-</w:t>
      </w:r>
      <w:r w:rsidR="00D4527C" w:rsidRPr="00D17881">
        <w:rPr>
          <w:rFonts w:ascii="Arial" w:eastAsia="Calibri" w:hAnsi="Arial" w:cs="Arial"/>
          <w:sz w:val="18"/>
          <w:szCs w:val="18"/>
        </w:rPr>
        <w:t>5244 1809</w:t>
      </w:r>
    </w:p>
    <w:p w14:paraId="3424C7BA" w14:textId="28F733B0" w:rsidR="002D306A" w:rsidRPr="00D17881" w:rsidRDefault="002D306A" w:rsidP="00794793">
      <w:pPr>
        <w:spacing w:before="120" w:after="120" w:line="276" w:lineRule="auto"/>
        <w:rPr>
          <w:rFonts w:ascii="Arial" w:eastAsia="Calibri" w:hAnsi="Arial" w:cs="Arial"/>
          <w:sz w:val="18"/>
          <w:szCs w:val="18"/>
        </w:rPr>
      </w:pPr>
      <w:r w:rsidRPr="00D17881">
        <w:rPr>
          <w:rFonts w:ascii="Arial" w:eastAsia="Calibri" w:hAnsi="Arial" w:cs="Arial"/>
          <w:sz w:val="18"/>
          <w:szCs w:val="18"/>
        </w:rPr>
        <w:t xml:space="preserve">Tel: +856(0)74266121-4 EXT. </w:t>
      </w:r>
      <w:r w:rsidR="00D4527C" w:rsidRPr="00D17881">
        <w:rPr>
          <w:rFonts w:ascii="Arial" w:eastAsia="Calibri" w:hAnsi="Arial" w:cs="Arial"/>
          <w:sz w:val="18"/>
          <w:szCs w:val="18"/>
        </w:rPr>
        <w:t>1131</w:t>
      </w:r>
    </w:p>
    <w:p w14:paraId="5593C28D" w14:textId="2EEB5BD4" w:rsidR="002D306A" w:rsidRPr="00B74C56" w:rsidRDefault="002D306A" w:rsidP="00B74C56">
      <w:pPr>
        <w:spacing w:before="120" w:after="120" w:line="276" w:lineRule="auto"/>
        <w:rPr>
          <w:rFonts w:ascii="Arial" w:hAnsi="Arial" w:cs="Arial"/>
          <w:sz w:val="18"/>
          <w:szCs w:val="18"/>
        </w:rPr>
      </w:pPr>
      <w:r w:rsidRPr="00D17881">
        <w:rPr>
          <w:rFonts w:ascii="Arial" w:hAnsi="Arial" w:cs="Arial"/>
          <w:sz w:val="18"/>
          <w:szCs w:val="18"/>
        </w:rPr>
        <w:t xml:space="preserve">E-mail address : </w:t>
      </w:r>
      <w:r w:rsidR="00D17881" w:rsidRPr="00D17881">
        <w:rPr>
          <w:rFonts w:ascii="Arial" w:hAnsi="Arial" w:cs="Arial"/>
          <w:sz w:val="18"/>
          <w:szCs w:val="18"/>
        </w:rPr>
        <w:t>Phannipa_K@hongsapower.com</w:t>
      </w:r>
    </w:p>
    <w:p w14:paraId="36485136" w14:textId="0F606042" w:rsidR="001A7157" w:rsidRDefault="001A7157" w:rsidP="00CD3F86">
      <w:pPr>
        <w:spacing w:after="240"/>
        <w:rPr>
          <w:rFonts w:ascii="Arial" w:eastAsiaTheme="minorEastAsia" w:hAnsi="Arial" w:cs="Arial"/>
          <w:b/>
          <w:bCs/>
          <w:spacing w:val="-3"/>
          <w:sz w:val="18"/>
          <w:szCs w:val="18"/>
        </w:rPr>
      </w:pPr>
    </w:p>
    <w:p w14:paraId="1045AB27" w14:textId="5BC3BD60" w:rsidR="001A7157" w:rsidRDefault="001A7157" w:rsidP="00CD3F86">
      <w:pPr>
        <w:spacing w:after="240"/>
        <w:rPr>
          <w:rFonts w:ascii="Arial" w:eastAsiaTheme="minorEastAsia" w:hAnsi="Arial" w:cs="Arial"/>
          <w:b/>
          <w:bCs/>
          <w:spacing w:val="-3"/>
          <w:sz w:val="18"/>
          <w:szCs w:val="18"/>
        </w:rPr>
      </w:pPr>
    </w:p>
    <w:p w14:paraId="7F44ED47" w14:textId="124FC218" w:rsidR="001A7157" w:rsidRDefault="001A7157" w:rsidP="00CD3F86">
      <w:pPr>
        <w:spacing w:after="240"/>
        <w:rPr>
          <w:rFonts w:ascii="Arial" w:eastAsiaTheme="minorEastAsia" w:hAnsi="Arial" w:cs="Arial"/>
          <w:b/>
          <w:bCs/>
          <w:spacing w:val="-3"/>
          <w:sz w:val="18"/>
          <w:szCs w:val="18"/>
        </w:rPr>
      </w:pPr>
    </w:p>
    <w:p w14:paraId="7FE36476" w14:textId="77777777" w:rsidR="00BE1475" w:rsidRDefault="00BE1475" w:rsidP="00CD3F86">
      <w:pPr>
        <w:spacing w:after="240"/>
        <w:rPr>
          <w:rFonts w:ascii="Arial" w:eastAsiaTheme="minorEastAsia" w:hAnsi="Arial" w:cs="Arial"/>
          <w:b/>
          <w:bCs/>
          <w:spacing w:val="-3"/>
          <w:sz w:val="18"/>
          <w:szCs w:val="18"/>
        </w:rPr>
      </w:pPr>
    </w:p>
    <w:p w14:paraId="69AF19BB" w14:textId="77777777" w:rsidR="00BE1475" w:rsidRDefault="00BE1475" w:rsidP="00CD3F86">
      <w:pPr>
        <w:spacing w:after="240"/>
        <w:rPr>
          <w:rFonts w:ascii="Arial" w:eastAsiaTheme="minorEastAsia" w:hAnsi="Arial" w:cs="Arial"/>
          <w:b/>
          <w:bCs/>
          <w:spacing w:val="-3"/>
          <w:sz w:val="18"/>
          <w:szCs w:val="18"/>
        </w:rPr>
      </w:pPr>
    </w:p>
    <w:p w14:paraId="761D8746" w14:textId="77777777" w:rsidR="00BE1475" w:rsidRDefault="00BE1475" w:rsidP="00CD3F86">
      <w:pPr>
        <w:spacing w:after="240"/>
        <w:rPr>
          <w:rFonts w:ascii="Arial" w:eastAsiaTheme="minorEastAsia" w:hAnsi="Arial" w:cs="Arial"/>
          <w:b/>
          <w:bCs/>
          <w:spacing w:val="-3"/>
          <w:sz w:val="18"/>
          <w:szCs w:val="18"/>
        </w:rPr>
      </w:pPr>
    </w:p>
    <w:p w14:paraId="2F74DEDD" w14:textId="77777777" w:rsidR="00BE1475" w:rsidRDefault="00BE1475" w:rsidP="00CD3F86">
      <w:pPr>
        <w:spacing w:after="240"/>
        <w:rPr>
          <w:rFonts w:ascii="Arial" w:eastAsiaTheme="minorEastAsia" w:hAnsi="Arial" w:cs="Arial"/>
          <w:b/>
          <w:bCs/>
          <w:spacing w:val="-3"/>
          <w:sz w:val="18"/>
          <w:szCs w:val="18"/>
        </w:rPr>
      </w:pPr>
    </w:p>
    <w:p w14:paraId="6ADB39D8" w14:textId="77777777" w:rsidR="00563567" w:rsidRDefault="00563567" w:rsidP="00CD3F86">
      <w:pPr>
        <w:spacing w:after="240"/>
        <w:rPr>
          <w:rFonts w:ascii="Arial" w:eastAsiaTheme="minorEastAsia" w:hAnsi="Arial" w:cs="Arial"/>
          <w:b/>
          <w:bCs/>
          <w:spacing w:val="-3"/>
          <w:sz w:val="18"/>
          <w:szCs w:val="18"/>
        </w:rPr>
      </w:pPr>
    </w:p>
    <w:p w14:paraId="77893BC1" w14:textId="77777777" w:rsidR="00563567" w:rsidRDefault="00563567" w:rsidP="00CD3F86">
      <w:pPr>
        <w:spacing w:after="240"/>
        <w:rPr>
          <w:rFonts w:ascii="Arial" w:eastAsiaTheme="minorEastAsia" w:hAnsi="Arial" w:cs="Arial"/>
          <w:b/>
          <w:bCs/>
          <w:spacing w:val="-3"/>
          <w:sz w:val="18"/>
          <w:szCs w:val="18"/>
        </w:rPr>
      </w:pPr>
    </w:p>
    <w:p w14:paraId="5F79A8E6" w14:textId="77777777" w:rsidR="00563567" w:rsidRDefault="00563567" w:rsidP="00CD3F86">
      <w:pPr>
        <w:spacing w:after="240"/>
        <w:rPr>
          <w:rFonts w:ascii="Arial" w:eastAsiaTheme="minorEastAsia" w:hAnsi="Arial" w:cs="Arial"/>
          <w:b/>
          <w:bCs/>
          <w:spacing w:val="-3"/>
          <w:sz w:val="18"/>
          <w:szCs w:val="18"/>
        </w:rPr>
      </w:pPr>
    </w:p>
    <w:p w14:paraId="24C4BC7D" w14:textId="77777777" w:rsidR="00563567" w:rsidRDefault="00563567" w:rsidP="00CD3F86">
      <w:pPr>
        <w:spacing w:after="240"/>
        <w:rPr>
          <w:rFonts w:ascii="Arial" w:eastAsiaTheme="minorEastAsia" w:hAnsi="Arial" w:cs="Arial"/>
          <w:b/>
          <w:bCs/>
          <w:spacing w:val="-3"/>
          <w:sz w:val="18"/>
          <w:szCs w:val="18"/>
        </w:rPr>
      </w:pPr>
    </w:p>
    <w:p w14:paraId="054A98F0" w14:textId="77777777" w:rsidR="00563567" w:rsidRDefault="00563567" w:rsidP="00CD3F86">
      <w:pPr>
        <w:spacing w:after="240"/>
        <w:rPr>
          <w:rFonts w:ascii="Arial" w:eastAsiaTheme="minorEastAsia" w:hAnsi="Arial" w:cs="Arial"/>
          <w:b/>
          <w:bCs/>
          <w:spacing w:val="-3"/>
          <w:sz w:val="18"/>
          <w:szCs w:val="18"/>
        </w:rPr>
      </w:pPr>
    </w:p>
    <w:p w14:paraId="5594940B" w14:textId="77777777" w:rsidR="00563567" w:rsidRDefault="00563567" w:rsidP="00CD3F86">
      <w:pPr>
        <w:spacing w:after="240"/>
        <w:rPr>
          <w:rFonts w:ascii="Arial" w:eastAsiaTheme="minorEastAsia" w:hAnsi="Arial" w:cs="Arial"/>
          <w:b/>
          <w:bCs/>
          <w:spacing w:val="-3"/>
          <w:sz w:val="18"/>
          <w:szCs w:val="18"/>
        </w:rPr>
      </w:pPr>
    </w:p>
    <w:p w14:paraId="65F21201" w14:textId="77777777" w:rsidR="00563567" w:rsidRDefault="00563567" w:rsidP="00CD3F86">
      <w:pPr>
        <w:spacing w:after="240"/>
        <w:rPr>
          <w:rFonts w:ascii="Arial" w:eastAsiaTheme="minorEastAsia" w:hAnsi="Arial" w:cs="Arial"/>
          <w:b/>
          <w:bCs/>
          <w:spacing w:val="-3"/>
          <w:sz w:val="18"/>
          <w:szCs w:val="18"/>
        </w:rPr>
      </w:pPr>
    </w:p>
    <w:p w14:paraId="12F01BF6" w14:textId="77777777" w:rsidR="00563567" w:rsidRDefault="00563567" w:rsidP="00CD3F86">
      <w:pPr>
        <w:spacing w:after="240"/>
        <w:rPr>
          <w:rFonts w:ascii="Arial" w:eastAsiaTheme="minorEastAsia" w:hAnsi="Arial" w:cs="Arial"/>
          <w:b/>
          <w:bCs/>
          <w:spacing w:val="-3"/>
          <w:sz w:val="18"/>
          <w:szCs w:val="18"/>
        </w:rPr>
      </w:pPr>
    </w:p>
    <w:p w14:paraId="22D6E70B" w14:textId="77777777" w:rsidR="00563567" w:rsidRDefault="00563567" w:rsidP="00CD3F86">
      <w:pPr>
        <w:spacing w:after="240"/>
        <w:rPr>
          <w:rFonts w:ascii="Arial" w:eastAsiaTheme="minorEastAsia" w:hAnsi="Arial" w:cs="Arial"/>
          <w:b/>
          <w:bCs/>
          <w:spacing w:val="-3"/>
          <w:sz w:val="18"/>
          <w:szCs w:val="18"/>
        </w:rPr>
      </w:pPr>
    </w:p>
    <w:p w14:paraId="6EDFAFF6" w14:textId="77777777" w:rsidR="00563567" w:rsidRDefault="00563567" w:rsidP="00CD3F86">
      <w:pPr>
        <w:spacing w:after="240"/>
        <w:rPr>
          <w:rFonts w:ascii="Arial" w:eastAsiaTheme="minorEastAsia" w:hAnsi="Arial" w:cs="Arial"/>
          <w:b/>
          <w:bCs/>
          <w:spacing w:val="-3"/>
          <w:sz w:val="18"/>
          <w:szCs w:val="18"/>
        </w:rPr>
      </w:pPr>
    </w:p>
    <w:p w14:paraId="77742CA5" w14:textId="32B68040" w:rsidR="002679D5" w:rsidRPr="00245BBF" w:rsidRDefault="002679D5" w:rsidP="00245BBF">
      <w:pPr>
        <w:spacing w:after="360"/>
        <w:jc w:val="center"/>
        <w:rPr>
          <w:rFonts w:ascii="Arial" w:eastAsiaTheme="minorEastAsia" w:hAnsi="Arial" w:cs="Arial"/>
          <w:b/>
          <w:bCs/>
          <w:color w:val="002060"/>
          <w:spacing w:val="-3"/>
          <w:sz w:val="32"/>
          <w:szCs w:val="32"/>
        </w:rPr>
      </w:pPr>
      <w:r w:rsidRPr="00245BBF">
        <w:rPr>
          <w:rFonts w:ascii="Arial" w:eastAsiaTheme="minorEastAsia" w:hAnsi="Arial" w:cs="Arial"/>
          <w:b/>
          <w:bCs/>
          <w:color w:val="002060"/>
          <w:spacing w:val="-3"/>
          <w:sz w:val="32"/>
          <w:szCs w:val="32"/>
        </w:rPr>
        <w:lastRenderedPageBreak/>
        <w:t>Appendix A: Reference standards and regulations</w:t>
      </w:r>
      <w:r w:rsidRPr="00245BBF" w:rsidDel="00163B32">
        <w:rPr>
          <w:rFonts w:ascii="Arial" w:eastAsiaTheme="minorEastAsia" w:hAnsi="Arial" w:cs="Arial"/>
          <w:b/>
          <w:bCs/>
          <w:color w:val="002060"/>
          <w:spacing w:val="-3"/>
          <w:sz w:val="32"/>
          <w:szCs w:val="32"/>
        </w:rPr>
        <w:t xml:space="preserve"> </w:t>
      </w:r>
    </w:p>
    <w:p w14:paraId="3EE1BDA3" w14:textId="4A94CA56" w:rsidR="002679D5" w:rsidRPr="00B05FBE" w:rsidRDefault="00B05FBE" w:rsidP="006E18B6">
      <w:pPr>
        <w:numPr>
          <w:ilvl w:val="0"/>
          <w:numId w:val="20"/>
        </w:numPr>
        <w:spacing w:before="120" w:after="240" w:line="276" w:lineRule="auto"/>
        <w:ind w:left="274" w:hanging="274"/>
        <w:jc w:val="thaiDistribute"/>
        <w:rPr>
          <w:rFonts w:ascii="Arial" w:eastAsiaTheme="minorEastAsia" w:hAnsi="Arial" w:cs="Arial"/>
          <w:b/>
          <w:bCs/>
          <w:color w:val="002060"/>
          <w:sz w:val="22"/>
          <w:szCs w:val="22"/>
        </w:rPr>
      </w:pPr>
      <w:r w:rsidRPr="00B05FBE">
        <w:rPr>
          <w:rFonts w:ascii="Arial" w:eastAsiaTheme="minorEastAsia" w:hAnsi="Arial" w:cs="Arial"/>
          <w:b/>
          <w:bCs/>
          <w:color w:val="002060"/>
          <w:sz w:val="22"/>
          <w:szCs w:val="22"/>
        </w:rPr>
        <w:t xml:space="preserve">THE STANDARDS APPLICABLE FOR ENVIRONMENTAL QUALITY MONITORING </w:t>
      </w:r>
      <w:r w:rsidR="00C750AE" w:rsidRPr="00B05FBE">
        <w:rPr>
          <w:rFonts w:ascii="Arial" w:eastAsiaTheme="minorEastAsia" w:hAnsi="Arial" w:cs="Arial"/>
          <w:b/>
          <w:bCs/>
          <w:color w:val="002060"/>
          <w:sz w:val="22"/>
          <w:szCs w:val="22"/>
        </w:rPr>
        <w:t>IN LAO PDR</w:t>
      </w:r>
      <w:r w:rsidR="00963C99" w:rsidRPr="00B05FBE">
        <w:rPr>
          <w:rFonts w:ascii="Arial" w:eastAsiaTheme="minorEastAsia" w:hAnsi="Arial" w:cs="Arial"/>
          <w:b/>
          <w:bCs/>
          <w:color w:val="002060"/>
          <w:sz w:val="22"/>
          <w:szCs w:val="22"/>
        </w:rPr>
        <w:t xml:space="preserve"> (T</w:t>
      </w:r>
      <w:r>
        <w:rPr>
          <w:rFonts w:ascii="Arial" w:eastAsiaTheme="minorEastAsia" w:hAnsi="Arial" w:cs="Arial"/>
          <w:b/>
          <w:bCs/>
          <w:color w:val="002060"/>
          <w:sz w:val="22"/>
          <w:szCs w:val="22"/>
        </w:rPr>
        <w:t>ASK</w:t>
      </w:r>
      <w:r w:rsidR="00963C99" w:rsidRPr="00B05FBE">
        <w:rPr>
          <w:rFonts w:ascii="Arial" w:eastAsiaTheme="minorEastAsia" w:hAnsi="Arial" w:cs="Arial"/>
          <w:b/>
          <w:bCs/>
          <w:color w:val="002060"/>
          <w:sz w:val="22"/>
          <w:szCs w:val="22"/>
        </w:rPr>
        <w:t xml:space="preserve"> 1)</w:t>
      </w:r>
    </w:p>
    <w:p w14:paraId="7534EE41" w14:textId="7C026D72" w:rsidR="002679D5" w:rsidRPr="00CD3F86" w:rsidRDefault="00224F41" w:rsidP="006E18B6">
      <w:pPr>
        <w:numPr>
          <w:ilvl w:val="0"/>
          <w:numId w:val="21"/>
        </w:numPr>
        <w:spacing w:before="120" w:after="120" w:line="276" w:lineRule="auto"/>
        <w:ind w:left="630"/>
        <w:rPr>
          <w:rFonts w:ascii="Arial" w:eastAsiaTheme="minorEastAsia" w:hAnsi="Arial" w:cs="Arial"/>
          <w:b/>
          <w:bCs/>
          <w:sz w:val="18"/>
          <w:szCs w:val="18"/>
        </w:rPr>
      </w:pPr>
      <w:r w:rsidRPr="00224F41">
        <w:rPr>
          <w:rFonts w:ascii="Arial" w:eastAsiaTheme="minorEastAsia" w:hAnsi="Arial" w:cs="Arial"/>
          <w:b/>
          <w:bCs/>
          <w:sz w:val="18"/>
          <w:szCs w:val="18"/>
        </w:rPr>
        <w:t xml:space="preserve">The applicable standards for </w:t>
      </w:r>
      <w:r>
        <w:rPr>
          <w:rFonts w:ascii="Arial" w:eastAsiaTheme="minorEastAsia" w:hAnsi="Arial" w:cs="Arial"/>
          <w:b/>
          <w:bCs/>
          <w:sz w:val="18"/>
          <w:szCs w:val="18"/>
        </w:rPr>
        <w:t>a</w:t>
      </w:r>
      <w:r w:rsidR="002679D5" w:rsidRPr="00CD3F86">
        <w:rPr>
          <w:rFonts w:ascii="Arial" w:eastAsiaTheme="minorEastAsia" w:hAnsi="Arial" w:cs="Arial"/>
          <w:b/>
          <w:bCs/>
          <w:sz w:val="18"/>
          <w:szCs w:val="18"/>
        </w:rPr>
        <w:t xml:space="preserve">mbient air </w:t>
      </w:r>
      <w:r>
        <w:rPr>
          <w:rFonts w:ascii="Arial" w:eastAsiaTheme="minorEastAsia" w:hAnsi="Arial" w:cs="Arial"/>
          <w:b/>
          <w:bCs/>
          <w:sz w:val="18"/>
          <w:szCs w:val="18"/>
        </w:rPr>
        <w:t>monitoring</w:t>
      </w:r>
    </w:p>
    <w:tbl>
      <w:tblPr>
        <w:tblW w:w="48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8"/>
        <w:gridCol w:w="938"/>
        <w:gridCol w:w="1028"/>
        <w:gridCol w:w="1009"/>
        <w:gridCol w:w="1002"/>
        <w:gridCol w:w="1170"/>
      </w:tblGrid>
      <w:tr w:rsidR="006C1544" w:rsidRPr="002B4D5E" w14:paraId="5EFC8060" w14:textId="77777777" w:rsidTr="005E28A4">
        <w:trPr>
          <w:trHeight w:val="298"/>
          <w:jc w:val="center"/>
        </w:trPr>
        <w:tc>
          <w:tcPr>
            <w:tcW w:w="3578" w:type="dxa"/>
            <w:vMerge w:val="restart"/>
            <w:shd w:val="clear" w:color="auto" w:fill="047063"/>
            <w:noWrap/>
            <w:hideMark/>
          </w:tcPr>
          <w:p w14:paraId="07D08DC1" w14:textId="77777777" w:rsidR="006C1544" w:rsidRPr="005E28A4" w:rsidRDefault="006C1544" w:rsidP="004264C6">
            <w:pPr>
              <w:spacing w:before="120"/>
              <w:jc w:val="center"/>
              <w:rPr>
                <w:rFonts w:ascii="Arial" w:hAnsi="Arial" w:cs="Arial"/>
                <w:b/>
                <w:bCs/>
                <w:color w:val="FFFFFF" w:themeColor="background1"/>
                <w:sz w:val="16"/>
                <w:szCs w:val="16"/>
              </w:rPr>
            </w:pPr>
            <w:r w:rsidRPr="005E28A4">
              <w:rPr>
                <w:rFonts w:ascii="Arial" w:hAnsi="Arial" w:cs="Arial"/>
                <w:b/>
                <w:bCs/>
                <w:color w:val="FFFFFF" w:themeColor="background1"/>
                <w:sz w:val="16"/>
                <w:szCs w:val="16"/>
              </w:rPr>
              <w:t>Parameters</w:t>
            </w:r>
          </w:p>
        </w:tc>
        <w:tc>
          <w:tcPr>
            <w:tcW w:w="3977" w:type="dxa"/>
            <w:gridSpan w:val="4"/>
            <w:shd w:val="clear" w:color="auto" w:fill="047063"/>
            <w:vAlign w:val="center"/>
          </w:tcPr>
          <w:p w14:paraId="3155C118" w14:textId="3DECEE41" w:rsidR="006C1544" w:rsidRPr="005E28A4" w:rsidRDefault="006C1544" w:rsidP="00CD46AE">
            <w:pPr>
              <w:jc w:val="center"/>
              <w:rPr>
                <w:rFonts w:ascii="Arial" w:hAnsi="Arial" w:cs="Arial"/>
                <w:b/>
                <w:bCs/>
                <w:color w:val="FFFFFF" w:themeColor="background1"/>
                <w:sz w:val="16"/>
                <w:szCs w:val="16"/>
              </w:rPr>
            </w:pPr>
            <w:r w:rsidRPr="005E28A4">
              <w:rPr>
                <w:rFonts w:ascii="Arial" w:hAnsi="Arial" w:cs="Arial"/>
                <w:b/>
                <w:bCs/>
                <w:color w:val="FFFFFF" w:themeColor="background1"/>
                <w:sz w:val="16"/>
                <w:szCs w:val="16"/>
              </w:rPr>
              <w:t>Standard</w:t>
            </w:r>
          </w:p>
        </w:tc>
        <w:tc>
          <w:tcPr>
            <w:tcW w:w="1170" w:type="dxa"/>
            <w:vMerge w:val="restart"/>
            <w:shd w:val="clear" w:color="auto" w:fill="047063"/>
          </w:tcPr>
          <w:p w14:paraId="723E66D9" w14:textId="77777777" w:rsidR="006C1544" w:rsidRPr="002B4D5E" w:rsidRDefault="006C1544" w:rsidP="004264C6">
            <w:pPr>
              <w:spacing w:before="120"/>
              <w:jc w:val="center"/>
              <w:rPr>
                <w:rFonts w:ascii="Arial" w:hAnsi="Arial" w:cs="Arial"/>
                <w:b/>
                <w:bCs/>
                <w:sz w:val="16"/>
                <w:szCs w:val="16"/>
              </w:rPr>
            </w:pPr>
            <w:r w:rsidRPr="005E28A4">
              <w:rPr>
                <w:rFonts w:ascii="Arial" w:hAnsi="Arial" w:cs="Arial"/>
                <w:b/>
                <w:bCs/>
                <w:color w:val="FFFFFF" w:themeColor="background1"/>
                <w:sz w:val="16"/>
                <w:szCs w:val="16"/>
              </w:rPr>
              <w:t>Unit</w:t>
            </w:r>
          </w:p>
        </w:tc>
      </w:tr>
      <w:tr w:rsidR="006C1544" w:rsidRPr="002B4D5E" w14:paraId="75CB8F06" w14:textId="77777777" w:rsidTr="005E28A4">
        <w:trPr>
          <w:trHeight w:val="340"/>
          <w:jc w:val="center"/>
        </w:trPr>
        <w:tc>
          <w:tcPr>
            <w:tcW w:w="3578" w:type="dxa"/>
            <w:vMerge/>
            <w:shd w:val="clear" w:color="auto" w:fill="047063"/>
            <w:noWrap/>
            <w:vAlign w:val="center"/>
          </w:tcPr>
          <w:p w14:paraId="611640FB" w14:textId="77777777" w:rsidR="006C1544" w:rsidRPr="005E28A4" w:rsidRDefault="006C1544" w:rsidP="004264C6">
            <w:pPr>
              <w:rPr>
                <w:rFonts w:ascii="Arial" w:hAnsi="Arial" w:cs="Arial"/>
                <w:color w:val="FFFFFF" w:themeColor="background1"/>
                <w:sz w:val="16"/>
                <w:szCs w:val="16"/>
              </w:rPr>
            </w:pPr>
          </w:p>
        </w:tc>
        <w:tc>
          <w:tcPr>
            <w:tcW w:w="1966" w:type="dxa"/>
            <w:gridSpan w:val="2"/>
            <w:shd w:val="clear" w:color="auto" w:fill="047063"/>
            <w:vAlign w:val="center"/>
          </w:tcPr>
          <w:p w14:paraId="2AA04CD5" w14:textId="65DA8BFD" w:rsidR="006C1544" w:rsidRPr="005E28A4" w:rsidRDefault="006C1544" w:rsidP="006C1544">
            <w:pPr>
              <w:jc w:val="center"/>
              <w:rPr>
                <w:rFonts w:ascii="Arial" w:hAnsi="Arial" w:cs="Arial"/>
                <w:b/>
                <w:bCs/>
                <w:color w:val="FFFFFF" w:themeColor="background1"/>
                <w:sz w:val="16"/>
                <w:szCs w:val="16"/>
              </w:rPr>
            </w:pPr>
            <w:r w:rsidRPr="005E28A4">
              <w:rPr>
                <w:rFonts w:ascii="Arial" w:hAnsi="Arial" w:cs="Arial"/>
                <w:b/>
                <w:bCs/>
                <w:color w:val="FFFFFF" w:themeColor="background1"/>
                <w:sz w:val="16"/>
                <w:szCs w:val="16"/>
              </w:rPr>
              <w:t>Average1 hr.</w:t>
            </w:r>
          </w:p>
        </w:tc>
        <w:tc>
          <w:tcPr>
            <w:tcW w:w="2011" w:type="dxa"/>
            <w:gridSpan w:val="2"/>
            <w:shd w:val="clear" w:color="auto" w:fill="047063"/>
            <w:vAlign w:val="center"/>
          </w:tcPr>
          <w:p w14:paraId="6401391D" w14:textId="0467435C" w:rsidR="006C1544" w:rsidRPr="005E28A4" w:rsidRDefault="006C1544" w:rsidP="006C1544">
            <w:pPr>
              <w:jc w:val="center"/>
              <w:rPr>
                <w:rFonts w:ascii="Arial" w:hAnsi="Arial" w:cs="Arial"/>
                <w:b/>
                <w:bCs/>
                <w:color w:val="FFFFFF" w:themeColor="background1"/>
                <w:sz w:val="16"/>
                <w:szCs w:val="16"/>
              </w:rPr>
            </w:pPr>
            <w:r w:rsidRPr="005E28A4">
              <w:rPr>
                <w:rFonts w:ascii="Arial" w:hAnsi="Arial" w:cs="Arial"/>
                <w:b/>
                <w:bCs/>
                <w:color w:val="FFFFFF" w:themeColor="background1"/>
                <w:sz w:val="16"/>
                <w:szCs w:val="16"/>
              </w:rPr>
              <w:t>Average24 hr.</w:t>
            </w:r>
          </w:p>
        </w:tc>
        <w:tc>
          <w:tcPr>
            <w:tcW w:w="1170" w:type="dxa"/>
            <w:vMerge/>
            <w:shd w:val="clear" w:color="auto" w:fill="047063"/>
            <w:vAlign w:val="center"/>
          </w:tcPr>
          <w:p w14:paraId="7454D711" w14:textId="77777777" w:rsidR="006C1544" w:rsidRPr="002B4D5E" w:rsidRDefault="006C1544" w:rsidP="004264C6">
            <w:pPr>
              <w:jc w:val="center"/>
              <w:rPr>
                <w:rFonts w:ascii="Arial" w:hAnsi="Arial" w:cs="Arial"/>
                <w:sz w:val="16"/>
                <w:szCs w:val="16"/>
              </w:rPr>
            </w:pPr>
          </w:p>
        </w:tc>
      </w:tr>
      <w:tr w:rsidR="006C1544" w:rsidRPr="002B4D5E" w14:paraId="14F71FB2" w14:textId="77777777" w:rsidTr="005E28A4">
        <w:trPr>
          <w:trHeight w:val="269"/>
          <w:jc w:val="center"/>
        </w:trPr>
        <w:tc>
          <w:tcPr>
            <w:tcW w:w="3578" w:type="dxa"/>
            <w:vMerge/>
            <w:shd w:val="clear" w:color="auto" w:fill="047063"/>
            <w:noWrap/>
            <w:vAlign w:val="center"/>
          </w:tcPr>
          <w:p w14:paraId="17D5D24C" w14:textId="77777777" w:rsidR="006C1544" w:rsidRPr="005E28A4" w:rsidRDefault="006C1544" w:rsidP="006C1544">
            <w:pPr>
              <w:rPr>
                <w:rFonts w:ascii="Arial" w:hAnsi="Arial" w:cs="Arial"/>
                <w:color w:val="FFFFFF" w:themeColor="background1"/>
                <w:sz w:val="16"/>
                <w:szCs w:val="16"/>
              </w:rPr>
            </w:pPr>
          </w:p>
        </w:tc>
        <w:tc>
          <w:tcPr>
            <w:tcW w:w="938" w:type="dxa"/>
            <w:shd w:val="clear" w:color="auto" w:fill="047063"/>
            <w:vAlign w:val="bottom"/>
          </w:tcPr>
          <w:p w14:paraId="2A371618" w14:textId="66FAE9F4" w:rsidR="006C1544" w:rsidRPr="005E28A4" w:rsidRDefault="006C1544" w:rsidP="00CD46AE">
            <w:pPr>
              <w:jc w:val="center"/>
              <w:rPr>
                <w:rFonts w:ascii="Arial" w:hAnsi="Arial" w:cs="Arial"/>
                <w:b/>
                <w:bCs/>
                <w:color w:val="FFFFFF" w:themeColor="background1"/>
                <w:sz w:val="16"/>
                <w:szCs w:val="16"/>
                <w:vertAlign w:val="superscript"/>
              </w:rPr>
            </w:pPr>
            <w:r w:rsidRPr="005E28A4">
              <w:rPr>
                <w:rFonts w:ascii="Arial" w:hAnsi="Arial" w:cs="Arial"/>
                <w:b/>
                <w:bCs/>
                <w:color w:val="FFFFFF" w:themeColor="background1"/>
                <w:sz w:val="16"/>
                <w:szCs w:val="16"/>
                <w:vertAlign w:val="superscript"/>
              </w:rPr>
              <w:t>1/</w:t>
            </w:r>
          </w:p>
        </w:tc>
        <w:tc>
          <w:tcPr>
            <w:tcW w:w="1028" w:type="dxa"/>
            <w:shd w:val="clear" w:color="auto" w:fill="047063"/>
            <w:vAlign w:val="bottom"/>
          </w:tcPr>
          <w:p w14:paraId="0C188559" w14:textId="42EE19E5" w:rsidR="006C1544" w:rsidRPr="005E28A4" w:rsidRDefault="006C1544" w:rsidP="00CD46AE">
            <w:pPr>
              <w:jc w:val="center"/>
              <w:rPr>
                <w:rFonts w:ascii="Arial" w:hAnsi="Arial" w:cs="Arial"/>
                <w:b/>
                <w:bCs/>
                <w:color w:val="FFFFFF" w:themeColor="background1"/>
                <w:sz w:val="16"/>
                <w:szCs w:val="16"/>
                <w:vertAlign w:val="superscript"/>
              </w:rPr>
            </w:pPr>
            <w:r w:rsidRPr="005E28A4">
              <w:rPr>
                <w:rFonts w:ascii="Arial" w:hAnsi="Arial" w:cs="Arial"/>
                <w:b/>
                <w:bCs/>
                <w:color w:val="FFFFFF" w:themeColor="background1"/>
                <w:sz w:val="16"/>
                <w:szCs w:val="16"/>
                <w:vertAlign w:val="superscript"/>
              </w:rPr>
              <w:t>2/</w:t>
            </w:r>
          </w:p>
        </w:tc>
        <w:tc>
          <w:tcPr>
            <w:tcW w:w="1009" w:type="dxa"/>
            <w:shd w:val="clear" w:color="auto" w:fill="047063"/>
            <w:vAlign w:val="bottom"/>
          </w:tcPr>
          <w:p w14:paraId="00F164E9" w14:textId="6BD2ABDF" w:rsidR="006C1544" w:rsidRPr="005E28A4" w:rsidRDefault="006C1544" w:rsidP="00CD46AE">
            <w:pPr>
              <w:jc w:val="center"/>
              <w:rPr>
                <w:rFonts w:ascii="Arial" w:hAnsi="Arial" w:cs="Arial"/>
                <w:b/>
                <w:bCs/>
                <w:color w:val="FFFFFF" w:themeColor="background1"/>
                <w:sz w:val="16"/>
                <w:szCs w:val="16"/>
                <w:vertAlign w:val="superscript"/>
              </w:rPr>
            </w:pPr>
            <w:r w:rsidRPr="005E28A4">
              <w:rPr>
                <w:rFonts w:ascii="Arial" w:hAnsi="Arial" w:cs="Arial"/>
                <w:b/>
                <w:bCs/>
                <w:color w:val="FFFFFF" w:themeColor="background1"/>
                <w:sz w:val="16"/>
                <w:szCs w:val="16"/>
                <w:vertAlign w:val="superscript"/>
              </w:rPr>
              <w:t>1/</w:t>
            </w:r>
          </w:p>
        </w:tc>
        <w:tc>
          <w:tcPr>
            <w:tcW w:w="1002" w:type="dxa"/>
            <w:shd w:val="clear" w:color="auto" w:fill="047063"/>
            <w:vAlign w:val="bottom"/>
          </w:tcPr>
          <w:p w14:paraId="47B8F411" w14:textId="77777777" w:rsidR="006C1544" w:rsidRPr="005E28A4" w:rsidRDefault="006C1544" w:rsidP="00CD46AE">
            <w:pPr>
              <w:jc w:val="center"/>
              <w:rPr>
                <w:rFonts w:ascii="Arial" w:hAnsi="Arial" w:cs="Arial"/>
                <w:b/>
                <w:bCs/>
                <w:color w:val="FFFFFF" w:themeColor="background1"/>
                <w:sz w:val="16"/>
                <w:szCs w:val="16"/>
                <w:vertAlign w:val="superscript"/>
              </w:rPr>
            </w:pPr>
            <w:r w:rsidRPr="005E28A4">
              <w:rPr>
                <w:rFonts w:ascii="Arial" w:hAnsi="Arial" w:cs="Arial"/>
                <w:b/>
                <w:bCs/>
                <w:color w:val="FFFFFF" w:themeColor="background1"/>
                <w:sz w:val="16"/>
                <w:szCs w:val="16"/>
                <w:vertAlign w:val="superscript"/>
              </w:rPr>
              <w:t>2/</w:t>
            </w:r>
          </w:p>
        </w:tc>
        <w:tc>
          <w:tcPr>
            <w:tcW w:w="1170" w:type="dxa"/>
            <w:vMerge/>
            <w:shd w:val="clear" w:color="auto" w:fill="047063"/>
            <w:vAlign w:val="center"/>
          </w:tcPr>
          <w:p w14:paraId="241356D6" w14:textId="77777777" w:rsidR="006C1544" w:rsidRPr="002B4D5E" w:rsidRDefault="006C1544" w:rsidP="006C1544">
            <w:pPr>
              <w:jc w:val="center"/>
              <w:rPr>
                <w:rFonts w:ascii="Arial" w:hAnsi="Arial" w:cs="Arial"/>
                <w:sz w:val="16"/>
                <w:szCs w:val="16"/>
              </w:rPr>
            </w:pPr>
          </w:p>
        </w:tc>
      </w:tr>
      <w:tr w:rsidR="006C1544" w:rsidRPr="002B4D5E" w14:paraId="69751368" w14:textId="77777777" w:rsidTr="00483E4D">
        <w:trPr>
          <w:trHeight w:val="302"/>
          <w:jc w:val="center"/>
        </w:trPr>
        <w:tc>
          <w:tcPr>
            <w:tcW w:w="3578" w:type="dxa"/>
            <w:shd w:val="clear" w:color="auto" w:fill="FFFFFF" w:themeFill="background1"/>
            <w:noWrap/>
            <w:vAlign w:val="center"/>
            <w:hideMark/>
          </w:tcPr>
          <w:p w14:paraId="67879BDF" w14:textId="77777777" w:rsidR="006C1544" w:rsidRPr="002B4D5E" w:rsidRDefault="006C1544" w:rsidP="006C1544">
            <w:pPr>
              <w:ind w:right="-131"/>
              <w:rPr>
                <w:rFonts w:ascii="Arial" w:hAnsi="Arial" w:cs="Arial"/>
                <w:sz w:val="16"/>
                <w:szCs w:val="16"/>
              </w:rPr>
            </w:pPr>
            <w:r w:rsidRPr="002B4D5E">
              <w:rPr>
                <w:rFonts w:ascii="Arial" w:hAnsi="Arial" w:cs="Arial"/>
                <w:sz w:val="16"/>
                <w:szCs w:val="16"/>
              </w:rPr>
              <w:t>Total suspended particulate (TSP)</w:t>
            </w:r>
          </w:p>
        </w:tc>
        <w:tc>
          <w:tcPr>
            <w:tcW w:w="938" w:type="dxa"/>
            <w:shd w:val="clear" w:color="auto" w:fill="808080" w:themeFill="background1" w:themeFillShade="80"/>
            <w:vAlign w:val="center"/>
          </w:tcPr>
          <w:p w14:paraId="7518AA6D" w14:textId="066D0453" w:rsidR="006C1544" w:rsidRPr="002B4D5E" w:rsidRDefault="00467A60" w:rsidP="00CD46AE">
            <w:pPr>
              <w:jc w:val="center"/>
              <w:rPr>
                <w:rFonts w:ascii="Arial" w:eastAsiaTheme="minorEastAsia" w:hAnsi="Arial" w:cs="Arial"/>
                <w:sz w:val="16"/>
                <w:szCs w:val="16"/>
              </w:rPr>
            </w:pPr>
            <w:r>
              <w:rPr>
                <w:rFonts w:ascii="Arial" w:eastAsiaTheme="minorEastAsia" w:hAnsi="Arial" w:cs="Arial"/>
                <w:sz w:val="16"/>
                <w:szCs w:val="16"/>
              </w:rPr>
              <w:t>-</w:t>
            </w:r>
          </w:p>
        </w:tc>
        <w:tc>
          <w:tcPr>
            <w:tcW w:w="1028" w:type="dxa"/>
            <w:shd w:val="clear" w:color="auto" w:fill="808080" w:themeFill="background1" w:themeFillShade="80"/>
            <w:vAlign w:val="center"/>
          </w:tcPr>
          <w:p w14:paraId="421B3805" w14:textId="332FBFB6" w:rsidR="006C1544" w:rsidRPr="002B4D5E" w:rsidRDefault="00467A60" w:rsidP="00CD46AE">
            <w:pPr>
              <w:jc w:val="center"/>
              <w:rPr>
                <w:rFonts w:ascii="Arial" w:eastAsiaTheme="minorEastAsia" w:hAnsi="Arial" w:cs="Arial"/>
                <w:sz w:val="16"/>
                <w:szCs w:val="16"/>
              </w:rPr>
            </w:pPr>
            <w:r>
              <w:rPr>
                <w:rFonts w:ascii="Arial" w:eastAsiaTheme="minorEastAsia" w:hAnsi="Arial" w:cs="Arial"/>
                <w:sz w:val="16"/>
                <w:szCs w:val="16"/>
              </w:rPr>
              <w:t>-</w:t>
            </w:r>
          </w:p>
        </w:tc>
        <w:tc>
          <w:tcPr>
            <w:tcW w:w="1009" w:type="dxa"/>
            <w:shd w:val="clear" w:color="auto" w:fill="808080" w:themeFill="background1" w:themeFillShade="80"/>
            <w:vAlign w:val="center"/>
          </w:tcPr>
          <w:p w14:paraId="58739A4B" w14:textId="44245D47" w:rsidR="006C1544" w:rsidRPr="002B4D5E" w:rsidRDefault="006C1544" w:rsidP="00CD46AE">
            <w:pPr>
              <w:jc w:val="center"/>
              <w:rPr>
                <w:rFonts w:ascii="Arial" w:hAnsi="Arial" w:cs="Arial"/>
                <w:sz w:val="16"/>
                <w:szCs w:val="16"/>
              </w:rPr>
            </w:pPr>
            <w:r w:rsidRPr="002B4D5E">
              <w:rPr>
                <w:rFonts w:ascii="Arial" w:eastAsiaTheme="minorEastAsia" w:hAnsi="Arial" w:cs="Arial"/>
                <w:sz w:val="16"/>
                <w:szCs w:val="16"/>
              </w:rPr>
              <w:t>-</w:t>
            </w:r>
          </w:p>
        </w:tc>
        <w:tc>
          <w:tcPr>
            <w:tcW w:w="1002" w:type="dxa"/>
            <w:shd w:val="clear" w:color="auto" w:fill="FFFFFF" w:themeFill="background1"/>
            <w:vAlign w:val="center"/>
          </w:tcPr>
          <w:p w14:paraId="65F318BE" w14:textId="77777777" w:rsidR="006C1544" w:rsidRPr="002B4D5E" w:rsidRDefault="006C1544" w:rsidP="00CD46AE">
            <w:pPr>
              <w:jc w:val="center"/>
              <w:rPr>
                <w:rFonts w:ascii="Arial" w:hAnsi="Arial" w:cs="Arial"/>
                <w:sz w:val="16"/>
                <w:szCs w:val="16"/>
              </w:rPr>
            </w:pPr>
            <w:r w:rsidRPr="002B4D5E">
              <w:rPr>
                <w:rFonts w:ascii="Arial" w:eastAsiaTheme="minorEastAsia" w:hAnsi="Arial" w:cs="Arial"/>
                <w:sz w:val="16"/>
                <w:szCs w:val="16"/>
              </w:rPr>
              <w:t>≤330</w:t>
            </w:r>
          </w:p>
        </w:tc>
        <w:tc>
          <w:tcPr>
            <w:tcW w:w="1170" w:type="dxa"/>
            <w:shd w:val="clear" w:color="auto" w:fill="FFFFFF" w:themeFill="background1"/>
            <w:vAlign w:val="center"/>
          </w:tcPr>
          <w:p w14:paraId="0C42604D" w14:textId="77777777" w:rsidR="006C1544" w:rsidRPr="002B4D5E" w:rsidRDefault="006C1544" w:rsidP="006C1544">
            <w:pPr>
              <w:jc w:val="center"/>
              <w:rPr>
                <w:rFonts w:ascii="Arial" w:hAnsi="Arial" w:cs="Arial"/>
                <w:sz w:val="16"/>
                <w:szCs w:val="16"/>
              </w:rPr>
            </w:pPr>
            <w:r w:rsidRPr="002B4D5E">
              <w:rPr>
                <w:rFonts w:ascii="Arial" w:hAnsi="Arial" w:cs="Arial"/>
                <w:sz w:val="16"/>
                <w:szCs w:val="16"/>
              </w:rPr>
              <w:t>µg/m</w:t>
            </w:r>
            <w:r w:rsidRPr="002B4D5E">
              <w:rPr>
                <w:rFonts w:ascii="Arial" w:hAnsi="Arial" w:cs="Arial"/>
                <w:sz w:val="16"/>
                <w:szCs w:val="16"/>
                <w:vertAlign w:val="superscript"/>
              </w:rPr>
              <w:t>3</w:t>
            </w:r>
          </w:p>
        </w:tc>
      </w:tr>
      <w:tr w:rsidR="006C1544" w:rsidRPr="002B4D5E" w14:paraId="2412C3C8" w14:textId="77777777" w:rsidTr="00483E4D">
        <w:trPr>
          <w:trHeight w:val="302"/>
          <w:jc w:val="center"/>
        </w:trPr>
        <w:tc>
          <w:tcPr>
            <w:tcW w:w="3578" w:type="dxa"/>
            <w:shd w:val="clear" w:color="auto" w:fill="FFFFFF" w:themeFill="background1"/>
            <w:noWrap/>
            <w:vAlign w:val="center"/>
            <w:hideMark/>
          </w:tcPr>
          <w:p w14:paraId="4B7667C7" w14:textId="77777777" w:rsidR="006C1544" w:rsidRPr="002B4D5E" w:rsidRDefault="006C1544" w:rsidP="006C1544">
            <w:pPr>
              <w:ind w:right="-131"/>
              <w:rPr>
                <w:rFonts w:ascii="Arial" w:hAnsi="Arial" w:cs="Arial"/>
                <w:sz w:val="16"/>
                <w:szCs w:val="16"/>
              </w:rPr>
            </w:pPr>
            <w:r w:rsidRPr="002B4D5E">
              <w:rPr>
                <w:rFonts w:ascii="Arial" w:hAnsi="Arial" w:cs="Arial"/>
                <w:sz w:val="16"/>
                <w:szCs w:val="16"/>
              </w:rPr>
              <w:t>Particulate matter less than 10 µm (PM</w:t>
            </w:r>
            <w:r w:rsidRPr="0016359B">
              <w:rPr>
                <w:rFonts w:ascii="Arial" w:hAnsi="Arial" w:cs="Arial"/>
                <w:sz w:val="16"/>
                <w:szCs w:val="16"/>
                <w:vertAlign w:val="subscript"/>
              </w:rPr>
              <w:t>10</w:t>
            </w:r>
            <w:r w:rsidRPr="002B4D5E">
              <w:rPr>
                <w:rFonts w:ascii="Arial" w:hAnsi="Arial" w:cs="Arial"/>
                <w:sz w:val="16"/>
                <w:szCs w:val="16"/>
              </w:rPr>
              <w:t>)</w:t>
            </w:r>
          </w:p>
        </w:tc>
        <w:tc>
          <w:tcPr>
            <w:tcW w:w="938" w:type="dxa"/>
            <w:shd w:val="clear" w:color="auto" w:fill="808080" w:themeFill="background1" w:themeFillShade="80"/>
            <w:vAlign w:val="center"/>
          </w:tcPr>
          <w:p w14:paraId="34BBAFAD" w14:textId="1F4B9F6C" w:rsidR="006C1544" w:rsidRPr="002B4D5E" w:rsidRDefault="00467A60" w:rsidP="00CD46AE">
            <w:pPr>
              <w:jc w:val="center"/>
              <w:rPr>
                <w:rFonts w:ascii="Arial" w:eastAsiaTheme="minorEastAsia" w:hAnsi="Arial" w:cs="Arial"/>
                <w:sz w:val="16"/>
                <w:szCs w:val="16"/>
              </w:rPr>
            </w:pPr>
            <w:r>
              <w:rPr>
                <w:rFonts w:ascii="Arial" w:eastAsiaTheme="minorEastAsia" w:hAnsi="Arial" w:cs="Arial"/>
                <w:sz w:val="16"/>
                <w:szCs w:val="16"/>
              </w:rPr>
              <w:t>-</w:t>
            </w:r>
          </w:p>
        </w:tc>
        <w:tc>
          <w:tcPr>
            <w:tcW w:w="1028" w:type="dxa"/>
            <w:shd w:val="clear" w:color="auto" w:fill="808080" w:themeFill="background1" w:themeFillShade="80"/>
            <w:vAlign w:val="center"/>
          </w:tcPr>
          <w:p w14:paraId="5AC01A00" w14:textId="49DA7BEA" w:rsidR="006C1544" w:rsidRPr="002B4D5E" w:rsidRDefault="00467A60" w:rsidP="00CD46AE">
            <w:pPr>
              <w:jc w:val="center"/>
              <w:rPr>
                <w:rFonts w:ascii="Arial" w:eastAsiaTheme="minorEastAsia" w:hAnsi="Arial" w:cs="Arial"/>
                <w:sz w:val="16"/>
                <w:szCs w:val="16"/>
              </w:rPr>
            </w:pPr>
            <w:r>
              <w:rPr>
                <w:rFonts w:ascii="Arial" w:eastAsiaTheme="minorEastAsia" w:hAnsi="Arial" w:cs="Arial"/>
                <w:sz w:val="16"/>
                <w:szCs w:val="16"/>
              </w:rPr>
              <w:t>-</w:t>
            </w:r>
          </w:p>
        </w:tc>
        <w:tc>
          <w:tcPr>
            <w:tcW w:w="1009" w:type="dxa"/>
            <w:shd w:val="clear" w:color="auto" w:fill="FFFFFF" w:themeFill="background1"/>
            <w:vAlign w:val="center"/>
          </w:tcPr>
          <w:p w14:paraId="187825D2" w14:textId="3C49153A" w:rsidR="006C1544" w:rsidRPr="002B4D5E" w:rsidRDefault="006C1544" w:rsidP="00CD46AE">
            <w:pPr>
              <w:jc w:val="center"/>
              <w:rPr>
                <w:rFonts w:ascii="Arial" w:hAnsi="Arial" w:cs="Arial"/>
                <w:sz w:val="16"/>
                <w:szCs w:val="16"/>
              </w:rPr>
            </w:pPr>
            <w:r w:rsidRPr="002B4D5E">
              <w:rPr>
                <w:rFonts w:ascii="Arial" w:eastAsiaTheme="minorEastAsia" w:hAnsi="Arial" w:cs="Arial"/>
                <w:sz w:val="16"/>
                <w:szCs w:val="16"/>
              </w:rPr>
              <w:t>≤300</w:t>
            </w:r>
          </w:p>
        </w:tc>
        <w:tc>
          <w:tcPr>
            <w:tcW w:w="1002" w:type="dxa"/>
            <w:shd w:val="clear" w:color="auto" w:fill="FFFFFF" w:themeFill="background1"/>
            <w:vAlign w:val="center"/>
          </w:tcPr>
          <w:p w14:paraId="544FABAD" w14:textId="77777777" w:rsidR="006C1544" w:rsidRPr="002B4D5E" w:rsidRDefault="006C1544" w:rsidP="00CD46AE">
            <w:pPr>
              <w:jc w:val="center"/>
              <w:rPr>
                <w:rFonts w:ascii="Arial" w:hAnsi="Arial" w:cs="Arial"/>
                <w:sz w:val="16"/>
                <w:szCs w:val="16"/>
              </w:rPr>
            </w:pPr>
            <w:r w:rsidRPr="002B4D5E">
              <w:rPr>
                <w:rFonts w:ascii="Arial" w:eastAsiaTheme="minorEastAsia" w:hAnsi="Arial" w:cs="Arial"/>
                <w:sz w:val="16"/>
                <w:szCs w:val="16"/>
              </w:rPr>
              <w:t>≤120</w:t>
            </w:r>
          </w:p>
        </w:tc>
        <w:tc>
          <w:tcPr>
            <w:tcW w:w="1170" w:type="dxa"/>
            <w:shd w:val="clear" w:color="auto" w:fill="FFFFFF" w:themeFill="background1"/>
            <w:vAlign w:val="center"/>
          </w:tcPr>
          <w:p w14:paraId="520BA701" w14:textId="77777777" w:rsidR="006C1544" w:rsidRPr="002B4D5E" w:rsidRDefault="006C1544" w:rsidP="006C1544">
            <w:pPr>
              <w:jc w:val="center"/>
              <w:rPr>
                <w:rFonts w:ascii="Arial" w:hAnsi="Arial" w:cs="Arial"/>
                <w:b/>
                <w:bCs/>
                <w:sz w:val="16"/>
                <w:szCs w:val="16"/>
              </w:rPr>
            </w:pPr>
            <w:r w:rsidRPr="002B4D5E">
              <w:rPr>
                <w:rFonts w:ascii="Arial" w:hAnsi="Arial" w:cs="Arial"/>
                <w:sz w:val="16"/>
                <w:szCs w:val="16"/>
              </w:rPr>
              <w:t>µg/m</w:t>
            </w:r>
            <w:r w:rsidRPr="002B4D5E">
              <w:rPr>
                <w:rFonts w:ascii="Arial" w:hAnsi="Arial" w:cs="Arial"/>
                <w:sz w:val="16"/>
                <w:szCs w:val="16"/>
                <w:vertAlign w:val="superscript"/>
              </w:rPr>
              <w:t>3</w:t>
            </w:r>
          </w:p>
        </w:tc>
      </w:tr>
      <w:tr w:rsidR="006C1544" w:rsidRPr="002B4D5E" w14:paraId="62ECED14" w14:textId="77777777" w:rsidTr="00C031C3">
        <w:trPr>
          <w:trHeight w:val="494"/>
          <w:jc w:val="center"/>
        </w:trPr>
        <w:tc>
          <w:tcPr>
            <w:tcW w:w="3578" w:type="dxa"/>
            <w:shd w:val="clear" w:color="auto" w:fill="FFFFFF" w:themeFill="background1"/>
            <w:noWrap/>
            <w:vAlign w:val="center"/>
            <w:hideMark/>
          </w:tcPr>
          <w:p w14:paraId="7EED9124" w14:textId="77777777" w:rsidR="006C1544" w:rsidRPr="002B4D5E" w:rsidRDefault="006C1544" w:rsidP="006C1544">
            <w:pPr>
              <w:ind w:left="-230" w:right="-131" w:firstLine="230"/>
              <w:rPr>
                <w:rFonts w:ascii="Arial" w:hAnsi="Arial" w:cs="Arial"/>
                <w:sz w:val="16"/>
                <w:szCs w:val="16"/>
              </w:rPr>
            </w:pPr>
            <w:r w:rsidRPr="002B4D5E">
              <w:rPr>
                <w:rFonts w:ascii="Arial" w:hAnsi="Arial" w:cs="Arial"/>
                <w:sz w:val="16"/>
                <w:szCs w:val="16"/>
              </w:rPr>
              <w:t>Sulphur dioxide (SO</w:t>
            </w:r>
            <w:r w:rsidRPr="002B4D5E">
              <w:rPr>
                <w:rFonts w:ascii="Arial" w:hAnsi="Arial" w:cs="Arial"/>
                <w:sz w:val="16"/>
                <w:szCs w:val="16"/>
                <w:vertAlign w:val="subscript"/>
              </w:rPr>
              <w:t>2</w:t>
            </w:r>
            <w:r w:rsidRPr="002B4D5E">
              <w:rPr>
                <w:rFonts w:ascii="Arial" w:hAnsi="Arial" w:cs="Arial"/>
                <w:sz w:val="16"/>
                <w:szCs w:val="16"/>
              </w:rPr>
              <w:t>)</w:t>
            </w:r>
          </w:p>
        </w:tc>
        <w:tc>
          <w:tcPr>
            <w:tcW w:w="938" w:type="dxa"/>
            <w:shd w:val="clear" w:color="auto" w:fill="FFFFFF" w:themeFill="background1"/>
            <w:vAlign w:val="center"/>
          </w:tcPr>
          <w:p w14:paraId="3ECD474D" w14:textId="50D34211" w:rsidR="006C1544" w:rsidRPr="002B4D5E" w:rsidRDefault="00C031C3" w:rsidP="00CD46AE">
            <w:pPr>
              <w:jc w:val="center"/>
              <w:rPr>
                <w:rFonts w:ascii="Arial" w:eastAsiaTheme="minorEastAsia" w:hAnsi="Arial" w:cs="Arial"/>
                <w:sz w:val="16"/>
                <w:szCs w:val="16"/>
              </w:rPr>
            </w:pPr>
            <w:r w:rsidRPr="002B4D5E">
              <w:rPr>
                <w:rFonts w:ascii="Arial" w:eastAsiaTheme="minorEastAsia" w:hAnsi="Arial" w:cs="Arial"/>
                <w:sz w:val="16"/>
                <w:szCs w:val="16"/>
              </w:rPr>
              <w:t>≤</w:t>
            </w:r>
            <w:r w:rsidR="00467A60">
              <w:rPr>
                <w:rFonts w:ascii="Arial" w:eastAsiaTheme="minorEastAsia" w:hAnsi="Arial" w:cs="Arial"/>
                <w:sz w:val="16"/>
                <w:szCs w:val="16"/>
              </w:rPr>
              <w:t>780</w:t>
            </w:r>
          </w:p>
        </w:tc>
        <w:tc>
          <w:tcPr>
            <w:tcW w:w="1028" w:type="dxa"/>
            <w:shd w:val="clear" w:color="auto" w:fill="FFFFFF" w:themeFill="background1"/>
            <w:vAlign w:val="center"/>
          </w:tcPr>
          <w:p w14:paraId="624BD46B" w14:textId="35EFEFE7" w:rsidR="006C1544" w:rsidRDefault="00C031C3" w:rsidP="00CD46AE">
            <w:pPr>
              <w:jc w:val="center"/>
              <w:rPr>
                <w:rFonts w:ascii="Arial" w:eastAsiaTheme="minorEastAsia" w:hAnsi="Arial" w:cs="Arial"/>
                <w:sz w:val="16"/>
                <w:szCs w:val="16"/>
              </w:rPr>
            </w:pPr>
            <w:r w:rsidRPr="002B4D5E">
              <w:rPr>
                <w:rFonts w:ascii="Arial" w:eastAsiaTheme="minorEastAsia" w:hAnsi="Arial" w:cs="Arial"/>
                <w:sz w:val="16"/>
                <w:szCs w:val="16"/>
              </w:rPr>
              <w:t>≤</w:t>
            </w:r>
            <w:r w:rsidR="00467A60">
              <w:rPr>
                <w:rFonts w:ascii="Arial" w:eastAsiaTheme="minorEastAsia" w:hAnsi="Arial" w:cs="Arial"/>
                <w:sz w:val="16"/>
                <w:szCs w:val="16"/>
              </w:rPr>
              <w:t>780</w:t>
            </w:r>
          </w:p>
          <w:p w14:paraId="2259D5BC" w14:textId="1CA3FC87" w:rsidR="00C031C3" w:rsidRPr="002B4D5E" w:rsidRDefault="00C031C3" w:rsidP="00CD46AE">
            <w:pPr>
              <w:jc w:val="center"/>
              <w:rPr>
                <w:rFonts w:ascii="Arial" w:eastAsiaTheme="minorEastAsia" w:hAnsi="Arial" w:cs="Arial"/>
                <w:sz w:val="16"/>
                <w:szCs w:val="16"/>
              </w:rPr>
            </w:pPr>
            <w:r>
              <w:rPr>
                <w:rFonts w:ascii="Arial" w:eastAsiaTheme="minorEastAsia" w:hAnsi="Arial" w:cs="Arial"/>
                <w:sz w:val="16"/>
                <w:szCs w:val="16"/>
              </w:rPr>
              <w:t>(0.13 ppm)</w:t>
            </w:r>
          </w:p>
        </w:tc>
        <w:tc>
          <w:tcPr>
            <w:tcW w:w="1009" w:type="dxa"/>
            <w:shd w:val="clear" w:color="auto" w:fill="FFFFFF" w:themeFill="background1"/>
            <w:vAlign w:val="center"/>
          </w:tcPr>
          <w:p w14:paraId="7AE608D6" w14:textId="7F3E1FE5" w:rsidR="00C031C3" w:rsidRPr="00C031C3" w:rsidRDefault="006C1544" w:rsidP="00C031C3">
            <w:pPr>
              <w:jc w:val="center"/>
              <w:rPr>
                <w:rFonts w:ascii="Arial" w:eastAsiaTheme="minorEastAsia" w:hAnsi="Arial" w:cs="Arial"/>
                <w:sz w:val="16"/>
                <w:szCs w:val="16"/>
              </w:rPr>
            </w:pPr>
            <w:r w:rsidRPr="002B4D5E">
              <w:rPr>
                <w:rFonts w:ascii="Arial" w:eastAsiaTheme="minorEastAsia" w:hAnsi="Arial" w:cs="Arial"/>
                <w:sz w:val="16"/>
                <w:szCs w:val="16"/>
              </w:rPr>
              <w:t>≤300</w:t>
            </w:r>
          </w:p>
        </w:tc>
        <w:tc>
          <w:tcPr>
            <w:tcW w:w="1002" w:type="dxa"/>
            <w:shd w:val="clear" w:color="auto" w:fill="FFFFFF" w:themeFill="background1"/>
            <w:vAlign w:val="center"/>
          </w:tcPr>
          <w:p w14:paraId="6754D480" w14:textId="77777777" w:rsidR="006C1544" w:rsidRDefault="006C1544" w:rsidP="00CD46AE">
            <w:pPr>
              <w:jc w:val="center"/>
              <w:rPr>
                <w:rFonts w:ascii="Arial" w:eastAsiaTheme="minorEastAsia" w:hAnsi="Arial" w:cs="Arial"/>
                <w:sz w:val="16"/>
                <w:szCs w:val="16"/>
              </w:rPr>
            </w:pPr>
            <w:r w:rsidRPr="002B4D5E">
              <w:rPr>
                <w:rFonts w:ascii="Arial" w:eastAsiaTheme="minorEastAsia" w:hAnsi="Arial" w:cs="Arial"/>
                <w:sz w:val="16"/>
                <w:szCs w:val="16"/>
              </w:rPr>
              <w:t>≤130</w:t>
            </w:r>
          </w:p>
          <w:p w14:paraId="65EDF632" w14:textId="3C693387" w:rsidR="00C031C3" w:rsidRPr="002B4D5E" w:rsidRDefault="00C031C3" w:rsidP="00CD46AE">
            <w:pPr>
              <w:jc w:val="center"/>
              <w:rPr>
                <w:rFonts w:ascii="Arial" w:hAnsi="Arial" w:cs="Arial"/>
                <w:sz w:val="16"/>
                <w:szCs w:val="16"/>
              </w:rPr>
            </w:pPr>
            <w:r>
              <w:rPr>
                <w:rFonts w:ascii="Arial" w:hAnsi="Arial" w:cs="Arial"/>
                <w:sz w:val="16"/>
                <w:szCs w:val="16"/>
              </w:rPr>
              <w:t>(0.05 ppm)</w:t>
            </w:r>
          </w:p>
        </w:tc>
        <w:tc>
          <w:tcPr>
            <w:tcW w:w="1170" w:type="dxa"/>
            <w:shd w:val="clear" w:color="auto" w:fill="FFFFFF" w:themeFill="background1"/>
            <w:vAlign w:val="center"/>
          </w:tcPr>
          <w:p w14:paraId="3B05A738" w14:textId="77777777" w:rsidR="006C1544" w:rsidRPr="002B4D5E" w:rsidRDefault="006C1544" w:rsidP="006C1544">
            <w:pPr>
              <w:jc w:val="center"/>
              <w:rPr>
                <w:rFonts w:ascii="Arial" w:hAnsi="Arial" w:cs="Arial"/>
                <w:b/>
                <w:bCs/>
                <w:sz w:val="16"/>
                <w:szCs w:val="16"/>
              </w:rPr>
            </w:pPr>
            <w:r w:rsidRPr="002B4D5E">
              <w:rPr>
                <w:rFonts w:ascii="Arial" w:hAnsi="Arial" w:cs="Arial"/>
                <w:sz w:val="16"/>
                <w:szCs w:val="16"/>
              </w:rPr>
              <w:t>µg/m</w:t>
            </w:r>
            <w:r w:rsidRPr="002B4D5E">
              <w:rPr>
                <w:rFonts w:ascii="Arial" w:hAnsi="Arial" w:cs="Arial"/>
                <w:sz w:val="16"/>
                <w:szCs w:val="16"/>
                <w:vertAlign w:val="superscript"/>
              </w:rPr>
              <w:t>3</w:t>
            </w:r>
          </w:p>
        </w:tc>
      </w:tr>
      <w:tr w:rsidR="006C1544" w:rsidRPr="002B4D5E" w14:paraId="6C10E5BC" w14:textId="77777777" w:rsidTr="006D0E79">
        <w:trPr>
          <w:trHeight w:val="458"/>
          <w:jc w:val="center"/>
        </w:trPr>
        <w:tc>
          <w:tcPr>
            <w:tcW w:w="3578" w:type="dxa"/>
            <w:shd w:val="clear" w:color="auto" w:fill="FFFFFF" w:themeFill="background1"/>
            <w:noWrap/>
            <w:vAlign w:val="center"/>
            <w:hideMark/>
          </w:tcPr>
          <w:p w14:paraId="364FFB06" w14:textId="77777777" w:rsidR="006C1544" w:rsidRPr="002B4D5E" w:rsidRDefault="006C1544" w:rsidP="006C1544">
            <w:pPr>
              <w:ind w:right="-131"/>
              <w:rPr>
                <w:rFonts w:ascii="Arial" w:hAnsi="Arial" w:cs="Arial"/>
                <w:sz w:val="16"/>
                <w:szCs w:val="16"/>
              </w:rPr>
            </w:pPr>
            <w:r w:rsidRPr="002B4D5E">
              <w:rPr>
                <w:rFonts w:ascii="Arial" w:hAnsi="Arial" w:cs="Arial"/>
                <w:sz w:val="16"/>
                <w:szCs w:val="16"/>
              </w:rPr>
              <w:t>Nitrogen dioxide (NO</w:t>
            </w:r>
            <w:r w:rsidRPr="002B4D5E">
              <w:rPr>
                <w:rFonts w:ascii="Arial" w:hAnsi="Arial" w:cs="Arial"/>
                <w:sz w:val="16"/>
                <w:szCs w:val="16"/>
                <w:vertAlign w:val="subscript"/>
              </w:rPr>
              <w:t>2</w:t>
            </w:r>
            <w:r w:rsidRPr="002B4D5E">
              <w:rPr>
                <w:rFonts w:ascii="Arial" w:hAnsi="Arial" w:cs="Arial"/>
                <w:sz w:val="16"/>
                <w:szCs w:val="16"/>
              </w:rPr>
              <w:t>)</w:t>
            </w:r>
          </w:p>
        </w:tc>
        <w:tc>
          <w:tcPr>
            <w:tcW w:w="938" w:type="dxa"/>
            <w:shd w:val="clear" w:color="auto" w:fill="FFFFFF" w:themeFill="background1"/>
            <w:vAlign w:val="center"/>
          </w:tcPr>
          <w:p w14:paraId="0A5DDBEA" w14:textId="539A5526" w:rsidR="006D0E79" w:rsidRPr="002B4D5E" w:rsidRDefault="00C031C3" w:rsidP="00C031C3">
            <w:pPr>
              <w:jc w:val="center"/>
              <w:rPr>
                <w:rFonts w:ascii="Arial" w:eastAsiaTheme="minorEastAsia" w:hAnsi="Arial" w:cs="Arial"/>
                <w:sz w:val="16"/>
                <w:szCs w:val="16"/>
              </w:rPr>
            </w:pPr>
            <w:r w:rsidRPr="002B4D5E">
              <w:rPr>
                <w:rFonts w:ascii="Arial" w:eastAsiaTheme="minorEastAsia" w:hAnsi="Arial" w:cs="Arial"/>
                <w:sz w:val="16"/>
                <w:szCs w:val="16"/>
              </w:rPr>
              <w:t>≤</w:t>
            </w:r>
            <w:r w:rsidR="00467A60">
              <w:rPr>
                <w:rFonts w:ascii="Arial" w:eastAsiaTheme="minorEastAsia" w:hAnsi="Arial" w:cs="Arial"/>
                <w:sz w:val="16"/>
                <w:szCs w:val="16"/>
              </w:rPr>
              <w:t>320</w:t>
            </w:r>
          </w:p>
        </w:tc>
        <w:tc>
          <w:tcPr>
            <w:tcW w:w="1028" w:type="dxa"/>
            <w:shd w:val="clear" w:color="auto" w:fill="FFFFFF" w:themeFill="background1"/>
            <w:vAlign w:val="center"/>
          </w:tcPr>
          <w:p w14:paraId="367D5881" w14:textId="62C17DE0" w:rsidR="006C1544" w:rsidRDefault="00C031C3" w:rsidP="00CD46AE">
            <w:pPr>
              <w:jc w:val="center"/>
              <w:rPr>
                <w:rFonts w:ascii="Arial" w:eastAsiaTheme="minorEastAsia" w:hAnsi="Arial" w:cs="Arial"/>
                <w:sz w:val="16"/>
                <w:szCs w:val="16"/>
              </w:rPr>
            </w:pPr>
            <w:r w:rsidRPr="002B4D5E">
              <w:rPr>
                <w:rFonts w:ascii="Arial" w:eastAsiaTheme="minorEastAsia" w:hAnsi="Arial" w:cs="Arial"/>
                <w:sz w:val="16"/>
                <w:szCs w:val="16"/>
              </w:rPr>
              <w:t>≤</w:t>
            </w:r>
            <w:r w:rsidR="00467A60">
              <w:rPr>
                <w:rFonts w:ascii="Arial" w:eastAsiaTheme="minorEastAsia" w:hAnsi="Arial" w:cs="Arial"/>
                <w:sz w:val="16"/>
                <w:szCs w:val="16"/>
              </w:rPr>
              <w:t>320</w:t>
            </w:r>
          </w:p>
          <w:p w14:paraId="623F3005" w14:textId="2E473A96" w:rsidR="00C031C3" w:rsidRPr="002B4D5E" w:rsidRDefault="00C031C3" w:rsidP="00CD46AE">
            <w:pPr>
              <w:jc w:val="center"/>
              <w:rPr>
                <w:rFonts w:ascii="Arial" w:eastAsiaTheme="minorEastAsia" w:hAnsi="Arial" w:cs="Arial"/>
                <w:sz w:val="16"/>
                <w:szCs w:val="16"/>
              </w:rPr>
            </w:pPr>
            <w:r>
              <w:rPr>
                <w:rFonts w:ascii="Arial" w:eastAsiaTheme="minorEastAsia" w:hAnsi="Arial" w:cs="Arial"/>
                <w:sz w:val="16"/>
                <w:szCs w:val="16"/>
              </w:rPr>
              <w:t>(0.11 ppm)</w:t>
            </w:r>
          </w:p>
        </w:tc>
        <w:tc>
          <w:tcPr>
            <w:tcW w:w="1009" w:type="dxa"/>
            <w:shd w:val="clear" w:color="auto" w:fill="808080" w:themeFill="background1" w:themeFillShade="80"/>
            <w:vAlign w:val="center"/>
          </w:tcPr>
          <w:p w14:paraId="355DD817" w14:textId="4B1E3E0C" w:rsidR="006C1544" w:rsidRPr="002B4D5E" w:rsidRDefault="006C1544" w:rsidP="00CD46AE">
            <w:pPr>
              <w:jc w:val="center"/>
              <w:rPr>
                <w:rFonts w:ascii="Arial" w:hAnsi="Arial" w:cs="Arial"/>
                <w:sz w:val="16"/>
                <w:szCs w:val="16"/>
              </w:rPr>
            </w:pPr>
            <w:r w:rsidRPr="002B4D5E">
              <w:rPr>
                <w:rFonts w:ascii="Arial" w:eastAsiaTheme="minorEastAsia" w:hAnsi="Arial" w:cs="Arial"/>
                <w:sz w:val="16"/>
                <w:szCs w:val="16"/>
              </w:rPr>
              <w:t>-</w:t>
            </w:r>
          </w:p>
        </w:tc>
        <w:tc>
          <w:tcPr>
            <w:tcW w:w="1002" w:type="dxa"/>
            <w:shd w:val="clear" w:color="auto" w:fill="808080" w:themeFill="background1" w:themeFillShade="80"/>
            <w:vAlign w:val="center"/>
          </w:tcPr>
          <w:p w14:paraId="6C37CC0F" w14:textId="77777777" w:rsidR="006C1544" w:rsidRPr="002B4D5E" w:rsidRDefault="006C1544" w:rsidP="00CD46AE">
            <w:pPr>
              <w:jc w:val="center"/>
              <w:rPr>
                <w:rFonts w:ascii="Arial" w:hAnsi="Arial" w:cs="Arial"/>
                <w:sz w:val="16"/>
                <w:szCs w:val="16"/>
              </w:rPr>
            </w:pPr>
            <w:r w:rsidRPr="002B4D5E">
              <w:rPr>
                <w:rFonts w:ascii="Arial" w:eastAsiaTheme="minorEastAsia" w:hAnsi="Arial" w:cs="Arial"/>
                <w:sz w:val="16"/>
                <w:szCs w:val="16"/>
              </w:rPr>
              <w:t>-</w:t>
            </w:r>
          </w:p>
        </w:tc>
        <w:tc>
          <w:tcPr>
            <w:tcW w:w="1170" w:type="dxa"/>
            <w:shd w:val="clear" w:color="auto" w:fill="FFFFFF" w:themeFill="background1"/>
            <w:vAlign w:val="center"/>
          </w:tcPr>
          <w:p w14:paraId="0FA5F0BB" w14:textId="77777777" w:rsidR="006C1544" w:rsidRPr="002B4D5E" w:rsidRDefault="006C1544" w:rsidP="006C1544">
            <w:pPr>
              <w:jc w:val="center"/>
              <w:rPr>
                <w:rFonts w:ascii="Arial" w:hAnsi="Arial" w:cs="Arial"/>
                <w:b/>
                <w:bCs/>
                <w:sz w:val="16"/>
                <w:szCs w:val="16"/>
              </w:rPr>
            </w:pPr>
            <w:r w:rsidRPr="002B4D5E">
              <w:rPr>
                <w:rFonts w:ascii="Arial" w:hAnsi="Arial" w:cs="Arial"/>
                <w:sz w:val="16"/>
                <w:szCs w:val="16"/>
              </w:rPr>
              <w:t>µg/m</w:t>
            </w:r>
            <w:r w:rsidRPr="002B4D5E">
              <w:rPr>
                <w:rFonts w:ascii="Arial" w:hAnsi="Arial" w:cs="Arial"/>
                <w:sz w:val="16"/>
                <w:szCs w:val="16"/>
                <w:vertAlign w:val="superscript"/>
              </w:rPr>
              <w:t>3</w:t>
            </w:r>
          </w:p>
        </w:tc>
      </w:tr>
      <w:tr w:rsidR="006C1544" w:rsidRPr="002B4D5E" w14:paraId="5E54334C" w14:textId="77777777" w:rsidTr="00483E4D">
        <w:trPr>
          <w:trHeight w:val="302"/>
          <w:jc w:val="center"/>
        </w:trPr>
        <w:tc>
          <w:tcPr>
            <w:tcW w:w="3578" w:type="dxa"/>
            <w:shd w:val="clear" w:color="auto" w:fill="FFFFFF" w:themeFill="background1"/>
            <w:noWrap/>
            <w:vAlign w:val="center"/>
          </w:tcPr>
          <w:p w14:paraId="5F4A5927" w14:textId="77777777" w:rsidR="006C1544" w:rsidRPr="002B4D5E" w:rsidRDefault="006C1544" w:rsidP="006C1544">
            <w:pPr>
              <w:ind w:right="-131"/>
              <w:rPr>
                <w:rFonts w:ascii="Arial" w:hAnsi="Arial" w:cs="Arial"/>
                <w:sz w:val="16"/>
                <w:szCs w:val="16"/>
              </w:rPr>
            </w:pPr>
            <w:r w:rsidRPr="002B4D5E">
              <w:rPr>
                <w:rFonts w:ascii="Arial" w:hAnsi="Arial" w:cs="Arial"/>
                <w:sz w:val="16"/>
                <w:szCs w:val="16"/>
              </w:rPr>
              <w:t>Particulate matter less than 2.5 µm (PM</w:t>
            </w:r>
            <w:r w:rsidRPr="0016359B">
              <w:rPr>
                <w:rFonts w:ascii="Arial" w:hAnsi="Arial" w:cs="Arial"/>
                <w:sz w:val="16"/>
                <w:szCs w:val="16"/>
                <w:vertAlign w:val="subscript"/>
              </w:rPr>
              <w:t>2.5</w:t>
            </w:r>
            <w:r w:rsidRPr="002B4D5E">
              <w:rPr>
                <w:rFonts w:ascii="Arial" w:hAnsi="Arial" w:cs="Arial"/>
                <w:sz w:val="16"/>
                <w:szCs w:val="16"/>
              </w:rPr>
              <w:t>)</w:t>
            </w:r>
          </w:p>
        </w:tc>
        <w:tc>
          <w:tcPr>
            <w:tcW w:w="938" w:type="dxa"/>
            <w:shd w:val="clear" w:color="auto" w:fill="808080" w:themeFill="background1" w:themeFillShade="80"/>
            <w:vAlign w:val="center"/>
          </w:tcPr>
          <w:p w14:paraId="76F86B3B" w14:textId="3688FE69" w:rsidR="006C1544" w:rsidRPr="002B4D5E" w:rsidRDefault="0016359B" w:rsidP="00CD46AE">
            <w:pPr>
              <w:jc w:val="center"/>
              <w:rPr>
                <w:rFonts w:ascii="Arial" w:eastAsiaTheme="minorEastAsia" w:hAnsi="Arial" w:cs="Arial"/>
                <w:sz w:val="16"/>
                <w:szCs w:val="16"/>
              </w:rPr>
            </w:pPr>
            <w:r>
              <w:rPr>
                <w:rFonts w:ascii="Arial" w:eastAsiaTheme="minorEastAsia" w:hAnsi="Arial" w:cs="Arial"/>
                <w:sz w:val="16"/>
                <w:szCs w:val="16"/>
              </w:rPr>
              <w:t>-</w:t>
            </w:r>
          </w:p>
        </w:tc>
        <w:tc>
          <w:tcPr>
            <w:tcW w:w="1028" w:type="dxa"/>
            <w:shd w:val="clear" w:color="auto" w:fill="808080" w:themeFill="background1" w:themeFillShade="80"/>
            <w:vAlign w:val="center"/>
          </w:tcPr>
          <w:p w14:paraId="7A9AD126" w14:textId="7EEE8F3E" w:rsidR="006C1544" w:rsidRPr="002B4D5E" w:rsidRDefault="0016359B" w:rsidP="00CD46AE">
            <w:pPr>
              <w:jc w:val="center"/>
              <w:rPr>
                <w:rFonts w:ascii="Arial" w:eastAsiaTheme="minorEastAsia" w:hAnsi="Arial" w:cs="Arial"/>
                <w:sz w:val="16"/>
                <w:szCs w:val="16"/>
              </w:rPr>
            </w:pPr>
            <w:r>
              <w:rPr>
                <w:rFonts w:ascii="Arial" w:eastAsiaTheme="minorEastAsia" w:hAnsi="Arial" w:cs="Arial"/>
                <w:sz w:val="16"/>
                <w:szCs w:val="16"/>
              </w:rPr>
              <w:t>-</w:t>
            </w:r>
          </w:p>
        </w:tc>
        <w:tc>
          <w:tcPr>
            <w:tcW w:w="1009" w:type="dxa"/>
            <w:shd w:val="clear" w:color="auto" w:fill="808080" w:themeFill="background1" w:themeFillShade="80"/>
            <w:vAlign w:val="center"/>
          </w:tcPr>
          <w:p w14:paraId="424B10BF" w14:textId="162DEAF1" w:rsidR="006C1544" w:rsidRPr="002B4D5E" w:rsidRDefault="006C1544" w:rsidP="00CD46AE">
            <w:pPr>
              <w:jc w:val="center"/>
              <w:rPr>
                <w:rFonts w:ascii="Arial" w:hAnsi="Arial" w:cs="Arial"/>
                <w:sz w:val="16"/>
                <w:szCs w:val="16"/>
              </w:rPr>
            </w:pPr>
            <w:r w:rsidRPr="002B4D5E">
              <w:rPr>
                <w:rFonts w:ascii="Arial" w:eastAsiaTheme="minorEastAsia" w:hAnsi="Arial" w:cs="Arial"/>
                <w:sz w:val="16"/>
                <w:szCs w:val="16"/>
              </w:rPr>
              <w:t>-</w:t>
            </w:r>
          </w:p>
        </w:tc>
        <w:tc>
          <w:tcPr>
            <w:tcW w:w="1002" w:type="dxa"/>
            <w:shd w:val="clear" w:color="auto" w:fill="FFFFFF" w:themeFill="background1"/>
            <w:vAlign w:val="center"/>
          </w:tcPr>
          <w:p w14:paraId="54CE5896" w14:textId="77777777" w:rsidR="006C1544" w:rsidRPr="002B4D5E" w:rsidRDefault="006C1544" w:rsidP="00CD46AE">
            <w:pPr>
              <w:jc w:val="center"/>
              <w:rPr>
                <w:rFonts w:ascii="Arial" w:hAnsi="Arial" w:cs="Arial"/>
                <w:sz w:val="16"/>
                <w:szCs w:val="16"/>
              </w:rPr>
            </w:pPr>
            <w:r w:rsidRPr="002B4D5E">
              <w:rPr>
                <w:rFonts w:ascii="Arial" w:eastAsiaTheme="minorEastAsia" w:hAnsi="Arial" w:cs="Arial"/>
                <w:sz w:val="16"/>
                <w:szCs w:val="16"/>
              </w:rPr>
              <w:t>≤50</w:t>
            </w:r>
          </w:p>
        </w:tc>
        <w:tc>
          <w:tcPr>
            <w:tcW w:w="1170" w:type="dxa"/>
            <w:shd w:val="clear" w:color="auto" w:fill="FFFFFF" w:themeFill="background1"/>
            <w:vAlign w:val="center"/>
          </w:tcPr>
          <w:p w14:paraId="4A84A900" w14:textId="77777777" w:rsidR="006C1544" w:rsidRPr="002B4D5E" w:rsidRDefault="006C1544" w:rsidP="006C1544">
            <w:pPr>
              <w:jc w:val="center"/>
              <w:rPr>
                <w:rFonts w:ascii="Arial" w:hAnsi="Arial" w:cs="Arial"/>
                <w:b/>
                <w:bCs/>
                <w:sz w:val="16"/>
                <w:szCs w:val="16"/>
              </w:rPr>
            </w:pPr>
            <w:r w:rsidRPr="002B4D5E">
              <w:rPr>
                <w:rFonts w:ascii="Arial" w:hAnsi="Arial" w:cs="Arial"/>
                <w:sz w:val="16"/>
                <w:szCs w:val="16"/>
              </w:rPr>
              <w:t>µg/m</w:t>
            </w:r>
            <w:r w:rsidRPr="002B4D5E">
              <w:rPr>
                <w:rFonts w:ascii="Arial" w:hAnsi="Arial" w:cs="Arial"/>
                <w:sz w:val="16"/>
                <w:szCs w:val="16"/>
                <w:vertAlign w:val="superscript"/>
              </w:rPr>
              <w:t>3</w:t>
            </w:r>
          </w:p>
        </w:tc>
      </w:tr>
      <w:tr w:rsidR="006C1544" w:rsidRPr="002B4D5E" w14:paraId="44534375" w14:textId="77777777" w:rsidTr="00483E4D">
        <w:trPr>
          <w:trHeight w:val="302"/>
          <w:jc w:val="center"/>
        </w:trPr>
        <w:tc>
          <w:tcPr>
            <w:tcW w:w="3578" w:type="dxa"/>
            <w:shd w:val="clear" w:color="auto" w:fill="FFFFFF" w:themeFill="background1"/>
            <w:noWrap/>
            <w:vAlign w:val="center"/>
          </w:tcPr>
          <w:p w14:paraId="5F40E3B1" w14:textId="77777777" w:rsidR="006C1544" w:rsidRPr="002B4D5E" w:rsidRDefault="006C1544" w:rsidP="006C1544">
            <w:pPr>
              <w:ind w:right="-131"/>
              <w:rPr>
                <w:rFonts w:ascii="Arial" w:hAnsi="Arial" w:cs="Arial"/>
                <w:sz w:val="16"/>
                <w:szCs w:val="16"/>
              </w:rPr>
            </w:pPr>
            <w:r w:rsidRPr="002B4D5E">
              <w:rPr>
                <w:rFonts w:ascii="Arial" w:eastAsiaTheme="minorEastAsia" w:hAnsi="Arial" w:cs="Arial"/>
                <w:sz w:val="16"/>
                <w:szCs w:val="16"/>
              </w:rPr>
              <w:t>Wind Speed (WS) &amp; Wind Direction</w:t>
            </w:r>
            <w:r w:rsidRPr="002B4D5E">
              <w:rPr>
                <w:rFonts w:ascii="Arial" w:hAnsi="Arial" w:cs="Arial"/>
                <w:sz w:val="16"/>
                <w:szCs w:val="16"/>
              </w:rPr>
              <w:t xml:space="preserve"> (WD)</w:t>
            </w:r>
          </w:p>
        </w:tc>
        <w:tc>
          <w:tcPr>
            <w:tcW w:w="938" w:type="dxa"/>
            <w:shd w:val="clear" w:color="auto" w:fill="808080" w:themeFill="background1" w:themeFillShade="80"/>
            <w:vAlign w:val="center"/>
          </w:tcPr>
          <w:p w14:paraId="756BF01E" w14:textId="4094C3C8" w:rsidR="006C1544" w:rsidRPr="002B4D5E" w:rsidRDefault="0016359B" w:rsidP="00CD46AE">
            <w:pPr>
              <w:jc w:val="center"/>
              <w:rPr>
                <w:rFonts w:ascii="Arial" w:hAnsi="Arial" w:cs="Arial"/>
                <w:sz w:val="16"/>
                <w:szCs w:val="16"/>
              </w:rPr>
            </w:pPr>
            <w:r>
              <w:rPr>
                <w:rFonts w:ascii="Arial" w:hAnsi="Arial" w:cs="Arial"/>
                <w:sz w:val="16"/>
                <w:szCs w:val="16"/>
              </w:rPr>
              <w:t>-</w:t>
            </w:r>
          </w:p>
        </w:tc>
        <w:tc>
          <w:tcPr>
            <w:tcW w:w="1028" w:type="dxa"/>
            <w:shd w:val="clear" w:color="auto" w:fill="808080" w:themeFill="background1" w:themeFillShade="80"/>
            <w:vAlign w:val="center"/>
          </w:tcPr>
          <w:p w14:paraId="5893CA14" w14:textId="5C5D3607" w:rsidR="006C1544" w:rsidRPr="002B4D5E" w:rsidRDefault="0016359B" w:rsidP="00CD46AE">
            <w:pPr>
              <w:jc w:val="center"/>
              <w:rPr>
                <w:rFonts w:ascii="Arial" w:hAnsi="Arial" w:cs="Arial"/>
                <w:sz w:val="16"/>
                <w:szCs w:val="16"/>
              </w:rPr>
            </w:pPr>
            <w:r>
              <w:rPr>
                <w:rFonts w:ascii="Arial" w:hAnsi="Arial" w:cs="Arial"/>
                <w:sz w:val="16"/>
                <w:szCs w:val="16"/>
              </w:rPr>
              <w:t>-</w:t>
            </w:r>
          </w:p>
        </w:tc>
        <w:tc>
          <w:tcPr>
            <w:tcW w:w="1009" w:type="dxa"/>
            <w:shd w:val="clear" w:color="auto" w:fill="808080" w:themeFill="background1" w:themeFillShade="80"/>
            <w:vAlign w:val="center"/>
          </w:tcPr>
          <w:p w14:paraId="576BEB85" w14:textId="2064DD8A" w:rsidR="006C1544" w:rsidRPr="002B4D5E" w:rsidRDefault="006C1544" w:rsidP="00CD46AE">
            <w:pPr>
              <w:jc w:val="center"/>
              <w:rPr>
                <w:rFonts w:ascii="Arial" w:hAnsi="Arial" w:cs="Arial"/>
                <w:sz w:val="16"/>
                <w:szCs w:val="16"/>
              </w:rPr>
            </w:pPr>
            <w:r w:rsidRPr="002B4D5E">
              <w:rPr>
                <w:rFonts w:ascii="Arial" w:hAnsi="Arial" w:cs="Arial"/>
                <w:sz w:val="16"/>
                <w:szCs w:val="16"/>
              </w:rPr>
              <w:t>-</w:t>
            </w:r>
          </w:p>
        </w:tc>
        <w:tc>
          <w:tcPr>
            <w:tcW w:w="1002" w:type="dxa"/>
            <w:shd w:val="clear" w:color="auto" w:fill="808080" w:themeFill="background1" w:themeFillShade="80"/>
            <w:vAlign w:val="center"/>
          </w:tcPr>
          <w:p w14:paraId="62372E92" w14:textId="77777777" w:rsidR="006C1544" w:rsidRPr="002B4D5E" w:rsidRDefault="006C1544" w:rsidP="00CD46AE">
            <w:pPr>
              <w:jc w:val="center"/>
              <w:rPr>
                <w:rFonts w:ascii="Arial" w:hAnsi="Arial" w:cs="Arial"/>
                <w:sz w:val="16"/>
                <w:szCs w:val="16"/>
              </w:rPr>
            </w:pPr>
            <w:r w:rsidRPr="002B4D5E">
              <w:rPr>
                <w:rFonts w:ascii="Arial" w:hAnsi="Arial" w:cs="Arial"/>
                <w:sz w:val="16"/>
                <w:szCs w:val="16"/>
              </w:rPr>
              <w:t>-</w:t>
            </w:r>
          </w:p>
        </w:tc>
        <w:tc>
          <w:tcPr>
            <w:tcW w:w="1170" w:type="dxa"/>
            <w:shd w:val="clear" w:color="auto" w:fill="FFFFFF" w:themeFill="background1"/>
            <w:vAlign w:val="center"/>
          </w:tcPr>
          <w:p w14:paraId="4F1DC675" w14:textId="77777777" w:rsidR="006C1544" w:rsidRPr="002B4D5E" w:rsidRDefault="006C1544" w:rsidP="006C1544">
            <w:pPr>
              <w:jc w:val="center"/>
              <w:rPr>
                <w:rFonts w:ascii="Arial" w:hAnsi="Arial" w:cs="Arial"/>
                <w:sz w:val="16"/>
                <w:szCs w:val="16"/>
              </w:rPr>
            </w:pPr>
            <w:r w:rsidRPr="002B4D5E">
              <w:rPr>
                <w:rFonts w:ascii="Arial" w:hAnsi="Arial" w:cs="Arial"/>
                <w:sz w:val="16"/>
                <w:szCs w:val="16"/>
              </w:rPr>
              <w:t>m/s</w:t>
            </w:r>
          </w:p>
        </w:tc>
      </w:tr>
    </w:tbl>
    <w:p w14:paraId="7B3A2A5B" w14:textId="4A722A9E" w:rsidR="002679D5" w:rsidRPr="00D128B0" w:rsidRDefault="00A47F37" w:rsidP="002679D5">
      <w:pPr>
        <w:spacing w:before="120" w:after="120"/>
        <w:rPr>
          <w:rFonts w:ascii="Arial" w:eastAsiaTheme="minorEastAsia" w:hAnsi="Arial" w:cs="Arial"/>
          <w:b/>
          <w:bCs/>
          <w:sz w:val="18"/>
          <w:szCs w:val="18"/>
        </w:rPr>
      </w:pPr>
      <w:r w:rsidRPr="00D128B0">
        <w:rPr>
          <w:rFonts w:ascii="Arial" w:eastAsiaTheme="minorEastAsia" w:hAnsi="Arial" w:cs="Arial"/>
          <w:b/>
          <w:bCs/>
          <w:sz w:val="18"/>
          <w:szCs w:val="18"/>
        </w:rPr>
        <w:t>Standards</w:t>
      </w:r>
      <w:r w:rsidR="002679D5" w:rsidRPr="00D128B0">
        <w:rPr>
          <w:rFonts w:ascii="Arial" w:eastAsiaTheme="minorEastAsia" w:hAnsi="Arial" w:cs="Arial"/>
          <w:b/>
          <w:bCs/>
          <w:sz w:val="18"/>
          <w:szCs w:val="18"/>
        </w:rPr>
        <w:t xml:space="preserve"> refer to</w:t>
      </w:r>
      <w:r w:rsidR="00CD46AE" w:rsidRPr="00D128B0">
        <w:rPr>
          <w:rFonts w:ascii="Arial" w:eastAsiaTheme="minorEastAsia" w:hAnsi="Arial" w:cs="Arial"/>
          <w:b/>
          <w:bCs/>
          <w:sz w:val="18"/>
          <w:szCs w:val="18"/>
        </w:rPr>
        <w:t>:</w:t>
      </w:r>
      <w:r w:rsidR="002679D5" w:rsidRPr="00D128B0">
        <w:rPr>
          <w:rFonts w:ascii="Arial" w:eastAsiaTheme="minorEastAsia" w:hAnsi="Arial" w:cs="Arial"/>
          <w:b/>
          <w:bCs/>
          <w:sz w:val="18"/>
          <w:szCs w:val="18"/>
        </w:rPr>
        <w:t xml:space="preserve"> </w:t>
      </w:r>
    </w:p>
    <w:p w14:paraId="0177CF89" w14:textId="69D1C973" w:rsidR="002679D5" w:rsidRPr="00D128B0" w:rsidRDefault="002679D5" w:rsidP="00D128B0">
      <w:pPr>
        <w:spacing w:before="120" w:after="120" w:line="276" w:lineRule="auto"/>
        <w:ind w:left="810" w:hanging="450"/>
        <w:jc w:val="thaiDistribute"/>
        <w:rPr>
          <w:rFonts w:ascii="Arial" w:eastAsiaTheme="minorEastAsia" w:hAnsi="Arial" w:cs="Arial"/>
          <w:i/>
          <w:iCs/>
          <w:sz w:val="16"/>
          <w:szCs w:val="16"/>
        </w:rPr>
      </w:pPr>
      <w:r w:rsidRPr="00CD3F86">
        <w:rPr>
          <w:rFonts w:ascii="Arial" w:eastAsiaTheme="minorEastAsia" w:hAnsi="Arial" w:cs="Arial"/>
          <w:sz w:val="18"/>
          <w:szCs w:val="18"/>
        </w:rPr>
        <w:t>1/</w:t>
      </w:r>
      <w:r w:rsidRPr="00CD3F86">
        <w:rPr>
          <w:rFonts w:ascii="Arial" w:eastAsiaTheme="minorEastAsia" w:hAnsi="Arial" w:cs="Arial"/>
          <w:sz w:val="18"/>
          <w:szCs w:val="18"/>
        </w:rPr>
        <w:tab/>
      </w:r>
      <w:r w:rsidRPr="00D128B0">
        <w:rPr>
          <w:rFonts w:ascii="Arial" w:eastAsiaTheme="minorEastAsia" w:hAnsi="Arial" w:cs="Arial"/>
          <w:i/>
          <w:iCs/>
          <w:sz w:val="16"/>
          <w:szCs w:val="16"/>
        </w:rPr>
        <w:t xml:space="preserve">The </w:t>
      </w:r>
      <w:r w:rsidR="00194EC6">
        <w:rPr>
          <w:rFonts w:ascii="Arial" w:eastAsiaTheme="minorEastAsia" w:hAnsi="Arial" w:cs="Arial"/>
          <w:i/>
          <w:iCs/>
          <w:sz w:val="16"/>
          <w:szCs w:val="16"/>
        </w:rPr>
        <w:t>G</w:t>
      </w:r>
      <w:r w:rsidRPr="00D128B0">
        <w:rPr>
          <w:rFonts w:ascii="Arial" w:eastAsiaTheme="minorEastAsia" w:hAnsi="Arial" w:cs="Arial"/>
          <w:i/>
          <w:iCs/>
          <w:sz w:val="16"/>
          <w:szCs w:val="16"/>
        </w:rPr>
        <w:t xml:space="preserve">overning </w:t>
      </w:r>
      <w:r w:rsidR="00194EC6">
        <w:rPr>
          <w:rFonts w:ascii="Arial" w:eastAsiaTheme="minorEastAsia" w:hAnsi="Arial" w:cs="Arial"/>
          <w:i/>
          <w:iCs/>
          <w:sz w:val="16"/>
          <w:szCs w:val="16"/>
        </w:rPr>
        <w:t>S</w:t>
      </w:r>
      <w:r w:rsidRPr="00D128B0">
        <w:rPr>
          <w:rFonts w:ascii="Arial" w:eastAsiaTheme="minorEastAsia" w:hAnsi="Arial" w:cs="Arial"/>
          <w:i/>
          <w:iCs/>
          <w:sz w:val="16"/>
          <w:szCs w:val="16"/>
        </w:rPr>
        <w:t xml:space="preserve">tandards and </w:t>
      </w:r>
      <w:r w:rsidR="00194EC6">
        <w:rPr>
          <w:rFonts w:ascii="Arial" w:eastAsiaTheme="minorEastAsia" w:hAnsi="Arial" w:cs="Arial"/>
          <w:i/>
          <w:iCs/>
          <w:sz w:val="16"/>
          <w:szCs w:val="16"/>
        </w:rPr>
        <w:t>O</w:t>
      </w:r>
      <w:r w:rsidRPr="00D128B0">
        <w:rPr>
          <w:rFonts w:ascii="Arial" w:eastAsiaTheme="minorEastAsia" w:hAnsi="Arial" w:cs="Arial"/>
          <w:i/>
          <w:iCs/>
          <w:sz w:val="16"/>
          <w:szCs w:val="16"/>
        </w:rPr>
        <w:t>bligations between the Government of Lao PDR and Hongsa Power Company Limited addressed on the Concession Agreement, Annex I-Company’s Social and Environmental Obligations (from first day of year 6 (2016) to end of Concession Period).</w:t>
      </w:r>
    </w:p>
    <w:p w14:paraId="7175F10E" w14:textId="4D3CDDE1" w:rsidR="002679D5" w:rsidRPr="00D128B0" w:rsidRDefault="002679D5" w:rsidP="00D128B0">
      <w:pPr>
        <w:spacing w:before="120" w:after="120" w:line="276" w:lineRule="auto"/>
        <w:ind w:left="810" w:hanging="450"/>
        <w:jc w:val="thaiDistribute"/>
        <w:rPr>
          <w:rFonts w:ascii="Arial" w:eastAsiaTheme="minorEastAsia" w:hAnsi="Arial" w:cs="Arial"/>
          <w:i/>
          <w:iCs/>
          <w:sz w:val="16"/>
          <w:szCs w:val="16"/>
        </w:rPr>
      </w:pPr>
      <w:r w:rsidRPr="00D128B0">
        <w:rPr>
          <w:rFonts w:ascii="Arial" w:eastAsiaTheme="minorEastAsia" w:hAnsi="Arial" w:cs="Arial"/>
          <w:i/>
          <w:iCs/>
          <w:sz w:val="16"/>
          <w:szCs w:val="16"/>
        </w:rPr>
        <w:t>2/</w:t>
      </w:r>
      <w:r w:rsidRPr="00D128B0">
        <w:rPr>
          <w:rFonts w:ascii="Arial" w:eastAsiaTheme="minorEastAsia" w:hAnsi="Arial" w:cs="Arial"/>
          <w:i/>
          <w:iCs/>
          <w:sz w:val="16"/>
          <w:szCs w:val="16"/>
        </w:rPr>
        <w:tab/>
        <w:t>The Ambient Air Quality Standard, National Environmental Standards of Lao PDR No.0832/MNRN (7 Feb 2017).</w:t>
      </w:r>
    </w:p>
    <w:p w14:paraId="252772C0" w14:textId="7219C38F" w:rsidR="002679D5" w:rsidRPr="00CD3F86" w:rsidRDefault="00224F41" w:rsidP="006E18B6">
      <w:pPr>
        <w:numPr>
          <w:ilvl w:val="0"/>
          <w:numId w:val="21"/>
        </w:numPr>
        <w:spacing w:before="240" w:after="120" w:line="276" w:lineRule="auto"/>
        <w:ind w:left="634"/>
        <w:rPr>
          <w:rFonts w:ascii="Arial" w:eastAsiaTheme="minorEastAsia" w:hAnsi="Arial" w:cs="Arial"/>
          <w:b/>
          <w:bCs/>
          <w:sz w:val="18"/>
          <w:szCs w:val="18"/>
        </w:rPr>
      </w:pPr>
      <w:r w:rsidRPr="00224F41">
        <w:rPr>
          <w:rFonts w:ascii="Arial" w:eastAsiaTheme="minorEastAsia" w:hAnsi="Arial" w:cs="Arial"/>
          <w:b/>
          <w:bCs/>
          <w:sz w:val="18"/>
          <w:szCs w:val="18"/>
        </w:rPr>
        <w:t xml:space="preserve">The applicable standards for </w:t>
      </w:r>
      <w:r>
        <w:rPr>
          <w:rFonts w:ascii="Arial" w:eastAsiaTheme="minorEastAsia" w:hAnsi="Arial" w:cs="Arial"/>
          <w:b/>
          <w:bCs/>
          <w:sz w:val="18"/>
          <w:szCs w:val="18"/>
        </w:rPr>
        <w:t>n</w:t>
      </w:r>
      <w:r w:rsidR="002679D5" w:rsidRPr="00CD3F86">
        <w:rPr>
          <w:rFonts w:ascii="Arial" w:eastAsiaTheme="minorEastAsia" w:hAnsi="Arial" w:cs="Arial"/>
          <w:b/>
          <w:bCs/>
          <w:sz w:val="18"/>
          <w:szCs w:val="18"/>
        </w:rPr>
        <w:t>oise level monitoring</w:t>
      </w:r>
      <w:r w:rsidR="00AB6233">
        <w:rPr>
          <w:rFonts w:ascii="Arial" w:eastAsiaTheme="minorEastAsia" w:hAnsi="Arial" w:cs="Arial"/>
          <w:b/>
          <w:bCs/>
          <w:sz w:val="18"/>
          <w:szCs w:val="18"/>
        </w:rPr>
        <w:t xml:space="preserve"> </w:t>
      </w: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3"/>
        <w:gridCol w:w="1259"/>
        <w:gridCol w:w="1263"/>
        <w:gridCol w:w="1263"/>
        <w:gridCol w:w="1263"/>
      </w:tblGrid>
      <w:tr w:rsidR="004264C6" w:rsidRPr="004D1ADC" w14:paraId="5E82BF51" w14:textId="77777777" w:rsidTr="00F735D7">
        <w:trPr>
          <w:trHeight w:val="386"/>
          <w:jc w:val="center"/>
        </w:trPr>
        <w:tc>
          <w:tcPr>
            <w:tcW w:w="3883" w:type="dxa"/>
            <w:vMerge w:val="restart"/>
            <w:shd w:val="clear" w:color="auto" w:fill="047063"/>
            <w:noWrap/>
            <w:hideMark/>
          </w:tcPr>
          <w:p w14:paraId="65FE53AA" w14:textId="77777777" w:rsidR="004264C6" w:rsidRPr="005E28A4" w:rsidRDefault="004264C6" w:rsidP="004264C6">
            <w:pPr>
              <w:spacing w:before="120"/>
              <w:jc w:val="center"/>
              <w:rPr>
                <w:rFonts w:ascii="Arial" w:hAnsi="Arial" w:cs="Arial"/>
                <w:b/>
                <w:bCs/>
                <w:color w:val="FFFFFF" w:themeColor="background1"/>
                <w:sz w:val="16"/>
                <w:szCs w:val="16"/>
              </w:rPr>
            </w:pPr>
            <w:r w:rsidRPr="005E28A4">
              <w:rPr>
                <w:rFonts w:ascii="Arial" w:hAnsi="Arial" w:cs="Arial"/>
                <w:b/>
                <w:bCs/>
                <w:color w:val="FFFFFF" w:themeColor="background1"/>
                <w:sz w:val="16"/>
                <w:szCs w:val="16"/>
              </w:rPr>
              <w:t>Parameters</w:t>
            </w:r>
          </w:p>
        </w:tc>
        <w:tc>
          <w:tcPr>
            <w:tcW w:w="3785" w:type="dxa"/>
            <w:gridSpan w:val="3"/>
            <w:shd w:val="clear" w:color="auto" w:fill="047063"/>
          </w:tcPr>
          <w:p w14:paraId="68DC8349" w14:textId="77777777" w:rsidR="004264C6" w:rsidRPr="005E28A4" w:rsidRDefault="004264C6" w:rsidP="004264C6">
            <w:pPr>
              <w:spacing w:before="120"/>
              <w:jc w:val="center"/>
              <w:rPr>
                <w:rFonts w:ascii="Arial" w:hAnsi="Arial" w:cs="Arial"/>
                <w:b/>
                <w:bCs/>
                <w:color w:val="FFFFFF" w:themeColor="background1"/>
                <w:sz w:val="16"/>
                <w:szCs w:val="16"/>
              </w:rPr>
            </w:pPr>
            <w:r w:rsidRPr="005E28A4">
              <w:rPr>
                <w:rFonts w:ascii="Arial" w:hAnsi="Arial" w:cs="Arial"/>
                <w:b/>
                <w:bCs/>
                <w:color w:val="FFFFFF" w:themeColor="background1"/>
                <w:sz w:val="16"/>
                <w:szCs w:val="16"/>
              </w:rPr>
              <w:t>Standard</w:t>
            </w:r>
          </w:p>
        </w:tc>
        <w:tc>
          <w:tcPr>
            <w:tcW w:w="1263" w:type="dxa"/>
            <w:vMerge w:val="restart"/>
            <w:shd w:val="clear" w:color="auto" w:fill="047063"/>
          </w:tcPr>
          <w:p w14:paraId="6EA58240" w14:textId="77777777" w:rsidR="004264C6" w:rsidRPr="004D1ADC" w:rsidRDefault="004264C6" w:rsidP="004264C6">
            <w:pPr>
              <w:spacing w:before="120"/>
              <w:jc w:val="center"/>
              <w:rPr>
                <w:rFonts w:ascii="Arial" w:hAnsi="Arial" w:cs="Arial"/>
                <w:b/>
                <w:bCs/>
                <w:sz w:val="16"/>
                <w:szCs w:val="16"/>
              </w:rPr>
            </w:pPr>
            <w:r w:rsidRPr="005E28A4">
              <w:rPr>
                <w:rFonts w:ascii="Arial" w:hAnsi="Arial" w:cs="Arial"/>
                <w:b/>
                <w:bCs/>
                <w:color w:val="FFFFFF" w:themeColor="background1"/>
                <w:sz w:val="16"/>
                <w:szCs w:val="16"/>
              </w:rPr>
              <w:t>Unit</w:t>
            </w:r>
          </w:p>
        </w:tc>
      </w:tr>
      <w:tr w:rsidR="004264C6" w:rsidRPr="004D1ADC" w14:paraId="60D45A2D" w14:textId="77777777" w:rsidTr="00F735D7">
        <w:trPr>
          <w:trHeight w:val="440"/>
          <w:jc w:val="center"/>
        </w:trPr>
        <w:tc>
          <w:tcPr>
            <w:tcW w:w="3883" w:type="dxa"/>
            <w:vMerge/>
            <w:shd w:val="clear" w:color="auto" w:fill="047063"/>
            <w:noWrap/>
            <w:vAlign w:val="center"/>
          </w:tcPr>
          <w:p w14:paraId="58F2802F" w14:textId="77777777" w:rsidR="004264C6" w:rsidRPr="005E28A4" w:rsidRDefault="004264C6" w:rsidP="004264C6">
            <w:pPr>
              <w:rPr>
                <w:rFonts w:ascii="Arial" w:hAnsi="Arial" w:cs="Arial"/>
                <w:color w:val="FFFFFF" w:themeColor="background1"/>
                <w:sz w:val="16"/>
                <w:szCs w:val="16"/>
              </w:rPr>
            </w:pPr>
          </w:p>
        </w:tc>
        <w:tc>
          <w:tcPr>
            <w:tcW w:w="1259" w:type="dxa"/>
            <w:shd w:val="clear" w:color="auto" w:fill="047063"/>
            <w:vAlign w:val="center"/>
          </w:tcPr>
          <w:p w14:paraId="6A2C6B48" w14:textId="77777777" w:rsidR="004264C6" w:rsidRPr="005E28A4" w:rsidRDefault="004264C6" w:rsidP="004264C6">
            <w:pPr>
              <w:jc w:val="center"/>
              <w:rPr>
                <w:rFonts w:ascii="Arial" w:hAnsi="Arial" w:cs="Arial"/>
                <w:color w:val="FFFFFF" w:themeColor="background1"/>
                <w:sz w:val="16"/>
                <w:szCs w:val="16"/>
                <w:vertAlign w:val="superscript"/>
              </w:rPr>
            </w:pPr>
            <w:r w:rsidRPr="005E28A4">
              <w:rPr>
                <w:rFonts w:ascii="Arial" w:hAnsi="Arial" w:cs="Arial"/>
                <w:color w:val="FFFFFF" w:themeColor="background1"/>
                <w:sz w:val="16"/>
                <w:szCs w:val="16"/>
                <w:vertAlign w:val="superscript"/>
              </w:rPr>
              <w:t>1/</w:t>
            </w:r>
          </w:p>
        </w:tc>
        <w:tc>
          <w:tcPr>
            <w:tcW w:w="1263" w:type="dxa"/>
            <w:shd w:val="clear" w:color="auto" w:fill="047063"/>
            <w:vAlign w:val="center"/>
          </w:tcPr>
          <w:p w14:paraId="451C8BB0" w14:textId="77777777" w:rsidR="004264C6" w:rsidRPr="005E28A4" w:rsidRDefault="004264C6" w:rsidP="004264C6">
            <w:pPr>
              <w:jc w:val="center"/>
              <w:rPr>
                <w:rFonts w:ascii="Arial" w:hAnsi="Arial" w:cs="Arial"/>
                <w:color w:val="FFFFFF" w:themeColor="background1"/>
                <w:sz w:val="16"/>
                <w:szCs w:val="16"/>
                <w:vertAlign w:val="superscript"/>
              </w:rPr>
            </w:pPr>
            <w:r w:rsidRPr="005E28A4">
              <w:rPr>
                <w:rFonts w:ascii="Arial" w:hAnsi="Arial" w:cs="Arial"/>
                <w:color w:val="FFFFFF" w:themeColor="background1"/>
                <w:sz w:val="16"/>
                <w:szCs w:val="16"/>
                <w:vertAlign w:val="superscript"/>
              </w:rPr>
              <w:t>2/</w:t>
            </w:r>
          </w:p>
        </w:tc>
        <w:tc>
          <w:tcPr>
            <w:tcW w:w="1263" w:type="dxa"/>
            <w:shd w:val="clear" w:color="auto" w:fill="047063"/>
            <w:vAlign w:val="center"/>
          </w:tcPr>
          <w:p w14:paraId="7327B34E" w14:textId="77777777" w:rsidR="004264C6" w:rsidRPr="005E28A4" w:rsidRDefault="004264C6" w:rsidP="004264C6">
            <w:pPr>
              <w:jc w:val="center"/>
              <w:rPr>
                <w:rFonts w:ascii="Arial" w:hAnsi="Arial" w:cs="Arial"/>
                <w:color w:val="FFFFFF" w:themeColor="background1"/>
                <w:sz w:val="16"/>
                <w:szCs w:val="16"/>
                <w:vertAlign w:val="superscript"/>
              </w:rPr>
            </w:pPr>
            <w:r w:rsidRPr="005E28A4">
              <w:rPr>
                <w:rFonts w:ascii="Arial" w:hAnsi="Arial" w:cs="Arial"/>
                <w:color w:val="FFFFFF" w:themeColor="background1"/>
                <w:sz w:val="16"/>
                <w:szCs w:val="16"/>
                <w:vertAlign w:val="superscript"/>
              </w:rPr>
              <w:t>3/</w:t>
            </w:r>
          </w:p>
        </w:tc>
        <w:tc>
          <w:tcPr>
            <w:tcW w:w="1263" w:type="dxa"/>
            <w:vMerge/>
            <w:shd w:val="clear" w:color="auto" w:fill="047063"/>
            <w:vAlign w:val="center"/>
          </w:tcPr>
          <w:p w14:paraId="5516A568" w14:textId="77777777" w:rsidR="004264C6" w:rsidRPr="004D1ADC" w:rsidRDefault="004264C6" w:rsidP="004264C6">
            <w:pPr>
              <w:jc w:val="center"/>
              <w:rPr>
                <w:rFonts w:ascii="Arial" w:hAnsi="Arial" w:cs="Arial"/>
                <w:sz w:val="16"/>
                <w:szCs w:val="16"/>
              </w:rPr>
            </w:pPr>
          </w:p>
        </w:tc>
      </w:tr>
      <w:tr w:rsidR="00F735D7" w:rsidRPr="004D1ADC" w14:paraId="3CB41A7D" w14:textId="77777777" w:rsidTr="007D7763">
        <w:trPr>
          <w:trHeight w:val="302"/>
          <w:jc w:val="center"/>
        </w:trPr>
        <w:tc>
          <w:tcPr>
            <w:tcW w:w="3883" w:type="dxa"/>
            <w:shd w:val="clear" w:color="auto" w:fill="FFFFFF" w:themeFill="background1"/>
            <w:noWrap/>
            <w:vAlign w:val="center"/>
          </w:tcPr>
          <w:p w14:paraId="4D94508E" w14:textId="77777777" w:rsidR="00F735D7" w:rsidRPr="004D1ADC" w:rsidRDefault="00F735D7" w:rsidP="00F735D7">
            <w:pPr>
              <w:rPr>
                <w:rFonts w:ascii="Arial" w:hAnsi="Arial" w:cs="Arial"/>
                <w:sz w:val="16"/>
                <w:szCs w:val="16"/>
              </w:rPr>
            </w:pPr>
            <w:r w:rsidRPr="004D1ADC">
              <w:rPr>
                <w:rFonts w:ascii="Arial" w:eastAsiaTheme="minorEastAsia" w:hAnsi="Arial" w:cs="Arial"/>
                <w:sz w:val="16"/>
                <w:szCs w:val="16"/>
              </w:rPr>
              <w:t>Day Average Sound Level (L</w:t>
            </w:r>
            <w:r w:rsidRPr="004D1ADC">
              <w:rPr>
                <w:rFonts w:ascii="Arial" w:eastAsiaTheme="minorEastAsia" w:hAnsi="Arial" w:cs="Arial"/>
                <w:sz w:val="16"/>
                <w:szCs w:val="16"/>
                <w:vertAlign w:val="subscript"/>
              </w:rPr>
              <w:t>Ad</w:t>
            </w:r>
            <w:r w:rsidRPr="004D1ADC">
              <w:rPr>
                <w:rFonts w:ascii="Arial" w:eastAsiaTheme="minorEastAsia" w:hAnsi="Arial" w:cs="Arial"/>
                <w:sz w:val="16"/>
                <w:szCs w:val="16"/>
              </w:rPr>
              <w:t>)</w:t>
            </w:r>
          </w:p>
        </w:tc>
        <w:tc>
          <w:tcPr>
            <w:tcW w:w="1259" w:type="dxa"/>
            <w:shd w:val="clear" w:color="auto" w:fill="FFFFFF" w:themeFill="background1"/>
            <w:vAlign w:val="center"/>
          </w:tcPr>
          <w:p w14:paraId="4DE33A1E" w14:textId="6F177D65" w:rsidR="00F735D7" w:rsidRPr="004D1ADC" w:rsidRDefault="00F735D7" w:rsidP="00F735D7">
            <w:pPr>
              <w:jc w:val="center"/>
              <w:rPr>
                <w:rFonts w:ascii="Arial" w:hAnsi="Arial" w:cs="Arial"/>
                <w:sz w:val="16"/>
                <w:szCs w:val="16"/>
              </w:rPr>
            </w:pPr>
            <w:r w:rsidRPr="00F735D7">
              <w:rPr>
                <w:rFonts w:ascii="Arial" w:eastAsiaTheme="minorEastAsia" w:hAnsi="Arial" w:cs="Arial"/>
                <w:sz w:val="16"/>
                <w:szCs w:val="16"/>
              </w:rPr>
              <w:t>≤</w:t>
            </w:r>
            <w:r w:rsidRPr="004D1ADC">
              <w:rPr>
                <w:rFonts w:ascii="Arial" w:eastAsiaTheme="minorEastAsia" w:hAnsi="Arial" w:cs="Arial"/>
                <w:sz w:val="16"/>
                <w:szCs w:val="16"/>
              </w:rPr>
              <w:t>70</w:t>
            </w:r>
          </w:p>
        </w:tc>
        <w:tc>
          <w:tcPr>
            <w:tcW w:w="1263" w:type="dxa"/>
            <w:shd w:val="clear" w:color="auto" w:fill="808080" w:themeFill="background1" w:themeFillShade="80"/>
            <w:vAlign w:val="center"/>
          </w:tcPr>
          <w:p w14:paraId="21396545" w14:textId="32B3C373" w:rsidR="00F735D7" w:rsidRPr="004D1ADC" w:rsidRDefault="00F735D7" w:rsidP="00F735D7">
            <w:pPr>
              <w:jc w:val="center"/>
              <w:rPr>
                <w:rFonts w:ascii="Arial" w:hAnsi="Arial" w:cs="Arial"/>
                <w:sz w:val="16"/>
                <w:szCs w:val="16"/>
              </w:rPr>
            </w:pPr>
            <w:r>
              <w:rPr>
                <w:rFonts w:ascii="Arial" w:hAnsi="Arial" w:cs="Arial"/>
                <w:sz w:val="16"/>
                <w:szCs w:val="16"/>
              </w:rPr>
              <w:t>-</w:t>
            </w:r>
          </w:p>
        </w:tc>
        <w:tc>
          <w:tcPr>
            <w:tcW w:w="1263" w:type="dxa"/>
            <w:shd w:val="clear" w:color="auto" w:fill="FFFFFF" w:themeFill="background1"/>
            <w:vAlign w:val="center"/>
          </w:tcPr>
          <w:p w14:paraId="31EECFC6" w14:textId="6660546D" w:rsidR="00F735D7" w:rsidRPr="004D1ADC" w:rsidRDefault="00F735D7" w:rsidP="00F735D7">
            <w:pPr>
              <w:jc w:val="center"/>
              <w:rPr>
                <w:rFonts w:ascii="Arial" w:hAnsi="Arial" w:cs="Arial"/>
                <w:sz w:val="16"/>
                <w:szCs w:val="16"/>
              </w:rPr>
            </w:pPr>
            <w:r w:rsidRPr="00F735D7">
              <w:rPr>
                <w:rFonts w:ascii="Arial" w:eastAsiaTheme="minorEastAsia" w:hAnsi="Arial" w:cs="Arial"/>
                <w:sz w:val="16"/>
                <w:szCs w:val="16"/>
              </w:rPr>
              <w:t>≤</w:t>
            </w:r>
            <w:r w:rsidRPr="004D1ADC">
              <w:rPr>
                <w:rFonts w:ascii="Arial" w:eastAsiaTheme="minorEastAsia" w:hAnsi="Arial" w:cs="Arial"/>
                <w:sz w:val="16"/>
                <w:szCs w:val="16"/>
              </w:rPr>
              <w:t>55</w:t>
            </w:r>
          </w:p>
        </w:tc>
        <w:tc>
          <w:tcPr>
            <w:tcW w:w="1263" w:type="dxa"/>
            <w:shd w:val="clear" w:color="auto" w:fill="FFFFFF" w:themeFill="background1"/>
            <w:vAlign w:val="center"/>
          </w:tcPr>
          <w:p w14:paraId="31A5B240" w14:textId="77777777" w:rsidR="00F735D7" w:rsidRPr="004D1ADC" w:rsidRDefault="00F735D7" w:rsidP="00F735D7">
            <w:pPr>
              <w:jc w:val="center"/>
              <w:rPr>
                <w:rFonts w:ascii="Arial" w:hAnsi="Arial" w:cs="Arial"/>
                <w:sz w:val="16"/>
                <w:szCs w:val="16"/>
              </w:rPr>
            </w:pPr>
            <w:r w:rsidRPr="004D1ADC">
              <w:rPr>
                <w:rFonts w:ascii="Arial" w:eastAsiaTheme="minorEastAsia" w:hAnsi="Arial" w:cs="Arial"/>
                <w:sz w:val="16"/>
                <w:szCs w:val="16"/>
              </w:rPr>
              <w:t>dB(A)</w:t>
            </w:r>
          </w:p>
        </w:tc>
      </w:tr>
      <w:tr w:rsidR="00F735D7" w:rsidRPr="004D1ADC" w14:paraId="7DB95C41" w14:textId="77777777" w:rsidTr="007D7763">
        <w:trPr>
          <w:trHeight w:val="302"/>
          <w:jc w:val="center"/>
        </w:trPr>
        <w:tc>
          <w:tcPr>
            <w:tcW w:w="3883" w:type="dxa"/>
            <w:shd w:val="clear" w:color="auto" w:fill="FFFFFF" w:themeFill="background1"/>
            <w:noWrap/>
            <w:vAlign w:val="center"/>
          </w:tcPr>
          <w:p w14:paraId="6469140F" w14:textId="77777777" w:rsidR="00F735D7" w:rsidRPr="004D1ADC" w:rsidRDefault="00F735D7" w:rsidP="00F735D7">
            <w:pPr>
              <w:rPr>
                <w:rFonts w:ascii="Arial" w:hAnsi="Arial" w:cs="Arial"/>
                <w:sz w:val="16"/>
                <w:szCs w:val="16"/>
              </w:rPr>
            </w:pPr>
            <w:r w:rsidRPr="004D1ADC">
              <w:rPr>
                <w:rFonts w:ascii="Arial" w:eastAsiaTheme="minorEastAsia" w:hAnsi="Arial" w:cs="Arial"/>
                <w:sz w:val="16"/>
                <w:szCs w:val="16"/>
              </w:rPr>
              <w:t>Night Average Sound Level (L</w:t>
            </w:r>
            <w:r w:rsidRPr="004D1ADC">
              <w:rPr>
                <w:rFonts w:ascii="Arial" w:eastAsiaTheme="minorEastAsia" w:hAnsi="Arial" w:cs="Arial"/>
                <w:sz w:val="16"/>
                <w:szCs w:val="16"/>
                <w:vertAlign w:val="subscript"/>
              </w:rPr>
              <w:t>An</w:t>
            </w:r>
            <w:r w:rsidRPr="004D1ADC">
              <w:rPr>
                <w:rFonts w:ascii="Arial" w:eastAsiaTheme="minorEastAsia" w:hAnsi="Arial" w:cs="Arial"/>
                <w:sz w:val="16"/>
                <w:szCs w:val="16"/>
              </w:rPr>
              <w:t>)</w:t>
            </w:r>
          </w:p>
        </w:tc>
        <w:tc>
          <w:tcPr>
            <w:tcW w:w="1259" w:type="dxa"/>
            <w:shd w:val="clear" w:color="auto" w:fill="FFFFFF" w:themeFill="background1"/>
            <w:vAlign w:val="center"/>
          </w:tcPr>
          <w:p w14:paraId="2E337DCF" w14:textId="39450BE6" w:rsidR="00F735D7" w:rsidRPr="004D1ADC" w:rsidRDefault="00F735D7" w:rsidP="00F735D7">
            <w:pPr>
              <w:jc w:val="center"/>
              <w:rPr>
                <w:rFonts w:ascii="Arial" w:hAnsi="Arial" w:cs="Arial"/>
                <w:sz w:val="16"/>
                <w:szCs w:val="16"/>
              </w:rPr>
            </w:pPr>
            <w:r w:rsidRPr="00F735D7">
              <w:rPr>
                <w:rFonts w:ascii="Arial" w:eastAsiaTheme="minorEastAsia" w:hAnsi="Arial" w:cs="Arial"/>
                <w:sz w:val="16"/>
                <w:szCs w:val="16"/>
              </w:rPr>
              <w:t>≤</w:t>
            </w:r>
            <w:r w:rsidRPr="004D1ADC">
              <w:rPr>
                <w:rFonts w:ascii="Arial" w:eastAsiaTheme="minorEastAsia" w:hAnsi="Arial" w:cs="Arial"/>
                <w:sz w:val="16"/>
                <w:szCs w:val="16"/>
              </w:rPr>
              <w:t>70</w:t>
            </w:r>
          </w:p>
        </w:tc>
        <w:tc>
          <w:tcPr>
            <w:tcW w:w="1263" w:type="dxa"/>
            <w:shd w:val="clear" w:color="auto" w:fill="808080" w:themeFill="background1" w:themeFillShade="80"/>
            <w:vAlign w:val="center"/>
          </w:tcPr>
          <w:p w14:paraId="086E396E" w14:textId="206DE340" w:rsidR="00F735D7" w:rsidRPr="004D1ADC" w:rsidRDefault="00F735D7" w:rsidP="00F735D7">
            <w:pPr>
              <w:jc w:val="center"/>
              <w:rPr>
                <w:rFonts w:ascii="Arial" w:hAnsi="Arial" w:cs="Arial"/>
                <w:sz w:val="16"/>
                <w:szCs w:val="16"/>
              </w:rPr>
            </w:pPr>
            <w:r>
              <w:rPr>
                <w:rFonts w:ascii="Arial" w:hAnsi="Arial" w:cs="Arial"/>
                <w:sz w:val="16"/>
                <w:szCs w:val="16"/>
              </w:rPr>
              <w:t>-</w:t>
            </w:r>
          </w:p>
        </w:tc>
        <w:tc>
          <w:tcPr>
            <w:tcW w:w="1263" w:type="dxa"/>
            <w:shd w:val="clear" w:color="auto" w:fill="FFFFFF" w:themeFill="background1"/>
            <w:vAlign w:val="center"/>
          </w:tcPr>
          <w:p w14:paraId="079DF287" w14:textId="1893C5CC" w:rsidR="00F735D7" w:rsidRPr="004D1ADC" w:rsidRDefault="00F735D7" w:rsidP="00F735D7">
            <w:pPr>
              <w:jc w:val="center"/>
              <w:rPr>
                <w:rFonts w:ascii="Arial" w:hAnsi="Arial" w:cs="Arial"/>
                <w:sz w:val="16"/>
                <w:szCs w:val="16"/>
              </w:rPr>
            </w:pPr>
            <w:r w:rsidRPr="00F735D7">
              <w:rPr>
                <w:rFonts w:ascii="Arial" w:eastAsiaTheme="minorEastAsia" w:hAnsi="Arial" w:cs="Arial"/>
                <w:sz w:val="16"/>
                <w:szCs w:val="16"/>
              </w:rPr>
              <w:t>≤</w:t>
            </w:r>
            <w:r w:rsidRPr="004D1ADC">
              <w:rPr>
                <w:rFonts w:ascii="Arial" w:eastAsiaTheme="minorEastAsia" w:hAnsi="Arial" w:cs="Arial"/>
                <w:sz w:val="16"/>
                <w:szCs w:val="16"/>
              </w:rPr>
              <w:t>45</w:t>
            </w:r>
          </w:p>
        </w:tc>
        <w:tc>
          <w:tcPr>
            <w:tcW w:w="1263" w:type="dxa"/>
            <w:shd w:val="clear" w:color="auto" w:fill="FFFFFF" w:themeFill="background1"/>
            <w:vAlign w:val="center"/>
          </w:tcPr>
          <w:p w14:paraId="516DD60C" w14:textId="77777777" w:rsidR="00F735D7" w:rsidRPr="004D1ADC" w:rsidRDefault="00F735D7" w:rsidP="00F735D7">
            <w:pPr>
              <w:jc w:val="center"/>
              <w:rPr>
                <w:rFonts w:ascii="Arial" w:hAnsi="Arial" w:cs="Arial"/>
                <w:b/>
                <w:bCs/>
                <w:sz w:val="16"/>
                <w:szCs w:val="16"/>
              </w:rPr>
            </w:pPr>
            <w:r w:rsidRPr="004D1ADC">
              <w:rPr>
                <w:rFonts w:ascii="Arial" w:eastAsiaTheme="minorEastAsia" w:hAnsi="Arial" w:cs="Arial"/>
                <w:sz w:val="16"/>
                <w:szCs w:val="16"/>
              </w:rPr>
              <w:t>dB(A)</w:t>
            </w:r>
          </w:p>
        </w:tc>
      </w:tr>
      <w:tr w:rsidR="004264C6" w:rsidRPr="004D1ADC" w14:paraId="53B12926" w14:textId="77777777" w:rsidTr="00F735D7">
        <w:trPr>
          <w:trHeight w:val="533"/>
          <w:jc w:val="center"/>
        </w:trPr>
        <w:tc>
          <w:tcPr>
            <w:tcW w:w="3883" w:type="dxa"/>
            <w:shd w:val="clear" w:color="auto" w:fill="FFFFFF" w:themeFill="background1"/>
            <w:noWrap/>
            <w:vAlign w:val="center"/>
          </w:tcPr>
          <w:p w14:paraId="4B1517E8" w14:textId="77777777" w:rsidR="004264C6" w:rsidRPr="004D1ADC" w:rsidRDefault="004264C6" w:rsidP="004264C6">
            <w:pPr>
              <w:rPr>
                <w:rFonts w:ascii="Arial" w:hAnsi="Arial" w:cs="Arial"/>
                <w:sz w:val="16"/>
                <w:szCs w:val="16"/>
              </w:rPr>
            </w:pPr>
            <w:r w:rsidRPr="004D1ADC">
              <w:rPr>
                <w:rFonts w:ascii="Arial" w:eastAsiaTheme="minorEastAsia" w:hAnsi="Arial" w:cs="Arial"/>
                <w:sz w:val="16"/>
                <w:szCs w:val="16"/>
              </w:rPr>
              <w:t>24 Hours A-Weight Equivalent Continuous Sound Level (</w:t>
            </w:r>
            <w:proofErr w:type="spellStart"/>
            <w:r w:rsidRPr="004D1ADC">
              <w:rPr>
                <w:rFonts w:ascii="Arial" w:eastAsiaTheme="minorEastAsia" w:hAnsi="Arial" w:cs="Arial"/>
                <w:sz w:val="16"/>
                <w:szCs w:val="16"/>
              </w:rPr>
              <w:t>L</w:t>
            </w:r>
            <w:r w:rsidRPr="004D1ADC">
              <w:rPr>
                <w:rFonts w:ascii="Arial" w:eastAsiaTheme="minorEastAsia" w:hAnsi="Arial" w:cs="Arial"/>
                <w:sz w:val="16"/>
                <w:szCs w:val="16"/>
                <w:vertAlign w:val="subscript"/>
              </w:rPr>
              <w:t>Aeq</w:t>
            </w:r>
            <w:proofErr w:type="spellEnd"/>
            <w:r w:rsidRPr="004D1ADC">
              <w:rPr>
                <w:rFonts w:ascii="Arial" w:eastAsiaTheme="minorEastAsia" w:hAnsi="Arial" w:cs="Arial"/>
                <w:sz w:val="16"/>
                <w:szCs w:val="16"/>
                <w:vertAlign w:val="subscript"/>
              </w:rPr>
              <w:t xml:space="preserve"> 24 hours</w:t>
            </w:r>
            <w:r w:rsidRPr="004D1ADC">
              <w:rPr>
                <w:rFonts w:ascii="Arial" w:eastAsiaTheme="minorEastAsia" w:hAnsi="Arial" w:cs="Arial"/>
                <w:sz w:val="16"/>
                <w:szCs w:val="16"/>
              </w:rPr>
              <w:t>)</w:t>
            </w:r>
          </w:p>
        </w:tc>
        <w:tc>
          <w:tcPr>
            <w:tcW w:w="1259" w:type="dxa"/>
            <w:shd w:val="clear" w:color="auto" w:fill="808080" w:themeFill="background1" w:themeFillShade="80"/>
            <w:vAlign w:val="center"/>
          </w:tcPr>
          <w:p w14:paraId="03430783" w14:textId="355DEB45" w:rsidR="004264C6" w:rsidRPr="004D1ADC" w:rsidRDefault="00F735D7" w:rsidP="004264C6">
            <w:pPr>
              <w:jc w:val="center"/>
              <w:rPr>
                <w:rFonts w:ascii="Arial" w:hAnsi="Arial" w:cs="Arial"/>
                <w:sz w:val="16"/>
                <w:szCs w:val="16"/>
              </w:rPr>
            </w:pPr>
            <w:r>
              <w:rPr>
                <w:rFonts w:ascii="Arial" w:hAnsi="Arial" w:cs="Arial"/>
                <w:sz w:val="16"/>
                <w:szCs w:val="16"/>
              </w:rPr>
              <w:t>-</w:t>
            </w:r>
          </w:p>
        </w:tc>
        <w:tc>
          <w:tcPr>
            <w:tcW w:w="1263" w:type="dxa"/>
            <w:shd w:val="clear" w:color="auto" w:fill="FFFFFF" w:themeFill="background1"/>
            <w:vAlign w:val="center"/>
          </w:tcPr>
          <w:p w14:paraId="3D83D31A" w14:textId="28E65664" w:rsidR="004264C6" w:rsidRPr="004D1ADC" w:rsidRDefault="00F735D7" w:rsidP="004264C6">
            <w:pPr>
              <w:jc w:val="center"/>
              <w:rPr>
                <w:rFonts w:ascii="Arial" w:hAnsi="Arial" w:cs="Arial"/>
                <w:sz w:val="16"/>
                <w:szCs w:val="16"/>
              </w:rPr>
            </w:pPr>
            <w:r w:rsidRPr="00F735D7">
              <w:rPr>
                <w:rFonts w:ascii="Arial" w:eastAsiaTheme="minorEastAsia" w:hAnsi="Arial" w:cs="Arial"/>
                <w:sz w:val="16"/>
                <w:szCs w:val="16"/>
              </w:rPr>
              <w:t>≤</w:t>
            </w:r>
            <w:r w:rsidRPr="004D1ADC">
              <w:rPr>
                <w:rFonts w:ascii="Arial" w:eastAsiaTheme="minorEastAsia" w:hAnsi="Arial" w:cs="Arial"/>
                <w:sz w:val="16"/>
                <w:szCs w:val="16"/>
              </w:rPr>
              <w:t>70</w:t>
            </w:r>
          </w:p>
        </w:tc>
        <w:tc>
          <w:tcPr>
            <w:tcW w:w="1263" w:type="dxa"/>
            <w:shd w:val="clear" w:color="auto" w:fill="808080" w:themeFill="background1" w:themeFillShade="80"/>
            <w:vAlign w:val="center"/>
          </w:tcPr>
          <w:p w14:paraId="0546743A" w14:textId="77777777" w:rsidR="004264C6" w:rsidRPr="004D1ADC" w:rsidRDefault="004264C6" w:rsidP="004264C6">
            <w:pPr>
              <w:jc w:val="center"/>
              <w:rPr>
                <w:rFonts w:ascii="Arial" w:hAnsi="Arial" w:cs="Arial"/>
                <w:sz w:val="16"/>
                <w:szCs w:val="16"/>
              </w:rPr>
            </w:pPr>
            <w:r w:rsidRPr="004D1ADC">
              <w:rPr>
                <w:rFonts w:ascii="Arial" w:eastAsiaTheme="minorEastAsia" w:hAnsi="Arial" w:cs="Arial"/>
                <w:sz w:val="16"/>
                <w:szCs w:val="16"/>
              </w:rPr>
              <w:t>-</w:t>
            </w:r>
          </w:p>
        </w:tc>
        <w:tc>
          <w:tcPr>
            <w:tcW w:w="1263" w:type="dxa"/>
            <w:shd w:val="clear" w:color="auto" w:fill="FFFFFF" w:themeFill="background1"/>
            <w:vAlign w:val="center"/>
          </w:tcPr>
          <w:p w14:paraId="7AE58F23" w14:textId="77777777" w:rsidR="004264C6" w:rsidRPr="004D1ADC" w:rsidRDefault="004264C6" w:rsidP="004264C6">
            <w:pPr>
              <w:jc w:val="center"/>
              <w:rPr>
                <w:rFonts w:ascii="Arial" w:hAnsi="Arial" w:cs="Arial"/>
                <w:b/>
                <w:bCs/>
                <w:sz w:val="16"/>
                <w:szCs w:val="16"/>
              </w:rPr>
            </w:pPr>
            <w:r w:rsidRPr="004D1ADC">
              <w:rPr>
                <w:rFonts w:ascii="Arial" w:eastAsiaTheme="minorEastAsia" w:hAnsi="Arial" w:cs="Arial"/>
                <w:sz w:val="16"/>
                <w:szCs w:val="16"/>
              </w:rPr>
              <w:t>dB(A)</w:t>
            </w:r>
          </w:p>
        </w:tc>
      </w:tr>
      <w:tr w:rsidR="004264C6" w:rsidRPr="004D1ADC" w14:paraId="54178C03" w14:textId="77777777" w:rsidTr="00F735D7">
        <w:trPr>
          <w:trHeight w:val="533"/>
          <w:jc w:val="center"/>
        </w:trPr>
        <w:tc>
          <w:tcPr>
            <w:tcW w:w="3883" w:type="dxa"/>
            <w:shd w:val="clear" w:color="auto" w:fill="FFFFFF" w:themeFill="background1"/>
            <w:noWrap/>
            <w:vAlign w:val="center"/>
          </w:tcPr>
          <w:p w14:paraId="4E848553" w14:textId="77777777" w:rsidR="004264C6" w:rsidRPr="004D1ADC" w:rsidRDefault="004264C6" w:rsidP="004264C6">
            <w:pPr>
              <w:rPr>
                <w:rFonts w:ascii="Arial" w:hAnsi="Arial" w:cs="Arial"/>
                <w:sz w:val="16"/>
                <w:szCs w:val="16"/>
              </w:rPr>
            </w:pPr>
            <w:r w:rsidRPr="004D1ADC">
              <w:rPr>
                <w:rFonts w:ascii="Arial" w:eastAsiaTheme="minorEastAsia" w:hAnsi="Arial" w:cs="Arial"/>
                <w:sz w:val="16"/>
                <w:szCs w:val="16"/>
              </w:rPr>
              <w:t>8 Hours A-Weight Equivalent Continuous Sound Level (</w:t>
            </w:r>
            <w:proofErr w:type="spellStart"/>
            <w:r w:rsidRPr="004D1ADC">
              <w:rPr>
                <w:rFonts w:ascii="Arial" w:eastAsiaTheme="minorEastAsia" w:hAnsi="Arial" w:cs="Arial"/>
                <w:sz w:val="16"/>
                <w:szCs w:val="16"/>
              </w:rPr>
              <w:t>L</w:t>
            </w:r>
            <w:r w:rsidRPr="004D1ADC">
              <w:rPr>
                <w:rFonts w:ascii="Arial" w:eastAsiaTheme="minorEastAsia" w:hAnsi="Arial" w:cs="Arial"/>
                <w:sz w:val="16"/>
                <w:szCs w:val="16"/>
                <w:vertAlign w:val="subscript"/>
              </w:rPr>
              <w:t>Aeq</w:t>
            </w:r>
            <w:proofErr w:type="spellEnd"/>
            <w:r w:rsidRPr="004D1ADC">
              <w:rPr>
                <w:rFonts w:ascii="Arial" w:eastAsiaTheme="minorEastAsia" w:hAnsi="Arial" w:cs="Arial"/>
                <w:sz w:val="16"/>
                <w:szCs w:val="16"/>
                <w:vertAlign w:val="subscript"/>
              </w:rPr>
              <w:t xml:space="preserve"> 8 hours</w:t>
            </w:r>
            <w:r w:rsidRPr="004D1ADC">
              <w:rPr>
                <w:rFonts w:ascii="Arial" w:eastAsiaTheme="minorEastAsia" w:hAnsi="Arial" w:cs="Arial"/>
                <w:sz w:val="16"/>
                <w:szCs w:val="16"/>
              </w:rPr>
              <w:t>)</w:t>
            </w:r>
          </w:p>
        </w:tc>
        <w:tc>
          <w:tcPr>
            <w:tcW w:w="1259" w:type="dxa"/>
            <w:shd w:val="clear" w:color="auto" w:fill="808080" w:themeFill="background1" w:themeFillShade="80"/>
            <w:vAlign w:val="center"/>
          </w:tcPr>
          <w:p w14:paraId="4CFB97EB" w14:textId="77777777" w:rsidR="004264C6" w:rsidRPr="004D1ADC" w:rsidRDefault="004264C6" w:rsidP="004264C6">
            <w:pPr>
              <w:jc w:val="center"/>
              <w:rPr>
                <w:rFonts w:ascii="Arial" w:hAnsi="Arial" w:cs="Arial"/>
                <w:sz w:val="16"/>
                <w:szCs w:val="16"/>
              </w:rPr>
            </w:pPr>
            <w:r w:rsidRPr="004D1ADC">
              <w:rPr>
                <w:rFonts w:ascii="Arial" w:eastAsiaTheme="minorEastAsia" w:hAnsi="Arial" w:cs="Arial"/>
                <w:sz w:val="16"/>
                <w:szCs w:val="16"/>
              </w:rPr>
              <w:t>-</w:t>
            </w:r>
          </w:p>
        </w:tc>
        <w:tc>
          <w:tcPr>
            <w:tcW w:w="1263" w:type="dxa"/>
            <w:shd w:val="clear" w:color="auto" w:fill="808080" w:themeFill="background1" w:themeFillShade="80"/>
            <w:vAlign w:val="center"/>
          </w:tcPr>
          <w:p w14:paraId="6AFFF93F" w14:textId="77777777" w:rsidR="004264C6" w:rsidRPr="004D1ADC" w:rsidRDefault="004264C6" w:rsidP="004264C6">
            <w:pPr>
              <w:jc w:val="center"/>
              <w:rPr>
                <w:rFonts w:ascii="Arial" w:hAnsi="Arial" w:cs="Arial"/>
                <w:sz w:val="16"/>
                <w:szCs w:val="16"/>
              </w:rPr>
            </w:pPr>
            <w:r w:rsidRPr="004D1ADC">
              <w:rPr>
                <w:rFonts w:ascii="Arial" w:eastAsiaTheme="minorEastAsia" w:hAnsi="Arial" w:cs="Arial"/>
                <w:sz w:val="16"/>
                <w:szCs w:val="16"/>
              </w:rPr>
              <w:t>-</w:t>
            </w:r>
          </w:p>
        </w:tc>
        <w:tc>
          <w:tcPr>
            <w:tcW w:w="1263" w:type="dxa"/>
            <w:shd w:val="clear" w:color="auto" w:fill="808080" w:themeFill="background1" w:themeFillShade="80"/>
            <w:vAlign w:val="center"/>
          </w:tcPr>
          <w:p w14:paraId="7909CEC8" w14:textId="77777777" w:rsidR="004264C6" w:rsidRPr="004D1ADC" w:rsidRDefault="004264C6" w:rsidP="004264C6">
            <w:pPr>
              <w:jc w:val="center"/>
              <w:rPr>
                <w:rFonts w:ascii="Arial" w:hAnsi="Arial" w:cs="Arial"/>
                <w:sz w:val="16"/>
                <w:szCs w:val="16"/>
              </w:rPr>
            </w:pPr>
            <w:r w:rsidRPr="004D1ADC">
              <w:rPr>
                <w:rFonts w:ascii="Arial" w:eastAsiaTheme="minorEastAsia" w:hAnsi="Arial" w:cs="Arial"/>
                <w:sz w:val="16"/>
                <w:szCs w:val="16"/>
              </w:rPr>
              <w:t>-</w:t>
            </w:r>
          </w:p>
        </w:tc>
        <w:tc>
          <w:tcPr>
            <w:tcW w:w="1263" w:type="dxa"/>
            <w:shd w:val="clear" w:color="auto" w:fill="FFFFFF" w:themeFill="background1"/>
            <w:vAlign w:val="center"/>
          </w:tcPr>
          <w:p w14:paraId="084EDA40" w14:textId="77777777" w:rsidR="004264C6" w:rsidRPr="004D1ADC" w:rsidRDefault="004264C6" w:rsidP="004264C6">
            <w:pPr>
              <w:jc w:val="center"/>
              <w:rPr>
                <w:rFonts w:ascii="Arial" w:hAnsi="Arial" w:cs="Arial"/>
                <w:b/>
                <w:bCs/>
                <w:sz w:val="16"/>
                <w:szCs w:val="16"/>
              </w:rPr>
            </w:pPr>
            <w:r w:rsidRPr="004D1ADC">
              <w:rPr>
                <w:rFonts w:ascii="Arial" w:eastAsiaTheme="minorEastAsia" w:hAnsi="Arial" w:cs="Arial"/>
                <w:sz w:val="16"/>
                <w:szCs w:val="16"/>
              </w:rPr>
              <w:t>dB(A)</w:t>
            </w:r>
          </w:p>
        </w:tc>
      </w:tr>
      <w:tr w:rsidR="004264C6" w:rsidRPr="004D1ADC" w14:paraId="10A355CB" w14:textId="77777777" w:rsidTr="00F735D7">
        <w:trPr>
          <w:trHeight w:val="533"/>
          <w:jc w:val="center"/>
        </w:trPr>
        <w:tc>
          <w:tcPr>
            <w:tcW w:w="3883" w:type="dxa"/>
            <w:shd w:val="clear" w:color="auto" w:fill="FFFFFF" w:themeFill="background1"/>
            <w:noWrap/>
            <w:vAlign w:val="center"/>
          </w:tcPr>
          <w:p w14:paraId="266322DD" w14:textId="77777777" w:rsidR="004264C6" w:rsidRPr="004D1ADC" w:rsidRDefault="004264C6" w:rsidP="004264C6">
            <w:pPr>
              <w:rPr>
                <w:rFonts w:ascii="Arial" w:hAnsi="Arial" w:cs="Arial"/>
                <w:sz w:val="16"/>
                <w:szCs w:val="16"/>
              </w:rPr>
            </w:pPr>
            <w:r w:rsidRPr="004D1ADC">
              <w:rPr>
                <w:rFonts w:ascii="Arial" w:eastAsiaTheme="minorEastAsia" w:hAnsi="Arial" w:cs="Arial"/>
                <w:sz w:val="16"/>
                <w:szCs w:val="16"/>
              </w:rPr>
              <w:t>1 Hour A-Weight Equivalent Continuous Sound Level (</w:t>
            </w:r>
            <w:proofErr w:type="spellStart"/>
            <w:r w:rsidRPr="004D1ADC">
              <w:rPr>
                <w:rFonts w:ascii="Arial" w:eastAsiaTheme="minorEastAsia" w:hAnsi="Arial" w:cs="Arial"/>
                <w:sz w:val="16"/>
                <w:szCs w:val="16"/>
              </w:rPr>
              <w:t>L</w:t>
            </w:r>
            <w:r w:rsidRPr="004D1ADC">
              <w:rPr>
                <w:rFonts w:ascii="Arial" w:eastAsiaTheme="minorEastAsia" w:hAnsi="Arial" w:cs="Arial"/>
                <w:sz w:val="16"/>
                <w:szCs w:val="16"/>
                <w:vertAlign w:val="subscript"/>
              </w:rPr>
              <w:t>Aeq</w:t>
            </w:r>
            <w:proofErr w:type="spellEnd"/>
            <w:r w:rsidRPr="004D1ADC">
              <w:rPr>
                <w:rFonts w:ascii="Arial" w:eastAsiaTheme="minorEastAsia" w:hAnsi="Arial" w:cs="Arial"/>
                <w:sz w:val="16"/>
                <w:szCs w:val="16"/>
                <w:vertAlign w:val="subscript"/>
              </w:rPr>
              <w:t xml:space="preserve"> 1 hour</w:t>
            </w:r>
            <w:r w:rsidRPr="004D1ADC">
              <w:rPr>
                <w:rFonts w:ascii="Arial" w:eastAsiaTheme="minorEastAsia" w:hAnsi="Arial" w:cs="Arial"/>
                <w:sz w:val="16"/>
                <w:szCs w:val="16"/>
              </w:rPr>
              <w:t>)</w:t>
            </w:r>
          </w:p>
        </w:tc>
        <w:tc>
          <w:tcPr>
            <w:tcW w:w="1259" w:type="dxa"/>
            <w:shd w:val="clear" w:color="auto" w:fill="808080" w:themeFill="background1" w:themeFillShade="80"/>
            <w:vAlign w:val="center"/>
          </w:tcPr>
          <w:p w14:paraId="443D2E9C" w14:textId="77777777" w:rsidR="004264C6" w:rsidRPr="004D1ADC" w:rsidRDefault="004264C6" w:rsidP="004264C6">
            <w:pPr>
              <w:jc w:val="center"/>
              <w:rPr>
                <w:rFonts w:ascii="Arial" w:hAnsi="Arial" w:cs="Arial"/>
                <w:sz w:val="16"/>
                <w:szCs w:val="16"/>
              </w:rPr>
            </w:pPr>
            <w:r w:rsidRPr="004D1ADC">
              <w:rPr>
                <w:rFonts w:ascii="Arial" w:eastAsiaTheme="minorEastAsia" w:hAnsi="Arial" w:cs="Arial"/>
                <w:sz w:val="16"/>
                <w:szCs w:val="16"/>
              </w:rPr>
              <w:t>-</w:t>
            </w:r>
          </w:p>
        </w:tc>
        <w:tc>
          <w:tcPr>
            <w:tcW w:w="1263" w:type="dxa"/>
            <w:shd w:val="clear" w:color="auto" w:fill="808080" w:themeFill="background1" w:themeFillShade="80"/>
            <w:vAlign w:val="center"/>
          </w:tcPr>
          <w:p w14:paraId="7A31E498" w14:textId="77777777" w:rsidR="004264C6" w:rsidRPr="004D1ADC" w:rsidRDefault="004264C6" w:rsidP="004264C6">
            <w:pPr>
              <w:jc w:val="center"/>
              <w:rPr>
                <w:rFonts w:ascii="Arial" w:hAnsi="Arial" w:cs="Arial"/>
                <w:sz w:val="16"/>
                <w:szCs w:val="16"/>
              </w:rPr>
            </w:pPr>
            <w:r w:rsidRPr="004D1ADC">
              <w:rPr>
                <w:rFonts w:ascii="Arial" w:eastAsiaTheme="minorEastAsia" w:hAnsi="Arial" w:cs="Arial"/>
                <w:sz w:val="16"/>
                <w:szCs w:val="16"/>
              </w:rPr>
              <w:t>-</w:t>
            </w:r>
          </w:p>
        </w:tc>
        <w:tc>
          <w:tcPr>
            <w:tcW w:w="1263" w:type="dxa"/>
            <w:shd w:val="clear" w:color="auto" w:fill="808080" w:themeFill="background1" w:themeFillShade="80"/>
            <w:vAlign w:val="center"/>
          </w:tcPr>
          <w:p w14:paraId="671B97D3" w14:textId="77777777" w:rsidR="004264C6" w:rsidRPr="004D1ADC" w:rsidRDefault="004264C6" w:rsidP="004264C6">
            <w:pPr>
              <w:jc w:val="center"/>
              <w:rPr>
                <w:rFonts w:ascii="Arial" w:hAnsi="Arial" w:cs="Arial"/>
                <w:sz w:val="16"/>
                <w:szCs w:val="16"/>
              </w:rPr>
            </w:pPr>
            <w:r w:rsidRPr="004D1ADC">
              <w:rPr>
                <w:rFonts w:ascii="Arial" w:eastAsiaTheme="minorEastAsia" w:hAnsi="Arial" w:cs="Arial"/>
                <w:sz w:val="16"/>
                <w:szCs w:val="16"/>
              </w:rPr>
              <w:t>-</w:t>
            </w:r>
          </w:p>
        </w:tc>
        <w:tc>
          <w:tcPr>
            <w:tcW w:w="1263" w:type="dxa"/>
            <w:shd w:val="clear" w:color="auto" w:fill="FFFFFF" w:themeFill="background1"/>
            <w:vAlign w:val="center"/>
          </w:tcPr>
          <w:p w14:paraId="289C5631" w14:textId="77777777" w:rsidR="004264C6" w:rsidRPr="004D1ADC" w:rsidRDefault="004264C6" w:rsidP="004264C6">
            <w:pPr>
              <w:jc w:val="center"/>
              <w:rPr>
                <w:rFonts w:ascii="Arial" w:hAnsi="Arial" w:cs="Arial"/>
                <w:b/>
                <w:bCs/>
                <w:sz w:val="16"/>
                <w:szCs w:val="16"/>
              </w:rPr>
            </w:pPr>
            <w:r w:rsidRPr="004D1ADC">
              <w:rPr>
                <w:rFonts w:ascii="Arial" w:eastAsiaTheme="minorEastAsia" w:hAnsi="Arial" w:cs="Arial"/>
                <w:sz w:val="16"/>
                <w:szCs w:val="16"/>
              </w:rPr>
              <w:t>dB(A)</w:t>
            </w:r>
          </w:p>
        </w:tc>
      </w:tr>
      <w:tr w:rsidR="004264C6" w:rsidRPr="004D1ADC" w14:paraId="5601A3DD" w14:textId="77777777" w:rsidTr="007D7763">
        <w:trPr>
          <w:trHeight w:val="302"/>
          <w:jc w:val="center"/>
        </w:trPr>
        <w:tc>
          <w:tcPr>
            <w:tcW w:w="3883" w:type="dxa"/>
            <w:shd w:val="clear" w:color="auto" w:fill="FFFFFF" w:themeFill="background1"/>
            <w:noWrap/>
            <w:vAlign w:val="center"/>
          </w:tcPr>
          <w:p w14:paraId="651F04DE" w14:textId="77777777" w:rsidR="004264C6" w:rsidRPr="004D1ADC" w:rsidRDefault="004264C6" w:rsidP="004264C6">
            <w:pPr>
              <w:rPr>
                <w:rFonts w:ascii="Arial" w:hAnsi="Arial" w:cs="Arial"/>
                <w:sz w:val="16"/>
                <w:szCs w:val="16"/>
              </w:rPr>
            </w:pPr>
            <w:r w:rsidRPr="004D1ADC">
              <w:rPr>
                <w:rFonts w:ascii="Arial" w:eastAsiaTheme="minorEastAsia" w:hAnsi="Arial" w:cs="Arial"/>
                <w:sz w:val="16"/>
                <w:szCs w:val="16"/>
              </w:rPr>
              <w:t>Percentile 90 Sound Level (L</w:t>
            </w:r>
            <w:r w:rsidRPr="004D1ADC">
              <w:rPr>
                <w:rFonts w:ascii="Arial" w:eastAsiaTheme="minorEastAsia" w:hAnsi="Arial" w:cs="Arial"/>
                <w:sz w:val="16"/>
                <w:szCs w:val="16"/>
                <w:vertAlign w:val="subscript"/>
              </w:rPr>
              <w:t>A90</w:t>
            </w:r>
            <w:r w:rsidRPr="004D1ADC">
              <w:rPr>
                <w:rFonts w:ascii="Arial" w:eastAsiaTheme="minorEastAsia" w:hAnsi="Arial" w:cs="Arial"/>
                <w:sz w:val="16"/>
                <w:szCs w:val="16"/>
              </w:rPr>
              <w:t>)</w:t>
            </w:r>
          </w:p>
        </w:tc>
        <w:tc>
          <w:tcPr>
            <w:tcW w:w="1259" w:type="dxa"/>
            <w:shd w:val="clear" w:color="auto" w:fill="808080" w:themeFill="background1" w:themeFillShade="80"/>
            <w:vAlign w:val="center"/>
          </w:tcPr>
          <w:p w14:paraId="720A945C" w14:textId="77777777" w:rsidR="004264C6" w:rsidRPr="004D1ADC" w:rsidRDefault="004264C6" w:rsidP="004264C6">
            <w:pPr>
              <w:jc w:val="center"/>
              <w:rPr>
                <w:rFonts w:ascii="Arial" w:hAnsi="Arial" w:cs="Arial"/>
                <w:sz w:val="16"/>
                <w:szCs w:val="16"/>
              </w:rPr>
            </w:pPr>
            <w:r w:rsidRPr="004D1ADC">
              <w:rPr>
                <w:rFonts w:ascii="Arial" w:eastAsiaTheme="minorEastAsia" w:hAnsi="Arial" w:cs="Arial"/>
                <w:sz w:val="16"/>
                <w:szCs w:val="16"/>
              </w:rPr>
              <w:t>-</w:t>
            </w:r>
          </w:p>
        </w:tc>
        <w:tc>
          <w:tcPr>
            <w:tcW w:w="1263" w:type="dxa"/>
            <w:shd w:val="clear" w:color="auto" w:fill="808080" w:themeFill="background1" w:themeFillShade="80"/>
            <w:vAlign w:val="center"/>
          </w:tcPr>
          <w:p w14:paraId="1AEA73DA" w14:textId="77777777" w:rsidR="004264C6" w:rsidRPr="004D1ADC" w:rsidRDefault="004264C6" w:rsidP="004264C6">
            <w:pPr>
              <w:jc w:val="center"/>
              <w:rPr>
                <w:rFonts w:ascii="Arial" w:hAnsi="Arial" w:cs="Arial"/>
                <w:sz w:val="16"/>
                <w:szCs w:val="16"/>
              </w:rPr>
            </w:pPr>
            <w:r w:rsidRPr="004D1ADC">
              <w:rPr>
                <w:rFonts w:ascii="Arial" w:eastAsiaTheme="minorEastAsia" w:hAnsi="Arial" w:cs="Arial"/>
                <w:sz w:val="16"/>
                <w:szCs w:val="16"/>
              </w:rPr>
              <w:t>-</w:t>
            </w:r>
          </w:p>
        </w:tc>
        <w:tc>
          <w:tcPr>
            <w:tcW w:w="1263" w:type="dxa"/>
            <w:shd w:val="clear" w:color="auto" w:fill="808080" w:themeFill="background1" w:themeFillShade="80"/>
            <w:vAlign w:val="center"/>
          </w:tcPr>
          <w:p w14:paraId="2F6B315C" w14:textId="77777777" w:rsidR="004264C6" w:rsidRPr="004D1ADC" w:rsidRDefault="004264C6" w:rsidP="004264C6">
            <w:pPr>
              <w:jc w:val="center"/>
              <w:rPr>
                <w:rFonts w:ascii="Arial" w:hAnsi="Arial" w:cs="Arial"/>
                <w:sz w:val="16"/>
                <w:szCs w:val="16"/>
              </w:rPr>
            </w:pPr>
            <w:r w:rsidRPr="004D1ADC">
              <w:rPr>
                <w:rFonts w:ascii="Arial" w:eastAsiaTheme="minorEastAsia" w:hAnsi="Arial" w:cs="Arial"/>
                <w:sz w:val="16"/>
                <w:szCs w:val="16"/>
              </w:rPr>
              <w:t>-</w:t>
            </w:r>
          </w:p>
        </w:tc>
        <w:tc>
          <w:tcPr>
            <w:tcW w:w="1263" w:type="dxa"/>
            <w:shd w:val="clear" w:color="auto" w:fill="FFFFFF" w:themeFill="background1"/>
            <w:vAlign w:val="center"/>
          </w:tcPr>
          <w:p w14:paraId="3E5174FB" w14:textId="77777777" w:rsidR="004264C6" w:rsidRPr="004D1ADC" w:rsidRDefault="004264C6" w:rsidP="004264C6">
            <w:pPr>
              <w:jc w:val="center"/>
              <w:rPr>
                <w:rFonts w:ascii="Arial" w:hAnsi="Arial" w:cs="Arial"/>
                <w:sz w:val="16"/>
                <w:szCs w:val="16"/>
              </w:rPr>
            </w:pPr>
            <w:r w:rsidRPr="004D1ADC">
              <w:rPr>
                <w:rFonts w:ascii="Arial" w:eastAsiaTheme="minorEastAsia" w:hAnsi="Arial" w:cs="Arial"/>
                <w:sz w:val="16"/>
                <w:szCs w:val="16"/>
              </w:rPr>
              <w:t>dB(A)</w:t>
            </w:r>
          </w:p>
        </w:tc>
      </w:tr>
      <w:tr w:rsidR="004264C6" w:rsidRPr="004D1ADC" w14:paraId="6D9E9E0E" w14:textId="77777777" w:rsidTr="007D7763">
        <w:trPr>
          <w:trHeight w:val="302"/>
          <w:jc w:val="center"/>
        </w:trPr>
        <w:tc>
          <w:tcPr>
            <w:tcW w:w="3883" w:type="dxa"/>
            <w:shd w:val="clear" w:color="auto" w:fill="FFFFFF" w:themeFill="background1"/>
            <w:noWrap/>
            <w:vAlign w:val="center"/>
          </w:tcPr>
          <w:p w14:paraId="17F83798" w14:textId="77777777" w:rsidR="004264C6" w:rsidRPr="004D1ADC" w:rsidRDefault="004264C6" w:rsidP="004264C6">
            <w:pPr>
              <w:rPr>
                <w:rFonts w:ascii="Arial" w:hAnsi="Arial" w:cs="Arial"/>
                <w:sz w:val="16"/>
                <w:szCs w:val="16"/>
              </w:rPr>
            </w:pPr>
            <w:r w:rsidRPr="004D1ADC">
              <w:rPr>
                <w:rFonts w:ascii="Arial" w:eastAsiaTheme="minorEastAsia" w:hAnsi="Arial" w:cs="Arial"/>
                <w:sz w:val="16"/>
                <w:szCs w:val="16"/>
              </w:rPr>
              <w:t>Maximum Sound Level (L</w:t>
            </w:r>
            <w:r w:rsidRPr="004D1ADC">
              <w:rPr>
                <w:rFonts w:ascii="Arial" w:eastAsiaTheme="minorEastAsia" w:hAnsi="Arial" w:cs="Arial"/>
                <w:sz w:val="16"/>
                <w:szCs w:val="16"/>
                <w:vertAlign w:val="subscript"/>
              </w:rPr>
              <w:t>Amax</w:t>
            </w:r>
            <w:r w:rsidRPr="004D1ADC">
              <w:rPr>
                <w:rFonts w:ascii="Arial" w:eastAsiaTheme="minorEastAsia" w:hAnsi="Arial" w:cs="Arial"/>
                <w:sz w:val="16"/>
                <w:szCs w:val="16"/>
              </w:rPr>
              <w:t>)</w:t>
            </w:r>
          </w:p>
        </w:tc>
        <w:tc>
          <w:tcPr>
            <w:tcW w:w="1259" w:type="dxa"/>
            <w:shd w:val="clear" w:color="auto" w:fill="808080" w:themeFill="background1" w:themeFillShade="80"/>
            <w:vAlign w:val="center"/>
          </w:tcPr>
          <w:p w14:paraId="287981AF" w14:textId="090503C2" w:rsidR="004264C6" w:rsidRPr="004D1ADC" w:rsidRDefault="00F735D7" w:rsidP="004264C6">
            <w:pPr>
              <w:jc w:val="center"/>
              <w:rPr>
                <w:rFonts w:ascii="Arial" w:hAnsi="Arial" w:cs="Arial"/>
                <w:sz w:val="16"/>
                <w:szCs w:val="16"/>
              </w:rPr>
            </w:pPr>
            <w:r>
              <w:rPr>
                <w:rFonts w:ascii="Arial" w:hAnsi="Arial" w:cs="Arial"/>
                <w:sz w:val="16"/>
                <w:szCs w:val="16"/>
              </w:rPr>
              <w:t>-</w:t>
            </w:r>
          </w:p>
        </w:tc>
        <w:tc>
          <w:tcPr>
            <w:tcW w:w="1263" w:type="dxa"/>
            <w:shd w:val="clear" w:color="auto" w:fill="FFFFFF" w:themeFill="background1"/>
            <w:vAlign w:val="center"/>
          </w:tcPr>
          <w:p w14:paraId="5870EAA5" w14:textId="278CFA05" w:rsidR="004264C6" w:rsidRPr="004D1ADC" w:rsidRDefault="00F735D7" w:rsidP="004264C6">
            <w:pPr>
              <w:jc w:val="center"/>
              <w:rPr>
                <w:rFonts w:ascii="Arial" w:hAnsi="Arial" w:cs="Arial"/>
                <w:sz w:val="16"/>
                <w:szCs w:val="16"/>
              </w:rPr>
            </w:pPr>
            <w:r w:rsidRPr="00F735D7">
              <w:rPr>
                <w:rFonts w:ascii="Arial" w:eastAsiaTheme="minorEastAsia" w:hAnsi="Arial" w:cs="Arial"/>
                <w:sz w:val="16"/>
                <w:szCs w:val="16"/>
              </w:rPr>
              <w:t>≤</w:t>
            </w:r>
            <w:r w:rsidRPr="004D1ADC">
              <w:rPr>
                <w:rFonts w:ascii="Arial" w:eastAsiaTheme="minorEastAsia" w:hAnsi="Arial" w:cs="Arial"/>
                <w:sz w:val="16"/>
                <w:szCs w:val="16"/>
              </w:rPr>
              <w:t>115</w:t>
            </w:r>
          </w:p>
        </w:tc>
        <w:tc>
          <w:tcPr>
            <w:tcW w:w="1263" w:type="dxa"/>
            <w:shd w:val="clear" w:color="auto" w:fill="808080" w:themeFill="background1" w:themeFillShade="80"/>
            <w:vAlign w:val="center"/>
          </w:tcPr>
          <w:p w14:paraId="7EE68E22" w14:textId="77777777" w:rsidR="004264C6" w:rsidRPr="004D1ADC" w:rsidRDefault="004264C6" w:rsidP="004264C6">
            <w:pPr>
              <w:jc w:val="center"/>
              <w:rPr>
                <w:rFonts w:ascii="Arial" w:hAnsi="Arial" w:cs="Arial"/>
                <w:sz w:val="16"/>
                <w:szCs w:val="16"/>
              </w:rPr>
            </w:pPr>
            <w:r w:rsidRPr="004D1ADC">
              <w:rPr>
                <w:rFonts w:ascii="Arial" w:eastAsiaTheme="minorEastAsia" w:hAnsi="Arial" w:cs="Arial"/>
                <w:sz w:val="16"/>
                <w:szCs w:val="16"/>
              </w:rPr>
              <w:t>-</w:t>
            </w:r>
          </w:p>
        </w:tc>
        <w:tc>
          <w:tcPr>
            <w:tcW w:w="1263" w:type="dxa"/>
            <w:shd w:val="clear" w:color="auto" w:fill="FFFFFF" w:themeFill="background1"/>
            <w:vAlign w:val="center"/>
          </w:tcPr>
          <w:p w14:paraId="6DE7B884" w14:textId="77777777" w:rsidR="004264C6" w:rsidRPr="004D1ADC" w:rsidRDefault="004264C6" w:rsidP="004264C6">
            <w:pPr>
              <w:jc w:val="center"/>
              <w:rPr>
                <w:rFonts w:ascii="Arial" w:hAnsi="Arial" w:cs="Arial"/>
                <w:sz w:val="16"/>
                <w:szCs w:val="16"/>
              </w:rPr>
            </w:pPr>
            <w:r w:rsidRPr="004D1ADC">
              <w:rPr>
                <w:rFonts w:ascii="Arial" w:eastAsiaTheme="minorEastAsia" w:hAnsi="Arial" w:cs="Arial"/>
                <w:sz w:val="16"/>
                <w:szCs w:val="16"/>
              </w:rPr>
              <w:t>dB(A)</w:t>
            </w:r>
          </w:p>
        </w:tc>
      </w:tr>
    </w:tbl>
    <w:p w14:paraId="7A1625AA" w14:textId="4C204CA6" w:rsidR="002679D5" w:rsidRPr="00096A08" w:rsidRDefault="001224D0" w:rsidP="002679D5">
      <w:pPr>
        <w:spacing w:before="120" w:after="120"/>
        <w:rPr>
          <w:rFonts w:ascii="Arial" w:eastAsiaTheme="minorEastAsia" w:hAnsi="Arial" w:cs="Arial"/>
          <w:b/>
          <w:bCs/>
          <w:sz w:val="18"/>
          <w:szCs w:val="18"/>
        </w:rPr>
      </w:pPr>
      <w:r w:rsidRPr="00096A08">
        <w:rPr>
          <w:rFonts w:ascii="Arial" w:eastAsiaTheme="minorEastAsia" w:hAnsi="Arial" w:cs="Arial"/>
          <w:b/>
          <w:bCs/>
          <w:sz w:val="18"/>
          <w:szCs w:val="18"/>
        </w:rPr>
        <w:t>Standards</w:t>
      </w:r>
      <w:r w:rsidR="002679D5" w:rsidRPr="00096A08">
        <w:rPr>
          <w:rFonts w:ascii="Arial" w:eastAsiaTheme="minorEastAsia" w:hAnsi="Arial" w:cs="Arial"/>
          <w:b/>
          <w:bCs/>
          <w:sz w:val="18"/>
          <w:szCs w:val="18"/>
        </w:rPr>
        <w:t xml:space="preserve"> refer to</w:t>
      </w:r>
      <w:r w:rsidR="00104D7D" w:rsidRPr="00096A08">
        <w:rPr>
          <w:rFonts w:ascii="Arial" w:eastAsiaTheme="minorEastAsia" w:hAnsi="Arial" w:cs="Arial"/>
          <w:b/>
          <w:bCs/>
          <w:sz w:val="18"/>
          <w:szCs w:val="18"/>
        </w:rPr>
        <w:t>:</w:t>
      </w:r>
      <w:r w:rsidR="002679D5" w:rsidRPr="00096A08">
        <w:rPr>
          <w:rFonts w:ascii="Arial" w:eastAsiaTheme="minorEastAsia" w:hAnsi="Arial" w:cs="Arial"/>
          <w:b/>
          <w:bCs/>
          <w:sz w:val="18"/>
          <w:szCs w:val="18"/>
        </w:rPr>
        <w:t xml:space="preserve"> </w:t>
      </w:r>
    </w:p>
    <w:p w14:paraId="3EAFD47B" w14:textId="3D21815B" w:rsidR="002679D5" w:rsidRPr="00D128B0" w:rsidRDefault="002679D5" w:rsidP="006E18B6">
      <w:pPr>
        <w:numPr>
          <w:ilvl w:val="0"/>
          <w:numId w:val="22"/>
        </w:numPr>
        <w:spacing w:before="120" w:after="120" w:line="276" w:lineRule="auto"/>
        <w:ind w:left="630"/>
        <w:rPr>
          <w:rFonts w:ascii="Arial" w:eastAsiaTheme="minorEastAsia" w:hAnsi="Arial" w:cs="Arial"/>
          <w:b/>
          <w:bCs/>
          <w:i/>
          <w:iCs/>
          <w:sz w:val="16"/>
          <w:szCs w:val="16"/>
        </w:rPr>
      </w:pPr>
      <w:r w:rsidRPr="00D128B0">
        <w:rPr>
          <w:rFonts w:ascii="Arial" w:eastAsiaTheme="minorEastAsia" w:hAnsi="Arial" w:cs="Arial"/>
          <w:b/>
          <w:bCs/>
          <w:i/>
          <w:iCs/>
          <w:sz w:val="16"/>
          <w:szCs w:val="16"/>
        </w:rPr>
        <w:t xml:space="preserve">Ambient </w:t>
      </w:r>
      <w:r w:rsidR="002B07E7" w:rsidRPr="00D128B0">
        <w:rPr>
          <w:rFonts w:ascii="Arial" w:eastAsiaTheme="minorEastAsia" w:hAnsi="Arial" w:cs="Arial"/>
          <w:b/>
          <w:bCs/>
          <w:i/>
          <w:iCs/>
          <w:sz w:val="16"/>
          <w:szCs w:val="16"/>
        </w:rPr>
        <w:t>n</w:t>
      </w:r>
      <w:r w:rsidRPr="00D128B0">
        <w:rPr>
          <w:rFonts w:ascii="Arial" w:eastAsiaTheme="minorEastAsia" w:hAnsi="Arial" w:cs="Arial"/>
          <w:b/>
          <w:bCs/>
          <w:i/>
          <w:iCs/>
          <w:sz w:val="16"/>
          <w:szCs w:val="16"/>
        </w:rPr>
        <w:t xml:space="preserve">oise </w:t>
      </w:r>
      <w:r w:rsidR="002B07E7" w:rsidRPr="00D128B0">
        <w:rPr>
          <w:rFonts w:ascii="Arial" w:eastAsiaTheme="minorEastAsia" w:hAnsi="Arial" w:cs="Arial"/>
          <w:b/>
          <w:bCs/>
          <w:i/>
          <w:iCs/>
          <w:sz w:val="16"/>
          <w:szCs w:val="16"/>
        </w:rPr>
        <w:t>l</w:t>
      </w:r>
      <w:r w:rsidRPr="00D128B0">
        <w:rPr>
          <w:rFonts w:ascii="Arial" w:eastAsiaTheme="minorEastAsia" w:hAnsi="Arial" w:cs="Arial"/>
          <w:b/>
          <w:bCs/>
          <w:i/>
          <w:iCs/>
          <w:sz w:val="16"/>
          <w:szCs w:val="16"/>
        </w:rPr>
        <w:t xml:space="preserve">evel </w:t>
      </w:r>
      <w:r w:rsidR="002B07E7" w:rsidRPr="00D128B0">
        <w:rPr>
          <w:rFonts w:ascii="Arial" w:eastAsiaTheme="minorEastAsia" w:hAnsi="Arial" w:cs="Arial"/>
          <w:b/>
          <w:bCs/>
          <w:i/>
          <w:iCs/>
          <w:sz w:val="16"/>
          <w:szCs w:val="16"/>
        </w:rPr>
        <w:t xml:space="preserve">monitoring </w:t>
      </w:r>
      <w:r w:rsidRPr="00D128B0">
        <w:rPr>
          <w:rFonts w:ascii="Arial" w:eastAsiaTheme="minorEastAsia" w:hAnsi="Arial" w:cs="Arial"/>
          <w:b/>
          <w:bCs/>
          <w:i/>
          <w:iCs/>
          <w:sz w:val="16"/>
          <w:szCs w:val="16"/>
        </w:rPr>
        <w:t xml:space="preserve">at </w:t>
      </w:r>
      <w:r w:rsidR="002B07E7" w:rsidRPr="00D128B0">
        <w:rPr>
          <w:rFonts w:ascii="Arial" w:eastAsiaTheme="minorEastAsia" w:hAnsi="Arial" w:cs="Arial"/>
          <w:b/>
          <w:bCs/>
          <w:i/>
          <w:iCs/>
          <w:sz w:val="16"/>
          <w:szCs w:val="16"/>
        </w:rPr>
        <w:t>p</w:t>
      </w:r>
      <w:r w:rsidRPr="00D128B0">
        <w:rPr>
          <w:rFonts w:ascii="Arial" w:eastAsiaTheme="minorEastAsia" w:hAnsi="Arial" w:cs="Arial"/>
          <w:b/>
          <w:bCs/>
          <w:i/>
          <w:iCs/>
          <w:sz w:val="16"/>
          <w:szCs w:val="16"/>
        </w:rPr>
        <w:t xml:space="preserve">roject </w:t>
      </w:r>
      <w:r w:rsidR="002B07E7" w:rsidRPr="00D128B0">
        <w:rPr>
          <w:rFonts w:ascii="Arial" w:eastAsiaTheme="minorEastAsia" w:hAnsi="Arial" w:cs="Arial"/>
          <w:b/>
          <w:bCs/>
          <w:i/>
          <w:iCs/>
          <w:sz w:val="16"/>
          <w:szCs w:val="16"/>
        </w:rPr>
        <w:t>b</w:t>
      </w:r>
      <w:r w:rsidRPr="00D128B0">
        <w:rPr>
          <w:rFonts w:ascii="Arial" w:eastAsiaTheme="minorEastAsia" w:hAnsi="Arial" w:cs="Arial"/>
          <w:b/>
          <w:bCs/>
          <w:i/>
          <w:iCs/>
          <w:sz w:val="16"/>
          <w:szCs w:val="16"/>
        </w:rPr>
        <w:t>oundary</w:t>
      </w:r>
    </w:p>
    <w:p w14:paraId="4F746EB2" w14:textId="29B9BED3" w:rsidR="002679D5" w:rsidRDefault="002679D5" w:rsidP="00D128B0">
      <w:pPr>
        <w:spacing w:before="120" w:after="120"/>
        <w:ind w:left="1080" w:hanging="360"/>
        <w:jc w:val="thaiDistribute"/>
        <w:rPr>
          <w:rFonts w:ascii="Arial" w:eastAsiaTheme="minorEastAsia" w:hAnsi="Arial" w:cs="Arial"/>
          <w:i/>
          <w:iCs/>
          <w:sz w:val="16"/>
          <w:szCs w:val="16"/>
        </w:rPr>
      </w:pPr>
      <w:r w:rsidRPr="006E5EDC">
        <w:rPr>
          <w:rFonts w:ascii="Arial" w:eastAsiaTheme="minorEastAsia" w:hAnsi="Arial" w:cs="Arial"/>
          <w:b/>
          <w:bCs/>
          <w:i/>
          <w:iCs/>
          <w:sz w:val="16"/>
          <w:szCs w:val="16"/>
        </w:rPr>
        <w:t>1/</w:t>
      </w:r>
      <w:r w:rsidRPr="00D128B0">
        <w:rPr>
          <w:rFonts w:ascii="Arial" w:eastAsiaTheme="minorEastAsia" w:hAnsi="Arial" w:cs="Arial"/>
          <w:i/>
          <w:iCs/>
          <w:sz w:val="16"/>
          <w:szCs w:val="16"/>
        </w:rPr>
        <w:tab/>
        <w:t xml:space="preserve">The </w:t>
      </w:r>
      <w:r w:rsidR="006E5EDC">
        <w:rPr>
          <w:rFonts w:ascii="Arial" w:eastAsiaTheme="minorEastAsia" w:hAnsi="Arial" w:cs="Arial"/>
          <w:i/>
          <w:iCs/>
          <w:sz w:val="16"/>
          <w:szCs w:val="16"/>
        </w:rPr>
        <w:t>G</w:t>
      </w:r>
      <w:r w:rsidRPr="00D128B0">
        <w:rPr>
          <w:rFonts w:ascii="Arial" w:eastAsiaTheme="minorEastAsia" w:hAnsi="Arial" w:cs="Arial"/>
          <w:i/>
          <w:iCs/>
          <w:sz w:val="16"/>
          <w:szCs w:val="16"/>
        </w:rPr>
        <w:t xml:space="preserve">overning </w:t>
      </w:r>
      <w:r w:rsidR="006E5EDC">
        <w:rPr>
          <w:rFonts w:ascii="Arial" w:eastAsiaTheme="minorEastAsia" w:hAnsi="Arial" w:cs="Arial"/>
          <w:i/>
          <w:iCs/>
          <w:sz w:val="16"/>
          <w:szCs w:val="16"/>
        </w:rPr>
        <w:t>S</w:t>
      </w:r>
      <w:r w:rsidRPr="00D128B0">
        <w:rPr>
          <w:rFonts w:ascii="Arial" w:eastAsiaTheme="minorEastAsia" w:hAnsi="Arial" w:cs="Arial"/>
          <w:i/>
          <w:iCs/>
          <w:sz w:val="16"/>
          <w:szCs w:val="16"/>
        </w:rPr>
        <w:t xml:space="preserve">tandards and </w:t>
      </w:r>
      <w:r w:rsidR="006E5EDC">
        <w:rPr>
          <w:rFonts w:ascii="Arial" w:eastAsiaTheme="minorEastAsia" w:hAnsi="Arial" w:cs="Arial"/>
          <w:i/>
          <w:iCs/>
          <w:sz w:val="16"/>
          <w:szCs w:val="16"/>
        </w:rPr>
        <w:t>O</w:t>
      </w:r>
      <w:r w:rsidRPr="00D128B0">
        <w:rPr>
          <w:rFonts w:ascii="Arial" w:eastAsiaTheme="minorEastAsia" w:hAnsi="Arial" w:cs="Arial"/>
          <w:i/>
          <w:iCs/>
          <w:sz w:val="16"/>
          <w:szCs w:val="16"/>
        </w:rPr>
        <w:t>bligations between the Government of Lao PDR and Hongsa Power Company Limited addressed on the Concession Agreement, Annex I-Company’s Social and Environmental Obligations for L</w:t>
      </w:r>
      <w:r w:rsidRPr="00D128B0">
        <w:rPr>
          <w:rFonts w:ascii="Arial" w:eastAsiaTheme="minorEastAsia" w:hAnsi="Arial" w:cs="Arial"/>
          <w:i/>
          <w:iCs/>
          <w:sz w:val="16"/>
          <w:szCs w:val="16"/>
          <w:vertAlign w:val="subscript"/>
        </w:rPr>
        <w:t>Ad</w:t>
      </w:r>
      <w:r w:rsidRPr="00D128B0">
        <w:rPr>
          <w:rFonts w:ascii="Arial" w:eastAsiaTheme="minorEastAsia" w:hAnsi="Arial" w:cs="Arial"/>
          <w:i/>
          <w:iCs/>
          <w:sz w:val="16"/>
          <w:szCs w:val="16"/>
        </w:rPr>
        <w:t xml:space="preserve"> and L</w:t>
      </w:r>
      <w:r w:rsidRPr="00D128B0">
        <w:rPr>
          <w:rFonts w:ascii="Arial" w:eastAsiaTheme="minorEastAsia" w:hAnsi="Arial" w:cs="Arial"/>
          <w:i/>
          <w:iCs/>
          <w:sz w:val="16"/>
          <w:szCs w:val="16"/>
          <w:vertAlign w:val="subscript"/>
        </w:rPr>
        <w:t>An</w:t>
      </w:r>
      <w:r w:rsidRPr="00D128B0">
        <w:rPr>
          <w:rFonts w:ascii="Arial" w:eastAsiaTheme="minorEastAsia" w:hAnsi="Arial" w:cs="Arial"/>
          <w:i/>
          <w:iCs/>
          <w:sz w:val="16"/>
          <w:szCs w:val="16"/>
        </w:rPr>
        <w:t xml:space="preserve"> at Project Noise Boundary.</w:t>
      </w:r>
    </w:p>
    <w:p w14:paraId="6A353DB2" w14:textId="7B15DB62" w:rsidR="00C770F4" w:rsidRPr="00D128B0" w:rsidRDefault="00C770F4" w:rsidP="00C770F4">
      <w:pPr>
        <w:tabs>
          <w:tab w:val="left" w:pos="1080"/>
        </w:tabs>
        <w:spacing w:before="120" w:after="120"/>
        <w:ind w:left="1170" w:hanging="450"/>
        <w:jc w:val="thaiDistribute"/>
        <w:rPr>
          <w:rFonts w:ascii="Arial" w:eastAsiaTheme="minorEastAsia" w:hAnsi="Arial" w:cs="Arial"/>
          <w:i/>
          <w:iCs/>
          <w:sz w:val="16"/>
          <w:szCs w:val="16"/>
        </w:rPr>
      </w:pPr>
      <w:r w:rsidRPr="006E5EDC">
        <w:rPr>
          <w:rFonts w:ascii="Arial" w:eastAsiaTheme="minorEastAsia" w:hAnsi="Arial" w:cs="Arial"/>
          <w:b/>
          <w:bCs/>
          <w:i/>
          <w:iCs/>
          <w:sz w:val="16"/>
          <w:szCs w:val="16"/>
        </w:rPr>
        <w:t>2/</w:t>
      </w:r>
      <w:r>
        <w:rPr>
          <w:rFonts w:ascii="Arial" w:eastAsiaTheme="minorEastAsia" w:hAnsi="Arial" w:cs="Arial"/>
          <w:i/>
          <w:iCs/>
          <w:sz w:val="16"/>
          <w:szCs w:val="16"/>
        </w:rPr>
        <w:t xml:space="preserve"> </w:t>
      </w:r>
      <w:r>
        <w:rPr>
          <w:rFonts w:ascii="Arial" w:eastAsiaTheme="minorEastAsia" w:hAnsi="Arial" w:cs="Arial"/>
          <w:i/>
          <w:iCs/>
          <w:sz w:val="16"/>
          <w:szCs w:val="16"/>
        </w:rPr>
        <w:tab/>
      </w:r>
      <w:r w:rsidRPr="00D128B0">
        <w:rPr>
          <w:rFonts w:ascii="Arial" w:eastAsiaTheme="minorEastAsia" w:hAnsi="Arial" w:cs="Arial"/>
          <w:i/>
          <w:iCs/>
          <w:sz w:val="16"/>
          <w:szCs w:val="16"/>
        </w:rPr>
        <w:t>The Noise Standard, National Environmental Standards of Lao PDR No.0832/MNRN (7 Feb 2017)</w:t>
      </w:r>
    </w:p>
    <w:p w14:paraId="40C76F9E" w14:textId="7C55DC84" w:rsidR="002679D5" w:rsidRPr="00D128B0" w:rsidRDefault="002679D5" w:rsidP="006E18B6">
      <w:pPr>
        <w:numPr>
          <w:ilvl w:val="0"/>
          <w:numId w:val="22"/>
        </w:numPr>
        <w:spacing w:before="240" w:after="120" w:line="276" w:lineRule="auto"/>
        <w:ind w:left="630"/>
        <w:rPr>
          <w:rFonts w:ascii="Arial" w:eastAsiaTheme="minorEastAsia" w:hAnsi="Arial" w:cs="Arial"/>
          <w:b/>
          <w:bCs/>
          <w:i/>
          <w:iCs/>
          <w:sz w:val="16"/>
          <w:szCs w:val="16"/>
        </w:rPr>
      </w:pPr>
      <w:r w:rsidRPr="00D128B0">
        <w:rPr>
          <w:rFonts w:ascii="Arial" w:eastAsiaTheme="minorEastAsia" w:hAnsi="Arial" w:cs="Arial"/>
          <w:b/>
          <w:bCs/>
          <w:i/>
          <w:iCs/>
          <w:sz w:val="16"/>
          <w:szCs w:val="16"/>
        </w:rPr>
        <w:t xml:space="preserve">Ambient </w:t>
      </w:r>
      <w:r w:rsidR="002B07E7" w:rsidRPr="00D128B0">
        <w:rPr>
          <w:rFonts w:ascii="Arial" w:eastAsiaTheme="minorEastAsia" w:hAnsi="Arial" w:cs="Arial"/>
          <w:b/>
          <w:bCs/>
          <w:i/>
          <w:iCs/>
          <w:sz w:val="16"/>
          <w:szCs w:val="16"/>
        </w:rPr>
        <w:t>n</w:t>
      </w:r>
      <w:r w:rsidRPr="00D128B0">
        <w:rPr>
          <w:rFonts w:ascii="Arial" w:eastAsiaTheme="minorEastAsia" w:hAnsi="Arial" w:cs="Arial"/>
          <w:b/>
          <w:bCs/>
          <w:i/>
          <w:iCs/>
          <w:sz w:val="16"/>
          <w:szCs w:val="16"/>
        </w:rPr>
        <w:t xml:space="preserve">oise </w:t>
      </w:r>
      <w:r w:rsidR="002B07E7" w:rsidRPr="00D128B0">
        <w:rPr>
          <w:rFonts w:ascii="Arial" w:eastAsiaTheme="minorEastAsia" w:hAnsi="Arial" w:cs="Arial"/>
          <w:b/>
          <w:bCs/>
          <w:i/>
          <w:iCs/>
          <w:sz w:val="16"/>
          <w:szCs w:val="16"/>
        </w:rPr>
        <w:t>l</w:t>
      </w:r>
      <w:r w:rsidRPr="00D128B0">
        <w:rPr>
          <w:rFonts w:ascii="Arial" w:eastAsiaTheme="minorEastAsia" w:hAnsi="Arial" w:cs="Arial"/>
          <w:b/>
          <w:bCs/>
          <w:i/>
          <w:iCs/>
          <w:sz w:val="16"/>
          <w:szCs w:val="16"/>
        </w:rPr>
        <w:t xml:space="preserve">evel </w:t>
      </w:r>
      <w:r w:rsidR="002B07E7" w:rsidRPr="00D128B0">
        <w:rPr>
          <w:rFonts w:ascii="Arial" w:eastAsiaTheme="minorEastAsia" w:hAnsi="Arial" w:cs="Arial"/>
          <w:b/>
          <w:bCs/>
          <w:i/>
          <w:iCs/>
          <w:sz w:val="16"/>
          <w:szCs w:val="16"/>
        </w:rPr>
        <w:t xml:space="preserve">monitoring </w:t>
      </w:r>
      <w:r w:rsidRPr="00D128B0">
        <w:rPr>
          <w:rFonts w:ascii="Arial" w:eastAsiaTheme="minorEastAsia" w:hAnsi="Arial" w:cs="Arial"/>
          <w:b/>
          <w:bCs/>
          <w:i/>
          <w:iCs/>
          <w:sz w:val="16"/>
          <w:szCs w:val="16"/>
        </w:rPr>
        <w:t>at community area</w:t>
      </w:r>
    </w:p>
    <w:p w14:paraId="3E11C8C8" w14:textId="77777777" w:rsidR="002679D5" w:rsidRDefault="002679D5" w:rsidP="00104D7D">
      <w:pPr>
        <w:spacing w:before="120" w:after="240"/>
        <w:ind w:left="1080" w:hanging="360"/>
        <w:jc w:val="thaiDistribute"/>
        <w:rPr>
          <w:rFonts w:ascii="Arial" w:eastAsiaTheme="minorEastAsia" w:hAnsi="Arial" w:cs="Arial"/>
          <w:i/>
          <w:iCs/>
          <w:sz w:val="16"/>
          <w:szCs w:val="16"/>
        </w:rPr>
      </w:pPr>
      <w:r w:rsidRPr="006E5EDC">
        <w:rPr>
          <w:rFonts w:ascii="Arial" w:eastAsiaTheme="minorEastAsia" w:hAnsi="Arial" w:cs="Arial"/>
          <w:b/>
          <w:bCs/>
          <w:i/>
          <w:iCs/>
          <w:sz w:val="16"/>
          <w:szCs w:val="16"/>
        </w:rPr>
        <w:lastRenderedPageBreak/>
        <w:t>3/</w:t>
      </w:r>
      <w:r w:rsidRPr="00D128B0">
        <w:rPr>
          <w:rFonts w:ascii="Arial" w:eastAsiaTheme="minorEastAsia" w:hAnsi="Arial" w:cs="Arial"/>
          <w:i/>
          <w:iCs/>
          <w:sz w:val="16"/>
          <w:szCs w:val="16"/>
        </w:rPr>
        <w:tab/>
        <w:t>Environmental, Health and Safety (EHS) Guidelines, International Finance Corporation (IFC), World Bank Group, (2017).</w:t>
      </w:r>
    </w:p>
    <w:p w14:paraId="4B5065F7" w14:textId="3AFD1843" w:rsidR="002679D5" w:rsidRPr="00CD3F86" w:rsidRDefault="00224F41" w:rsidP="006E18B6">
      <w:pPr>
        <w:numPr>
          <w:ilvl w:val="0"/>
          <w:numId w:val="21"/>
        </w:numPr>
        <w:spacing w:after="120" w:line="276" w:lineRule="auto"/>
        <w:ind w:left="630"/>
        <w:rPr>
          <w:rFonts w:ascii="Arial" w:eastAsiaTheme="minorEastAsia" w:hAnsi="Arial" w:cs="Arial"/>
          <w:b/>
          <w:bCs/>
          <w:sz w:val="18"/>
          <w:szCs w:val="18"/>
        </w:rPr>
      </w:pPr>
      <w:r w:rsidRPr="00224F41">
        <w:rPr>
          <w:rFonts w:ascii="Arial" w:eastAsiaTheme="minorEastAsia" w:hAnsi="Arial" w:cs="Arial"/>
          <w:b/>
          <w:bCs/>
          <w:sz w:val="18"/>
          <w:szCs w:val="18"/>
        </w:rPr>
        <w:t xml:space="preserve">The applicable standards for </w:t>
      </w:r>
      <w:r>
        <w:rPr>
          <w:rFonts w:ascii="Arial" w:eastAsiaTheme="minorEastAsia" w:hAnsi="Arial" w:cs="Arial"/>
          <w:b/>
          <w:bCs/>
          <w:sz w:val="18"/>
          <w:szCs w:val="18"/>
        </w:rPr>
        <w:t>v</w:t>
      </w:r>
      <w:r w:rsidR="002679D5" w:rsidRPr="00CD3F86">
        <w:rPr>
          <w:rFonts w:ascii="Arial" w:eastAsiaTheme="minorEastAsia" w:hAnsi="Arial" w:cs="Arial"/>
          <w:b/>
          <w:bCs/>
          <w:sz w:val="18"/>
          <w:szCs w:val="18"/>
        </w:rPr>
        <w:t xml:space="preserve">ibration </w:t>
      </w:r>
      <w:r w:rsidR="00AB6233">
        <w:rPr>
          <w:rFonts w:ascii="Arial" w:eastAsiaTheme="minorEastAsia" w:hAnsi="Arial" w:cs="Arial"/>
          <w:b/>
          <w:bCs/>
          <w:sz w:val="18"/>
          <w:szCs w:val="18"/>
        </w:rPr>
        <w:t xml:space="preserve">level </w:t>
      </w:r>
      <w:r>
        <w:rPr>
          <w:rFonts w:ascii="Arial" w:eastAsiaTheme="minorEastAsia" w:hAnsi="Arial" w:cs="Arial"/>
          <w:b/>
          <w:bCs/>
          <w:sz w:val="18"/>
          <w:szCs w:val="18"/>
        </w:rPr>
        <w:t>monitoring</w:t>
      </w:r>
    </w:p>
    <w:tbl>
      <w:tblPr>
        <w:tblW w:w="3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5"/>
        <w:gridCol w:w="1854"/>
        <w:gridCol w:w="1876"/>
      </w:tblGrid>
      <w:tr w:rsidR="002679D5" w:rsidRPr="007C563B" w14:paraId="5D8AE646" w14:textId="77777777" w:rsidTr="005E28A4">
        <w:trPr>
          <w:trHeight w:val="440"/>
          <w:jc w:val="center"/>
        </w:trPr>
        <w:tc>
          <w:tcPr>
            <w:tcW w:w="3285" w:type="dxa"/>
            <w:shd w:val="clear" w:color="auto" w:fill="047063"/>
            <w:noWrap/>
            <w:hideMark/>
          </w:tcPr>
          <w:p w14:paraId="66648F3E" w14:textId="77777777" w:rsidR="002679D5" w:rsidRPr="005E28A4" w:rsidRDefault="002679D5" w:rsidP="002679D5">
            <w:pPr>
              <w:spacing w:before="120"/>
              <w:jc w:val="center"/>
              <w:rPr>
                <w:rFonts w:ascii="Arial" w:hAnsi="Arial" w:cs="Arial"/>
                <w:b/>
                <w:bCs/>
                <w:color w:val="FFFFFF" w:themeColor="background1"/>
                <w:sz w:val="16"/>
                <w:szCs w:val="16"/>
              </w:rPr>
            </w:pPr>
            <w:r w:rsidRPr="005E28A4">
              <w:rPr>
                <w:rFonts w:ascii="Arial" w:hAnsi="Arial" w:cs="Arial"/>
                <w:b/>
                <w:bCs/>
                <w:color w:val="FFFFFF" w:themeColor="background1"/>
                <w:sz w:val="16"/>
                <w:szCs w:val="16"/>
              </w:rPr>
              <w:t>Parameters</w:t>
            </w:r>
          </w:p>
        </w:tc>
        <w:tc>
          <w:tcPr>
            <w:tcW w:w="1854" w:type="dxa"/>
            <w:shd w:val="clear" w:color="auto" w:fill="047063"/>
          </w:tcPr>
          <w:p w14:paraId="3AD8278C" w14:textId="77777777" w:rsidR="002679D5" w:rsidRPr="005E28A4" w:rsidRDefault="002679D5" w:rsidP="002679D5">
            <w:pPr>
              <w:spacing w:before="120"/>
              <w:jc w:val="center"/>
              <w:rPr>
                <w:rFonts w:ascii="Arial" w:hAnsi="Arial" w:cs="Arial"/>
                <w:b/>
                <w:bCs/>
                <w:color w:val="FFFFFF" w:themeColor="background1"/>
                <w:sz w:val="16"/>
                <w:szCs w:val="16"/>
              </w:rPr>
            </w:pPr>
            <w:r w:rsidRPr="005E28A4">
              <w:rPr>
                <w:rFonts w:ascii="Arial" w:hAnsi="Arial" w:cs="Arial"/>
                <w:b/>
                <w:bCs/>
                <w:color w:val="FFFFFF" w:themeColor="background1"/>
                <w:sz w:val="16"/>
                <w:szCs w:val="16"/>
              </w:rPr>
              <w:t>Standard</w:t>
            </w:r>
          </w:p>
        </w:tc>
        <w:tc>
          <w:tcPr>
            <w:tcW w:w="1876" w:type="dxa"/>
            <w:shd w:val="clear" w:color="auto" w:fill="047063"/>
          </w:tcPr>
          <w:p w14:paraId="11720087" w14:textId="77777777" w:rsidR="002679D5" w:rsidRPr="005E28A4" w:rsidRDefault="002679D5" w:rsidP="002679D5">
            <w:pPr>
              <w:spacing w:before="120"/>
              <w:jc w:val="center"/>
              <w:rPr>
                <w:rFonts w:ascii="Arial" w:hAnsi="Arial" w:cs="Arial"/>
                <w:b/>
                <w:bCs/>
                <w:color w:val="FFFFFF" w:themeColor="background1"/>
                <w:sz w:val="16"/>
                <w:szCs w:val="16"/>
              </w:rPr>
            </w:pPr>
            <w:r w:rsidRPr="005E28A4">
              <w:rPr>
                <w:rFonts w:ascii="Arial" w:hAnsi="Arial" w:cs="Arial"/>
                <w:b/>
                <w:bCs/>
                <w:color w:val="FFFFFF" w:themeColor="background1"/>
                <w:sz w:val="16"/>
                <w:szCs w:val="16"/>
              </w:rPr>
              <w:t>Unit</w:t>
            </w:r>
          </w:p>
        </w:tc>
      </w:tr>
      <w:tr w:rsidR="002679D5" w:rsidRPr="007C563B" w14:paraId="16BC01B1" w14:textId="77777777" w:rsidTr="00104D7D">
        <w:trPr>
          <w:trHeight w:val="288"/>
          <w:jc w:val="center"/>
        </w:trPr>
        <w:tc>
          <w:tcPr>
            <w:tcW w:w="3285" w:type="dxa"/>
            <w:shd w:val="clear" w:color="auto" w:fill="FFFFFF" w:themeFill="background1"/>
            <w:noWrap/>
            <w:vAlign w:val="center"/>
          </w:tcPr>
          <w:p w14:paraId="34B10437" w14:textId="77777777" w:rsidR="002679D5" w:rsidRPr="00104D7D" w:rsidRDefault="002679D5" w:rsidP="002679D5">
            <w:pPr>
              <w:rPr>
                <w:rFonts w:ascii="Arial" w:hAnsi="Arial" w:cs="Arial"/>
                <w:sz w:val="16"/>
                <w:szCs w:val="16"/>
              </w:rPr>
            </w:pPr>
            <w:r w:rsidRPr="00104D7D">
              <w:rPr>
                <w:rFonts w:ascii="Arial" w:eastAsiaTheme="minorHAnsi" w:hAnsi="Arial" w:cs="Arial"/>
                <w:sz w:val="16"/>
                <w:szCs w:val="16"/>
              </w:rPr>
              <w:t>Velocity</w:t>
            </w:r>
          </w:p>
        </w:tc>
        <w:tc>
          <w:tcPr>
            <w:tcW w:w="1854" w:type="dxa"/>
            <w:shd w:val="clear" w:color="auto" w:fill="FFFFFF" w:themeFill="background1"/>
            <w:vAlign w:val="center"/>
          </w:tcPr>
          <w:p w14:paraId="05FB8455" w14:textId="77777777" w:rsidR="002679D5" w:rsidRPr="00104D7D" w:rsidRDefault="002679D5" w:rsidP="002679D5">
            <w:pPr>
              <w:jc w:val="center"/>
              <w:rPr>
                <w:rFonts w:ascii="Arial" w:hAnsi="Arial" w:cs="Arial"/>
                <w:sz w:val="16"/>
                <w:szCs w:val="16"/>
              </w:rPr>
            </w:pPr>
            <w:r w:rsidRPr="00104D7D">
              <w:rPr>
                <w:rFonts w:ascii="Arial" w:eastAsiaTheme="minorHAnsi" w:hAnsi="Arial" w:cs="Arial"/>
                <w:sz w:val="16"/>
                <w:szCs w:val="16"/>
              </w:rPr>
              <w:t>≤50.8</w:t>
            </w:r>
          </w:p>
        </w:tc>
        <w:tc>
          <w:tcPr>
            <w:tcW w:w="1876" w:type="dxa"/>
            <w:shd w:val="clear" w:color="auto" w:fill="FFFFFF" w:themeFill="background1"/>
            <w:vAlign w:val="center"/>
          </w:tcPr>
          <w:p w14:paraId="1D1055E5" w14:textId="77777777" w:rsidR="002679D5" w:rsidRPr="00104D7D" w:rsidRDefault="002679D5" w:rsidP="002679D5">
            <w:pPr>
              <w:jc w:val="center"/>
              <w:rPr>
                <w:rFonts w:ascii="Arial" w:hAnsi="Arial" w:cs="Arial"/>
                <w:sz w:val="16"/>
                <w:szCs w:val="16"/>
              </w:rPr>
            </w:pPr>
            <w:r w:rsidRPr="00104D7D">
              <w:rPr>
                <w:rFonts w:ascii="Arial" w:hAnsi="Arial" w:cs="Arial"/>
                <w:sz w:val="16"/>
                <w:szCs w:val="16"/>
              </w:rPr>
              <w:t>mm/s</w:t>
            </w:r>
          </w:p>
        </w:tc>
      </w:tr>
      <w:tr w:rsidR="002679D5" w:rsidRPr="007C563B" w14:paraId="0AFD4050" w14:textId="77777777" w:rsidTr="00104D7D">
        <w:trPr>
          <w:trHeight w:val="288"/>
          <w:jc w:val="center"/>
        </w:trPr>
        <w:tc>
          <w:tcPr>
            <w:tcW w:w="3285" w:type="dxa"/>
            <w:shd w:val="clear" w:color="auto" w:fill="FFFFFF" w:themeFill="background1"/>
            <w:noWrap/>
            <w:vAlign w:val="center"/>
          </w:tcPr>
          <w:p w14:paraId="4599B26D" w14:textId="77777777" w:rsidR="002679D5" w:rsidRPr="00104D7D" w:rsidRDefault="002679D5" w:rsidP="002679D5">
            <w:pPr>
              <w:rPr>
                <w:rFonts w:ascii="Arial" w:hAnsi="Arial" w:cs="Arial"/>
                <w:sz w:val="16"/>
                <w:szCs w:val="16"/>
              </w:rPr>
            </w:pPr>
            <w:r w:rsidRPr="00104D7D">
              <w:rPr>
                <w:rFonts w:ascii="Arial" w:eastAsiaTheme="minorHAnsi" w:hAnsi="Arial" w:cs="Arial"/>
                <w:sz w:val="16"/>
                <w:szCs w:val="16"/>
              </w:rPr>
              <w:t>Displacement</w:t>
            </w:r>
          </w:p>
        </w:tc>
        <w:tc>
          <w:tcPr>
            <w:tcW w:w="1854" w:type="dxa"/>
            <w:shd w:val="clear" w:color="auto" w:fill="FFFFFF" w:themeFill="background1"/>
            <w:vAlign w:val="center"/>
          </w:tcPr>
          <w:p w14:paraId="345ED23F" w14:textId="77777777" w:rsidR="002679D5" w:rsidRPr="00104D7D" w:rsidRDefault="002679D5" w:rsidP="002679D5">
            <w:pPr>
              <w:jc w:val="center"/>
              <w:rPr>
                <w:rFonts w:ascii="Arial" w:hAnsi="Arial" w:cs="Arial"/>
                <w:sz w:val="16"/>
                <w:szCs w:val="16"/>
              </w:rPr>
            </w:pPr>
            <w:r w:rsidRPr="00104D7D">
              <w:rPr>
                <w:rFonts w:ascii="Arial" w:eastAsiaTheme="minorHAnsi" w:hAnsi="Arial" w:cs="Arial"/>
                <w:sz w:val="16"/>
                <w:szCs w:val="16"/>
              </w:rPr>
              <w:t>≤0.20</w:t>
            </w:r>
          </w:p>
        </w:tc>
        <w:tc>
          <w:tcPr>
            <w:tcW w:w="1876" w:type="dxa"/>
            <w:shd w:val="clear" w:color="auto" w:fill="FFFFFF" w:themeFill="background1"/>
            <w:vAlign w:val="center"/>
          </w:tcPr>
          <w:p w14:paraId="34B47BC7" w14:textId="77777777" w:rsidR="002679D5" w:rsidRPr="00104D7D" w:rsidRDefault="002679D5" w:rsidP="002679D5">
            <w:pPr>
              <w:jc w:val="center"/>
              <w:rPr>
                <w:rFonts w:ascii="Arial" w:hAnsi="Arial" w:cs="Arial"/>
                <w:sz w:val="16"/>
                <w:szCs w:val="16"/>
              </w:rPr>
            </w:pPr>
            <w:r w:rsidRPr="00104D7D">
              <w:rPr>
                <w:rFonts w:ascii="Arial" w:hAnsi="Arial" w:cs="Arial"/>
                <w:sz w:val="16"/>
                <w:szCs w:val="16"/>
              </w:rPr>
              <w:t>mm</w:t>
            </w:r>
          </w:p>
        </w:tc>
      </w:tr>
      <w:tr w:rsidR="002679D5" w:rsidRPr="007C563B" w14:paraId="69293581" w14:textId="77777777" w:rsidTr="00483E4D">
        <w:trPr>
          <w:trHeight w:val="288"/>
          <w:jc w:val="center"/>
        </w:trPr>
        <w:tc>
          <w:tcPr>
            <w:tcW w:w="3285" w:type="dxa"/>
            <w:shd w:val="clear" w:color="auto" w:fill="FFFFFF" w:themeFill="background1"/>
            <w:noWrap/>
            <w:vAlign w:val="center"/>
          </w:tcPr>
          <w:p w14:paraId="3098E753" w14:textId="77777777" w:rsidR="002679D5" w:rsidRPr="00104D7D" w:rsidRDefault="002679D5" w:rsidP="002679D5">
            <w:pPr>
              <w:rPr>
                <w:rFonts w:ascii="Arial" w:eastAsiaTheme="minorHAnsi" w:hAnsi="Arial" w:cs="Arial"/>
                <w:sz w:val="16"/>
                <w:szCs w:val="16"/>
              </w:rPr>
            </w:pPr>
            <w:r w:rsidRPr="00104D7D">
              <w:rPr>
                <w:rFonts w:ascii="Arial" w:eastAsiaTheme="minorHAnsi" w:hAnsi="Arial" w:cs="Arial"/>
                <w:sz w:val="16"/>
                <w:szCs w:val="16"/>
              </w:rPr>
              <w:t>Frequency</w:t>
            </w:r>
          </w:p>
        </w:tc>
        <w:tc>
          <w:tcPr>
            <w:tcW w:w="1854" w:type="dxa"/>
            <w:shd w:val="clear" w:color="auto" w:fill="808080" w:themeFill="background1" w:themeFillShade="80"/>
            <w:vAlign w:val="center"/>
          </w:tcPr>
          <w:p w14:paraId="74EF1FB5" w14:textId="77777777" w:rsidR="002679D5" w:rsidRPr="00104D7D" w:rsidRDefault="002679D5" w:rsidP="002679D5">
            <w:pPr>
              <w:jc w:val="center"/>
              <w:rPr>
                <w:rFonts w:ascii="Arial" w:hAnsi="Arial" w:cs="Arial"/>
                <w:sz w:val="16"/>
                <w:szCs w:val="16"/>
              </w:rPr>
            </w:pPr>
            <w:r w:rsidRPr="00104D7D">
              <w:rPr>
                <w:rFonts w:ascii="Arial" w:hAnsi="Arial" w:cs="Arial"/>
                <w:sz w:val="16"/>
                <w:szCs w:val="16"/>
              </w:rPr>
              <w:t>-</w:t>
            </w:r>
          </w:p>
        </w:tc>
        <w:tc>
          <w:tcPr>
            <w:tcW w:w="1876" w:type="dxa"/>
            <w:shd w:val="clear" w:color="auto" w:fill="FFFFFF" w:themeFill="background1"/>
            <w:vAlign w:val="center"/>
          </w:tcPr>
          <w:p w14:paraId="14A06AAD" w14:textId="77777777" w:rsidR="002679D5" w:rsidRPr="00104D7D" w:rsidRDefault="002679D5" w:rsidP="002679D5">
            <w:pPr>
              <w:jc w:val="center"/>
              <w:rPr>
                <w:rFonts w:ascii="Arial" w:hAnsi="Arial" w:cs="Arial"/>
                <w:sz w:val="16"/>
                <w:szCs w:val="16"/>
              </w:rPr>
            </w:pPr>
            <w:r w:rsidRPr="00104D7D">
              <w:rPr>
                <w:rFonts w:ascii="Arial" w:hAnsi="Arial" w:cs="Arial"/>
                <w:sz w:val="16"/>
                <w:szCs w:val="16"/>
              </w:rPr>
              <w:t>Hz</w:t>
            </w:r>
          </w:p>
        </w:tc>
      </w:tr>
    </w:tbl>
    <w:p w14:paraId="46CEAB0D" w14:textId="54C2DF2D" w:rsidR="002679D5" w:rsidRPr="006E5EDC" w:rsidRDefault="00096A08" w:rsidP="00ED180E">
      <w:pPr>
        <w:spacing w:before="120" w:after="240"/>
        <w:ind w:left="187"/>
        <w:rPr>
          <w:rFonts w:ascii="Arial" w:eastAsiaTheme="minorEastAsia" w:hAnsi="Arial" w:cs="Arial"/>
          <w:i/>
          <w:iCs/>
          <w:sz w:val="16"/>
          <w:szCs w:val="16"/>
        </w:rPr>
      </w:pPr>
      <w:r w:rsidRPr="006E5EDC">
        <w:rPr>
          <w:rFonts w:ascii="Arial" w:eastAsiaTheme="minorEastAsia" w:hAnsi="Arial" w:cs="Arial"/>
          <w:b/>
          <w:bCs/>
          <w:sz w:val="16"/>
          <w:szCs w:val="16"/>
        </w:rPr>
        <w:t>Standards</w:t>
      </w:r>
      <w:r w:rsidR="002679D5" w:rsidRPr="006E5EDC">
        <w:rPr>
          <w:rFonts w:ascii="Arial" w:eastAsiaTheme="minorEastAsia" w:hAnsi="Arial" w:cs="Arial"/>
          <w:b/>
          <w:bCs/>
          <w:sz w:val="16"/>
          <w:szCs w:val="16"/>
        </w:rPr>
        <w:t xml:space="preserve"> refer to</w:t>
      </w:r>
      <w:r w:rsidR="002679D5" w:rsidRPr="006E5EDC">
        <w:rPr>
          <w:rFonts w:ascii="Arial" w:eastAsiaTheme="minorEastAsia" w:hAnsi="Arial" w:cs="Arial"/>
          <w:sz w:val="16"/>
          <w:szCs w:val="16"/>
        </w:rPr>
        <w:t xml:space="preserve"> </w:t>
      </w:r>
      <w:r w:rsidR="002679D5" w:rsidRPr="006E5EDC">
        <w:rPr>
          <w:rFonts w:ascii="Arial" w:eastAsiaTheme="minorEastAsia" w:hAnsi="Arial" w:cs="Arial"/>
          <w:i/>
          <w:iCs/>
          <w:sz w:val="16"/>
          <w:szCs w:val="16"/>
        </w:rPr>
        <w:t>The Vibration Standard, National Environmental Standards of Lao PDR No.0832/MNRN (7 Feb 2017)</w:t>
      </w:r>
      <w:r w:rsidR="007D7763" w:rsidRPr="006E5EDC">
        <w:rPr>
          <w:rFonts w:ascii="Arial" w:eastAsiaTheme="minorEastAsia" w:hAnsi="Arial" w:cs="Arial"/>
          <w:i/>
          <w:iCs/>
          <w:sz w:val="16"/>
          <w:szCs w:val="16"/>
        </w:rPr>
        <w:t>.</w:t>
      </w:r>
    </w:p>
    <w:p w14:paraId="0184F335" w14:textId="042DB404" w:rsidR="002679D5" w:rsidRPr="00CD3F86" w:rsidRDefault="00224F41" w:rsidP="006E18B6">
      <w:pPr>
        <w:numPr>
          <w:ilvl w:val="0"/>
          <w:numId w:val="21"/>
        </w:numPr>
        <w:spacing w:before="120" w:after="120" w:line="276" w:lineRule="auto"/>
        <w:ind w:left="630"/>
        <w:rPr>
          <w:rFonts w:ascii="Arial" w:eastAsiaTheme="minorEastAsia" w:hAnsi="Arial" w:cs="Arial"/>
          <w:b/>
          <w:bCs/>
          <w:sz w:val="18"/>
          <w:szCs w:val="18"/>
        </w:rPr>
      </w:pPr>
      <w:r w:rsidRPr="00224F41">
        <w:rPr>
          <w:rFonts w:ascii="Arial" w:eastAsiaTheme="minorEastAsia" w:hAnsi="Arial" w:cs="Arial"/>
          <w:b/>
          <w:bCs/>
          <w:sz w:val="18"/>
          <w:szCs w:val="18"/>
        </w:rPr>
        <w:t xml:space="preserve">The applicable standards for </w:t>
      </w:r>
      <w:r>
        <w:rPr>
          <w:rFonts w:ascii="Arial" w:eastAsiaTheme="minorEastAsia" w:hAnsi="Arial" w:cs="Arial"/>
          <w:b/>
          <w:bCs/>
          <w:sz w:val="18"/>
          <w:szCs w:val="18"/>
        </w:rPr>
        <w:t>s</w:t>
      </w:r>
      <w:r w:rsidR="00AB6233">
        <w:rPr>
          <w:rFonts w:ascii="Arial" w:eastAsiaTheme="minorEastAsia" w:hAnsi="Arial" w:cs="Arial"/>
          <w:b/>
          <w:bCs/>
          <w:sz w:val="18"/>
          <w:szCs w:val="18"/>
        </w:rPr>
        <w:t>urface w</w:t>
      </w:r>
      <w:r w:rsidR="002679D5" w:rsidRPr="00CD3F86">
        <w:rPr>
          <w:rFonts w:ascii="Arial" w:eastAsiaTheme="minorEastAsia" w:hAnsi="Arial" w:cs="Arial"/>
          <w:b/>
          <w:bCs/>
          <w:sz w:val="18"/>
          <w:szCs w:val="18"/>
        </w:rPr>
        <w:t>ater</w:t>
      </w:r>
      <w:r w:rsidR="00591425">
        <w:rPr>
          <w:rFonts w:ascii="Arial" w:eastAsiaTheme="minorEastAsia" w:hAnsi="Arial" w:cs="Arial"/>
          <w:b/>
          <w:bCs/>
          <w:sz w:val="18"/>
          <w:szCs w:val="18"/>
        </w:rPr>
        <w:t xml:space="preserve"> </w:t>
      </w:r>
      <w:r>
        <w:rPr>
          <w:rFonts w:ascii="Arial" w:eastAsiaTheme="minorEastAsia" w:hAnsi="Arial" w:cs="Arial"/>
          <w:b/>
          <w:bCs/>
          <w:sz w:val="18"/>
          <w:szCs w:val="18"/>
        </w:rPr>
        <w:t>monitoring</w:t>
      </w:r>
    </w:p>
    <w:tbl>
      <w:tblPr>
        <w:tblStyle w:val="TableGrid4"/>
        <w:tblW w:w="7650" w:type="dxa"/>
        <w:jc w:val="center"/>
        <w:tblLook w:val="04A0" w:firstRow="1" w:lastRow="0" w:firstColumn="1" w:lastColumn="0" w:noHBand="0" w:noVBand="1"/>
      </w:tblPr>
      <w:tblGrid>
        <w:gridCol w:w="3060"/>
        <w:gridCol w:w="1620"/>
        <w:gridCol w:w="1530"/>
        <w:gridCol w:w="1440"/>
      </w:tblGrid>
      <w:tr w:rsidR="00FB4102" w:rsidRPr="00ED180E" w14:paraId="29075C1A" w14:textId="77777777" w:rsidTr="005E28A4">
        <w:trPr>
          <w:trHeight w:val="314"/>
          <w:tblHeader/>
          <w:jc w:val="center"/>
        </w:trPr>
        <w:tc>
          <w:tcPr>
            <w:tcW w:w="3060" w:type="dxa"/>
            <w:vMerge w:val="restart"/>
            <w:shd w:val="clear" w:color="auto" w:fill="047063"/>
            <w:vAlign w:val="center"/>
          </w:tcPr>
          <w:p w14:paraId="51487C48" w14:textId="77777777" w:rsidR="00FB4102" w:rsidRPr="005E28A4" w:rsidRDefault="00FB4102" w:rsidP="00FB4102">
            <w:pPr>
              <w:jc w:val="center"/>
              <w:rPr>
                <w:rFonts w:ascii="Arial" w:eastAsiaTheme="minorEastAsia" w:hAnsi="Arial" w:cs="Arial"/>
                <w:b/>
                <w:bCs/>
                <w:color w:val="FFFFFF" w:themeColor="background1"/>
                <w:sz w:val="16"/>
                <w:szCs w:val="16"/>
              </w:rPr>
            </w:pPr>
            <w:bookmarkStart w:id="5" w:name="_Hlk63245353"/>
            <w:r w:rsidRPr="005E28A4">
              <w:rPr>
                <w:rFonts w:ascii="Arial" w:eastAsiaTheme="minorEastAsia" w:hAnsi="Arial" w:cs="Arial"/>
                <w:b/>
                <w:bCs/>
                <w:color w:val="FFFFFF" w:themeColor="background1"/>
                <w:sz w:val="16"/>
                <w:szCs w:val="16"/>
              </w:rPr>
              <w:t>Parameter</w:t>
            </w:r>
          </w:p>
        </w:tc>
        <w:tc>
          <w:tcPr>
            <w:tcW w:w="3150" w:type="dxa"/>
            <w:gridSpan w:val="2"/>
            <w:shd w:val="clear" w:color="auto" w:fill="047063"/>
            <w:vAlign w:val="center"/>
          </w:tcPr>
          <w:p w14:paraId="64D4C7F8" w14:textId="77777777" w:rsidR="00FB4102" w:rsidRPr="005E28A4" w:rsidRDefault="00FB4102" w:rsidP="004264C6">
            <w:pPr>
              <w:jc w:val="center"/>
              <w:rPr>
                <w:rFonts w:ascii="Arial" w:eastAsiaTheme="minorEastAsia" w:hAnsi="Arial" w:cs="Arial"/>
                <w:b/>
                <w:bCs/>
                <w:color w:val="FFFFFF" w:themeColor="background1"/>
                <w:sz w:val="16"/>
                <w:szCs w:val="16"/>
              </w:rPr>
            </w:pPr>
            <w:r w:rsidRPr="005E28A4">
              <w:rPr>
                <w:rFonts w:ascii="Arial" w:eastAsiaTheme="minorEastAsia" w:hAnsi="Arial" w:cs="Arial"/>
                <w:b/>
                <w:bCs/>
                <w:color w:val="FFFFFF" w:themeColor="background1"/>
                <w:sz w:val="16"/>
                <w:szCs w:val="16"/>
              </w:rPr>
              <w:t>Standard</w:t>
            </w:r>
          </w:p>
        </w:tc>
        <w:tc>
          <w:tcPr>
            <w:tcW w:w="1440" w:type="dxa"/>
            <w:vMerge w:val="restart"/>
            <w:shd w:val="clear" w:color="auto" w:fill="047063"/>
            <w:vAlign w:val="center"/>
          </w:tcPr>
          <w:p w14:paraId="520871EC" w14:textId="77777777" w:rsidR="00FB4102" w:rsidRPr="00ED180E" w:rsidRDefault="00FB4102" w:rsidP="00FB4102">
            <w:pPr>
              <w:jc w:val="center"/>
              <w:rPr>
                <w:rFonts w:ascii="Arial" w:eastAsiaTheme="minorEastAsia" w:hAnsi="Arial" w:cs="Arial"/>
                <w:b/>
                <w:bCs/>
                <w:sz w:val="16"/>
                <w:szCs w:val="16"/>
              </w:rPr>
            </w:pPr>
            <w:r w:rsidRPr="005E28A4">
              <w:rPr>
                <w:rFonts w:ascii="Arial" w:eastAsiaTheme="minorEastAsia" w:hAnsi="Arial" w:cs="Arial"/>
                <w:b/>
                <w:bCs/>
                <w:color w:val="FFFFFF" w:themeColor="background1"/>
                <w:sz w:val="16"/>
                <w:szCs w:val="16"/>
              </w:rPr>
              <w:t>Unit</w:t>
            </w:r>
          </w:p>
        </w:tc>
      </w:tr>
      <w:tr w:rsidR="00FB4102" w:rsidRPr="00ED180E" w14:paraId="6BCA75B7" w14:textId="77777777" w:rsidTr="002C2FFC">
        <w:trPr>
          <w:trHeight w:val="350"/>
          <w:jc w:val="center"/>
        </w:trPr>
        <w:tc>
          <w:tcPr>
            <w:tcW w:w="3060" w:type="dxa"/>
            <w:vMerge/>
            <w:shd w:val="clear" w:color="auto" w:fill="047063"/>
            <w:vAlign w:val="center"/>
          </w:tcPr>
          <w:p w14:paraId="1A652478" w14:textId="77777777" w:rsidR="00FB4102" w:rsidRPr="005E28A4" w:rsidRDefault="00FB4102" w:rsidP="004264C6">
            <w:pPr>
              <w:rPr>
                <w:rFonts w:ascii="Arial" w:eastAsiaTheme="minorEastAsia" w:hAnsi="Arial" w:cs="Arial"/>
                <w:color w:val="FFFFFF" w:themeColor="background1"/>
                <w:sz w:val="16"/>
                <w:szCs w:val="16"/>
              </w:rPr>
            </w:pPr>
          </w:p>
        </w:tc>
        <w:tc>
          <w:tcPr>
            <w:tcW w:w="1620" w:type="dxa"/>
            <w:shd w:val="clear" w:color="auto" w:fill="047063"/>
            <w:vAlign w:val="center"/>
          </w:tcPr>
          <w:p w14:paraId="3534CCF6" w14:textId="77777777" w:rsidR="00FB4102" w:rsidRPr="005E28A4" w:rsidRDefault="00FB4102" w:rsidP="002C2FFC">
            <w:pPr>
              <w:jc w:val="center"/>
              <w:rPr>
                <w:rFonts w:ascii="Arial" w:eastAsiaTheme="minorEastAsia" w:hAnsi="Arial" w:cs="Arial"/>
                <w:b/>
                <w:bCs/>
                <w:color w:val="FFFFFF" w:themeColor="background1"/>
                <w:sz w:val="16"/>
                <w:szCs w:val="16"/>
                <w:vertAlign w:val="superscript"/>
              </w:rPr>
            </w:pPr>
            <w:r w:rsidRPr="005E28A4">
              <w:rPr>
                <w:rFonts w:ascii="Arial" w:eastAsiaTheme="minorEastAsia" w:hAnsi="Arial" w:cs="Arial"/>
                <w:b/>
                <w:bCs/>
                <w:color w:val="FFFFFF" w:themeColor="background1"/>
                <w:sz w:val="16"/>
                <w:szCs w:val="16"/>
                <w:vertAlign w:val="superscript"/>
              </w:rPr>
              <w:t>1/</w:t>
            </w:r>
          </w:p>
        </w:tc>
        <w:tc>
          <w:tcPr>
            <w:tcW w:w="1530" w:type="dxa"/>
            <w:shd w:val="clear" w:color="auto" w:fill="047063"/>
            <w:vAlign w:val="center"/>
          </w:tcPr>
          <w:p w14:paraId="45A7CA24" w14:textId="77777777" w:rsidR="00FB4102" w:rsidRPr="005E28A4" w:rsidRDefault="00FB4102" w:rsidP="002C2FFC">
            <w:pPr>
              <w:jc w:val="center"/>
              <w:rPr>
                <w:rFonts w:ascii="Arial" w:eastAsiaTheme="minorEastAsia" w:hAnsi="Arial" w:cs="Arial"/>
                <w:b/>
                <w:bCs/>
                <w:color w:val="FFFFFF" w:themeColor="background1"/>
                <w:sz w:val="16"/>
                <w:szCs w:val="16"/>
                <w:vertAlign w:val="superscript"/>
              </w:rPr>
            </w:pPr>
            <w:r w:rsidRPr="005E28A4">
              <w:rPr>
                <w:rFonts w:ascii="Arial" w:eastAsiaTheme="minorEastAsia" w:hAnsi="Arial" w:cs="Arial"/>
                <w:b/>
                <w:bCs/>
                <w:color w:val="FFFFFF" w:themeColor="background1"/>
                <w:sz w:val="16"/>
                <w:szCs w:val="16"/>
                <w:vertAlign w:val="superscript"/>
              </w:rPr>
              <w:t>2/</w:t>
            </w:r>
          </w:p>
        </w:tc>
        <w:tc>
          <w:tcPr>
            <w:tcW w:w="1440" w:type="dxa"/>
            <w:vMerge/>
            <w:shd w:val="clear" w:color="auto" w:fill="047063"/>
            <w:vAlign w:val="center"/>
          </w:tcPr>
          <w:p w14:paraId="51029993" w14:textId="77777777" w:rsidR="00FB4102" w:rsidRPr="00ED180E" w:rsidRDefault="00FB4102" w:rsidP="00FB4102">
            <w:pPr>
              <w:jc w:val="center"/>
              <w:rPr>
                <w:rFonts w:ascii="Arial" w:eastAsiaTheme="minorEastAsia" w:hAnsi="Arial" w:cs="Arial"/>
                <w:sz w:val="16"/>
                <w:szCs w:val="16"/>
              </w:rPr>
            </w:pPr>
          </w:p>
        </w:tc>
      </w:tr>
      <w:tr w:rsidR="007C563B" w:rsidRPr="00ED180E" w14:paraId="06D05418" w14:textId="77777777" w:rsidTr="002C2FFC">
        <w:trPr>
          <w:trHeight w:val="288"/>
          <w:jc w:val="center"/>
        </w:trPr>
        <w:tc>
          <w:tcPr>
            <w:tcW w:w="3060" w:type="dxa"/>
            <w:vAlign w:val="center"/>
          </w:tcPr>
          <w:p w14:paraId="2DAB2165" w14:textId="77777777" w:rsidR="004264C6" w:rsidRPr="00ED180E" w:rsidRDefault="004264C6" w:rsidP="004264C6">
            <w:pPr>
              <w:rPr>
                <w:rFonts w:ascii="Arial" w:eastAsiaTheme="minorEastAsia" w:hAnsi="Arial" w:cs="Arial"/>
                <w:sz w:val="16"/>
                <w:szCs w:val="16"/>
              </w:rPr>
            </w:pPr>
            <w:r w:rsidRPr="00ED180E">
              <w:rPr>
                <w:rFonts w:ascii="Arial" w:eastAsiaTheme="minorEastAsia" w:hAnsi="Arial" w:cs="Arial"/>
                <w:sz w:val="16"/>
                <w:szCs w:val="16"/>
              </w:rPr>
              <w:t>pH</w:t>
            </w:r>
          </w:p>
        </w:tc>
        <w:tc>
          <w:tcPr>
            <w:tcW w:w="1620" w:type="dxa"/>
            <w:vAlign w:val="center"/>
          </w:tcPr>
          <w:p w14:paraId="192CF0EB" w14:textId="1D1C3B2B"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 xml:space="preserve">5 </w:t>
            </w:r>
            <w:r w:rsidR="00E37BAC">
              <w:rPr>
                <w:rFonts w:ascii="Arial" w:eastAsiaTheme="minorEastAsia" w:hAnsi="Arial" w:cs="Arial"/>
                <w:sz w:val="16"/>
                <w:szCs w:val="16"/>
              </w:rPr>
              <w:t>–</w:t>
            </w:r>
            <w:r w:rsidRPr="00ED180E">
              <w:rPr>
                <w:rFonts w:ascii="Arial" w:eastAsiaTheme="minorEastAsia" w:hAnsi="Arial" w:cs="Arial"/>
                <w:sz w:val="16"/>
                <w:szCs w:val="16"/>
              </w:rPr>
              <w:t xml:space="preserve"> 9</w:t>
            </w:r>
          </w:p>
        </w:tc>
        <w:tc>
          <w:tcPr>
            <w:tcW w:w="1530" w:type="dxa"/>
            <w:vAlign w:val="center"/>
          </w:tcPr>
          <w:p w14:paraId="6C2316F3" w14:textId="4B1D94C5" w:rsidR="004264C6" w:rsidRPr="00ED180E" w:rsidRDefault="00E37BAC" w:rsidP="004264C6">
            <w:pPr>
              <w:jc w:val="center"/>
              <w:rPr>
                <w:rFonts w:ascii="Arial" w:eastAsiaTheme="minorEastAsia" w:hAnsi="Arial" w:cs="Arial"/>
                <w:sz w:val="16"/>
                <w:szCs w:val="16"/>
              </w:rPr>
            </w:pPr>
            <w:r w:rsidRPr="00ED180E">
              <w:rPr>
                <w:rFonts w:ascii="Arial" w:eastAsiaTheme="minorEastAsia" w:hAnsi="Arial" w:cs="Arial"/>
                <w:sz w:val="16"/>
                <w:szCs w:val="16"/>
              </w:rPr>
              <w:t xml:space="preserve">5 </w:t>
            </w:r>
            <w:r>
              <w:rPr>
                <w:rFonts w:ascii="Arial" w:eastAsiaTheme="minorEastAsia" w:hAnsi="Arial" w:cs="Arial"/>
                <w:sz w:val="16"/>
                <w:szCs w:val="16"/>
              </w:rPr>
              <w:t>–</w:t>
            </w:r>
            <w:r w:rsidRPr="00ED180E">
              <w:rPr>
                <w:rFonts w:ascii="Arial" w:eastAsiaTheme="minorEastAsia" w:hAnsi="Arial" w:cs="Arial"/>
                <w:sz w:val="16"/>
                <w:szCs w:val="16"/>
              </w:rPr>
              <w:t xml:space="preserve"> 9</w:t>
            </w:r>
          </w:p>
        </w:tc>
        <w:tc>
          <w:tcPr>
            <w:tcW w:w="1440" w:type="dxa"/>
            <w:vAlign w:val="center"/>
          </w:tcPr>
          <w:p w14:paraId="19344F3B" w14:textId="77777777" w:rsidR="004264C6" w:rsidRPr="00ED180E" w:rsidRDefault="004264C6" w:rsidP="00FB4102">
            <w:pPr>
              <w:jc w:val="center"/>
              <w:rPr>
                <w:rFonts w:ascii="Arial" w:eastAsiaTheme="minorEastAsia" w:hAnsi="Arial" w:cs="Arial"/>
                <w:sz w:val="16"/>
                <w:szCs w:val="16"/>
              </w:rPr>
            </w:pPr>
            <w:r w:rsidRPr="00ED180E">
              <w:rPr>
                <w:rFonts w:ascii="Arial" w:eastAsiaTheme="minorEastAsia" w:hAnsi="Arial" w:cs="Arial"/>
                <w:sz w:val="16"/>
                <w:szCs w:val="16"/>
              </w:rPr>
              <w:t>-</w:t>
            </w:r>
          </w:p>
        </w:tc>
      </w:tr>
      <w:tr w:rsidR="007C563B" w:rsidRPr="00ED180E" w14:paraId="0EF0FA48" w14:textId="77777777" w:rsidTr="002C2FFC">
        <w:trPr>
          <w:trHeight w:val="288"/>
          <w:jc w:val="center"/>
        </w:trPr>
        <w:tc>
          <w:tcPr>
            <w:tcW w:w="3060" w:type="dxa"/>
            <w:vAlign w:val="center"/>
          </w:tcPr>
          <w:p w14:paraId="0136BF0A" w14:textId="77777777" w:rsidR="004264C6" w:rsidRPr="00ED180E" w:rsidRDefault="004264C6" w:rsidP="004264C6">
            <w:pPr>
              <w:rPr>
                <w:rFonts w:ascii="Arial" w:eastAsiaTheme="minorEastAsia" w:hAnsi="Arial" w:cs="Arial"/>
                <w:sz w:val="16"/>
                <w:szCs w:val="16"/>
              </w:rPr>
            </w:pPr>
            <w:r w:rsidRPr="00ED180E">
              <w:rPr>
                <w:rFonts w:ascii="Arial" w:eastAsiaTheme="minorEastAsia" w:hAnsi="Arial" w:cs="Arial"/>
                <w:sz w:val="16"/>
                <w:szCs w:val="16"/>
              </w:rPr>
              <w:t>Dissolved Oxygen (DO)</w:t>
            </w:r>
          </w:p>
        </w:tc>
        <w:tc>
          <w:tcPr>
            <w:tcW w:w="1620" w:type="dxa"/>
            <w:vAlign w:val="center"/>
          </w:tcPr>
          <w:p w14:paraId="2C4B9D74"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≥6.0</w:t>
            </w:r>
          </w:p>
        </w:tc>
        <w:tc>
          <w:tcPr>
            <w:tcW w:w="1530" w:type="dxa"/>
            <w:vAlign w:val="center"/>
          </w:tcPr>
          <w:p w14:paraId="6BE4352B"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≥2.0</w:t>
            </w:r>
          </w:p>
        </w:tc>
        <w:tc>
          <w:tcPr>
            <w:tcW w:w="1440" w:type="dxa"/>
            <w:vAlign w:val="center"/>
          </w:tcPr>
          <w:p w14:paraId="2CD8A9A5" w14:textId="77777777" w:rsidR="004264C6" w:rsidRPr="00ED180E" w:rsidRDefault="004264C6" w:rsidP="00FB4102">
            <w:pPr>
              <w:jc w:val="center"/>
              <w:rPr>
                <w:rFonts w:ascii="Arial" w:eastAsiaTheme="minorEastAsia" w:hAnsi="Arial" w:cs="Arial"/>
                <w:sz w:val="16"/>
                <w:szCs w:val="16"/>
              </w:rPr>
            </w:pPr>
            <w:r w:rsidRPr="00ED180E">
              <w:rPr>
                <w:rFonts w:ascii="Arial" w:eastAsiaTheme="minorEastAsia" w:hAnsi="Arial" w:cs="Arial"/>
                <w:sz w:val="16"/>
                <w:szCs w:val="16"/>
              </w:rPr>
              <w:t>mg/L</w:t>
            </w:r>
          </w:p>
        </w:tc>
      </w:tr>
      <w:tr w:rsidR="007C563B" w:rsidRPr="00ED180E" w14:paraId="3112604A" w14:textId="77777777" w:rsidTr="00483E4D">
        <w:trPr>
          <w:trHeight w:val="288"/>
          <w:jc w:val="center"/>
        </w:trPr>
        <w:tc>
          <w:tcPr>
            <w:tcW w:w="3060" w:type="dxa"/>
            <w:vAlign w:val="center"/>
          </w:tcPr>
          <w:p w14:paraId="4DBE5FBE" w14:textId="005B0409" w:rsidR="004264C6" w:rsidRPr="00ED180E" w:rsidRDefault="004264C6" w:rsidP="004264C6">
            <w:pPr>
              <w:rPr>
                <w:rFonts w:ascii="Arial" w:eastAsiaTheme="minorEastAsia" w:hAnsi="Arial" w:cs="Arial"/>
                <w:sz w:val="16"/>
                <w:szCs w:val="16"/>
              </w:rPr>
            </w:pPr>
            <w:r w:rsidRPr="00ED180E">
              <w:rPr>
                <w:rFonts w:ascii="Arial" w:eastAsiaTheme="minorEastAsia" w:hAnsi="Arial" w:cs="Arial"/>
                <w:sz w:val="16"/>
                <w:szCs w:val="16"/>
              </w:rPr>
              <w:t>Biochemical Oxygen Demand (BOD)</w:t>
            </w:r>
          </w:p>
        </w:tc>
        <w:tc>
          <w:tcPr>
            <w:tcW w:w="1620" w:type="dxa"/>
            <w:vAlign w:val="center"/>
          </w:tcPr>
          <w:p w14:paraId="1B6BCFB9"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≤1.5</w:t>
            </w:r>
          </w:p>
        </w:tc>
        <w:tc>
          <w:tcPr>
            <w:tcW w:w="1530" w:type="dxa"/>
            <w:shd w:val="clear" w:color="auto" w:fill="808080" w:themeFill="background1" w:themeFillShade="80"/>
            <w:vAlign w:val="center"/>
          </w:tcPr>
          <w:p w14:paraId="120C9B91"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w:t>
            </w:r>
          </w:p>
        </w:tc>
        <w:tc>
          <w:tcPr>
            <w:tcW w:w="1440" w:type="dxa"/>
            <w:vAlign w:val="center"/>
          </w:tcPr>
          <w:p w14:paraId="08B8B55D" w14:textId="77777777" w:rsidR="004264C6" w:rsidRPr="00ED180E" w:rsidRDefault="004264C6" w:rsidP="00FB4102">
            <w:pPr>
              <w:jc w:val="center"/>
              <w:rPr>
                <w:rFonts w:ascii="Arial" w:eastAsiaTheme="minorEastAsia" w:hAnsi="Arial" w:cs="Arial"/>
                <w:sz w:val="16"/>
                <w:szCs w:val="16"/>
              </w:rPr>
            </w:pPr>
            <w:r w:rsidRPr="00ED180E">
              <w:rPr>
                <w:rFonts w:ascii="Arial" w:eastAsiaTheme="minorEastAsia" w:hAnsi="Arial" w:cs="Arial"/>
                <w:sz w:val="16"/>
                <w:szCs w:val="16"/>
              </w:rPr>
              <w:t>mg/L</w:t>
            </w:r>
          </w:p>
        </w:tc>
      </w:tr>
      <w:tr w:rsidR="007C563B" w:rsidRPr="00ED180E" w14:paraId="786220FD" w14:textId="77777777" w:rsidTr="002C2FFC">
        <w:trPr>
          <w:trHeight w:val="288"/>
          <w:jc w:val="center"/>
        </w:trPr>
        <w:tc>
          <w:tcPr>
            <w:tcW w:w="3060" w:type="dxa"/>
            <w:vAlign w:val="center"/>
          </w:tcPr>
          <w:p w14:paraId="2904D6DE" w14:textId="77777777" w:rsidR="004264C6" w:rsidRPr="00ED180E" w:rsidRDefault="004264C6" w:rsidP="004264C6">
            <w:pPr>
              <w:rPr>
                <w:rFonts w:ascii="Arial" w:eastAsiaTheme="minorEastAsia" w:hAnsi="Arial" w:cs="Arial"/>
                <w:sz w:val="16"/>
                <w:szCs w:val="16"/>
              </w:rPr>
            </w:pPr>
            <w:r w:rsidRPr="00ED180E">
              <w:rPr>
                <w:rFonts w:ascii="Arial" w:eastAsiaTheme="minorEastAsia" w:hAnsi="Arial" w:cs="Arial"/>
                <w:sz w:val="16"/>
                <w:szCs w:val="16"/>
              </w:rPr>
              <w:t>Chemical Oxygen Demand (COD)</w:t>
            </w:r>
          </w:p>
        </w:tc>
        <w:tc>
          <w:tcPr>
            <w:tcW w:w="1620" w:type="dxa"/>
            <w:vAlign w:val="center"/>
          </w:tcPr>
          <w:p w14:paraId="39B3D046"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≤5.0</w:t>
            </w:r>
          </w:p>
        </w:tc>
        <w:tc>
          <w:tcPr>
            <w:tcW w:w="1530" w:type="dxa"/>
            <w:vAlign w:val="center"/>
          </w:tcPr>
          <w:p w14:paraId="4249EE2A"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10 - 12</w:t>
            </w:r>
          </w:p>
        </w:tc>
        <w:tc>
          <w:tcPr>
            <w:tcW w:w="1440" w:type="dxa"/>
            <w:vAlign w:val="center"/>
          </w:tcPr>
          <w:p w14:paraId="294287D8" w14:textId="77777777" w:rsidR="004264C6" w:rsidRPr="00ED180E" w:rsidRDefault="004264C6" w:rsidP="00FB4102">
            <w:pPr>
              <w:jc w:val="center"/>
              <w:rPr>
                <w:rFonts w:ascii="Arial" w:eastAsiaTheme="minorEastAsia" w:hAnsi="Arial" w:cs="Arial"/>
                <w:sz w:val="16"/>
                <w:szCs w:val="16"/>
              </w:rPr>
            </w:pPr>
            <w:r w:rsidRPr="00ED180E">
              <w:rPr>
                <w:rFonts w:ascii="Arial" w:eastAsiaTheme="minorEastAsia" w:hAnsi="Arial" w:cs="Arial"/>
                <w:sz w:val="16"/>
                <w:szCs w:val="16"/>
              </w:rPr>
              <w:t>mg/L</w:t>
            </w:r>
          </w:p>
        </w:tc>
      </w:tr>
      <w:tr w:rsidR="007C563B" w:rsidRPr="00ED180E" w14:paraId="2D6C7A5C" w14:textId="77777777" w:rsidTr="00483E4D">
        <w:trPr>
          <w:trHeight w:val="288"/>
          <w:jc w:val="center"/>
        </w:trPr>
        <w:tc>
          <w:tcPr>
            <w:tcW w:w="3060" w:type="dxa"/>
            <w:vAlign w:val="center"/>
          </w:tcPr>
          <w:p w14:paraId="7D070437" w14:textId="77777777" w:rsidR="004264C6" w:rsidRPr="00ED180E" w:rsidRDefault="004264C6" w:rsidP="004264C6">
            <w:pPr>
              <w:rPr>
                <w:rFonts w:ascii="Arial" w:eastAsiaTheme="minorEastAsia" w:hAnsi="Arial" w:cs="Arial"/>
                <w:sz w:val="16"/>
                <w:szCs w:val="16"/>
              </w:rPr>
            </w:pPr>
            <w:r w:rsidRPr="00ED180E">
              <w:rPr>
                <w:rFonts w:ascii="Arial" w:eastAsiaTheme="minorEastAsia" w:hAnsi="Arial" w:cs="Arial"/>
                <w:sz w:val="16"/>
                <w:szCs w:val="16"/>
              </w:rPr>
              <w:t>Conductivity</w:t>
            </w:r>
          </w:p>
        </w:tc>
        <w:tc>
          <w:tcPr>
            <w:tcW w:w="1620" w:type="dxa"/>
            <w:shd w:val="clear" w:color="auto" w:fill="808080" w:themeFill="background1" w:themeFillShade="80"/>
            <w:vAlign w:val="center"/>
          </w:tcPr>
          <w:p w14:paraId="1139B51C"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w:t>
            </w:r>
          </w:p>
        </w:tc>
        <w:tc>
          <w:tcPr>
            <w:tcW w:w="1530" w:type="dxa"/>
            <w:vAlign w:val="center"/>
          </w:tcPr>
          <w:p w14:paraId="6DE5A1DA" w14:textId="310EAD79"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≤4</w:t>
            </w:r>
            <w:r w:rsidR="00E8269D">
              <w:rPr>
                <w:rFonts w:ascii="Arial" w:eastAsiaTheme="minorEastAsia" w:hAnsi="Arial" w:cs="Arial"/>
                <w:sz w:val="16"/>
                <w:szCs w:val="16"/>
              </w:rPr>
              <w:t>,</w:t>
            </w:r>
            <w:r w:rsidRPr="00ED180E">
              <w:rPr>
                <w:rFonts w:ascii="Arial" w:eastAsiaTheme="minorEastAsia" w:hAnsi="Arial" w:cs="Arial"/>
                <w:sz w:val="16"/>
                <w:szCs w:val="16"/>
              </w:rPr>
              <w:t>000</w:t>
            </w:r>
          </w:p>
        </w:tc>
        <w:tc>
          <w:tcPr>
            <w:tcW w:w="1440" w:type="dxa"/>
            <w:vAlign w:val="center"/>
          </w:tcPr>
          <w:p w14:paraId="1D7F0841" w14:textId="77777777" w:rsidR="004264C6" w:rsidRPr="00ED180E" w:rsidRDefault="004264C6" w:rsidP="00FB4102">
            <w:pPr>
              <w:jc w:val="center"/>
              <w:rPr>
                <w:rFonts w:ascii="Arial" w:eastAsiaTheme="minorEastAsia" w:hAnsi="Arial" w:cs="Arial"/>
                <w:sz w:val="16"/>
                <w:szCs w:val="16"/>
              </w:rPr>
            </w:pPr>
            <w:r w:rsidRPr="00ED180E">
              <w:rPr>
                <w:rFonts w:ascii="Arial" w:eastAsiaTheme="minorEastAsia" w:hAnsi="Arial" w:cs="Arial"/>
                <w:sz w:val="16"/>
                <w:szCs w:val="16"/>
              </w:rPr>
              <w:t>µS/cm</w:t>
            </w:r>
          </w:p>
        </w:tc>
      </w:tr>
      <w:tr w:rsidR="007C563B" w:rsidRPr="00ED180E" w14:paraId="72155DC1" w14:textId="77777777" w:rsidTr="00483E4D">
        <w:trPr>
          <w:trHeight w:val="288"/>
          <w:jc w:val="center"/>
        </w:trPr>
        <w:tc>
          <w:tcPr>
            <w:tcW w:w="3060" w:type="dxa"/>
            <w:vAlign w:val="center"/>
          </w:tcPr>
          <w:p w14:paraId="359EDF9C" w14:textId="77777777" w:rsidR="004264C6" w:rsidRPr="00ED180E" w:rsidRDefault="004264C6" w:rsidP="004264C6">
            <w:pPr>
              <w:rPr>
                <w:rFonts w:ascii="Arial" w:eastAsiaTheme="minorEastAsia" w:hAnsi="Arial" w:cs="Arial"/>
                <w:sz w:val="16"/>
                <w:szCs w:val="16"/>
              </w:rPr>
            </w:pPr>
            <w:r w:rsidRPr="00ED180E">
              <w:rPr>
                <w:rFonts w:ascii="Arial" w:eastAsiaTheme="minorEastAsia" w:hAnsi="Arial" w:cs="Arial"/>
                <w:sz w:val="16"/>
                <w:szCs w:val="16"/>
              </w:rPr>
              <w:t>Total Suspended Solids (TSS)</w:t>
            </w:r>
          </w:p>
        </w:tc>
        <w:tc>
          <w:tcPr>
            <w:tcW w:w="1620" w:type="dxa"/>
            <w:shd w:val="clear" w:color="auto" w:fill="808080" w:themeFill="background1" w:themeFillShade="80"/>
            <w:vAlign w:val="center"/>
          </w:tcPr>
          <w:p w14:paraId="2AF52263"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w:t>
            </w:r>
          </w:p>
        </w:tc>
        <w:tc>
          <w:tcPr>
            <w:tcW w:w="1530" w:type="dxa"/>
            <w:vAlign w:val="center"/>
          </w:tcPr>
          <w:p w14:paraId="19350B15"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≤60</w:t>
            </w:r>
          </w:p>
        </w:tc>
        <w:tc>
          <w:tcPr>
            <w:tcW w:w="1440" w:type="dxa"/>
            <w:vAlign w:val="center"/>
          </w:tcPr>
          <w:p w14:paraId="22F6D350" w14:textId="77777777" w:rsidR="004264C6" w:rsidRPr="00ED180E" w:rsidRDefault="004264C6" w:rsidP="00FB4102">
            <w:pPr>
              <w:jc w:val="center"/>
              <w:rPr>
                <w:rFonts w:ascii="Arial" w:eastAsiaTheme="minorEastAsia" w:hAnsi="Arial" w:cs="Arial"/>
                <w:sz w:val="16"/>
                <w:szCs w:val="16"/>
              </w:rPr>
            </w:pPr>
            <w:r w:rsidRPr="00ED180E">
              <w:rPr>
                <w:rFonts w:ascii="Arial" w:eastAsiaTheme="minorEastAsia" w:hAnsi="Arial" w:cs="Arial"/>
                <w:sz w:val="16"/>
                <w:szCs w:val="16"/>
              </w:rPr>
              <w:t>mg/L</w:t>
            </w:r>
          </w:p>
        </w:tc>
      </w:tr>
      <w:tr w:rsidR="007C563B" w:rsidRPr="00ED180E" w14:paraId="7C928985" w14:textId="77777777" w:rsidTr="002C2FFC">
        <w:trPr>
          <w:trHeight w:val="288"/>
          <w:jc w:val="center"/>
        </w:trPr>
        <w:tc>
          <w:tcPr>
            <w:tcW w:w="3060" w:type="dxa"/>
            <w:vAlign w:val="center"/>
          </w:tcPr>
          <w:p w14:paraId="115B8230" w14:textId="77777777" w:rsidR="004264C6" w:rsidRPr="00ED180E" w:rsidRDefault="004264C6" w:rsidP="004264C6">
            <w:pPr>
              <w:rPr>
                <w:rFonts w:ascii="Arial" w:eastAsiaTheme="minorEastAsia" w:hAnsi="Arial" w:cs="Arial"/>
                <w:sz w:val="16"/>
                <w:szCs w:val="16"/>
              </w:rPr>
            </w:pPr>
            <w:r w:rsidRPr="00ED180E">
              <w:rPr>
                <w:rFonts w:ascii="Arial" w:eastAsiaTheme="minorEastAsia" w:hAnsi="Arial" w:cs="Arial"/>
                <w:sz w:val="16"/>
                <w:szCs w:val="16"/>
              </w:rPr>
              <w:t>Manganese (Mn)</w:t>
            </w:r>
          </w:p>
        </w:tc>
        <w:tc>
          <w:tcPr>
            <w:tcW w:w="1620" w:type="dxa"/>
            <w:vAlign w:val="center"/>
          </w:tcPr>
          <w:p w14:paraId="7E9E146B"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≤1.0</w:t>
            </w:r>
          </w:p>
        </w:tc>
        <w:tc>
          <w:tcPr>
            <w:tcW w:w="1530" w:type="dxa"/>
            <w:vAlign w:val="center"/>
          </w:tcPr>
          <w:p w14:paraId="11825ACA"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≤1.0</w:t>
            </w:r>
          </w:p>
        </w:tc>
        <w:tc>
          <w:tcPr>
            <w:tcW w:w="1440" w:type="dxa"/>
            <w:vAlign w:val="center"/>
          </w:tcPr>
          <w:p w14:paraId="50E1AC0F" w14:textId="77777777" w:rsidR="004264C6" w:rsidRPr="00ED180E" w:rsidRDefault="004264C6" w:rsidP="00FB4102">
            <w:pPr>
              <w:jc w:val="center"/>
              <w:rPr>
                <w:rFonts w:ascii="Arial" w:eastAsiaTheme="minorEastAsia" w:hAnsi="Arial" w:cs="Arial"/>
                <w:sz w:val="16"/>
                <w:szCs w:val="16"/>
              </w:rPr>
            </w:pPr>
            <w:r w:rsidRPr="00ED180E">
              <w:rPr>
                <w:rFonts w:ascii="Arial" w:eastAsiaTheme="minorEastAsia" w:hAnsi="Arial" w:cs="Arial"/>
                <w:sz w:val="16"/>
                <w:szCs w:val="16"/>
              </w:rPr>
              <w:t>mg/L</w:t>
            </w:r>
          </w:p>
        </w:tc>
      </w:tr>
      <w:tr w:rsidR="007C563B" w:rsidRPr="00ED180E" w14:paraId="3593CA68" w14:textId="77777777" w:rsidTr="002C2FFC">
        <w:trPr>
          <w:trHeight w:val="288"/>
          <w:jc w:val="center"/>
        </w:trPr>
        <w:tc>
          <w:tcPr>
            <w:tcW w:w="3060" w:type="dxa"/>
            <w:vAlign w:val="center"/>
          </w:tcPr>
          <w:p w14:paraId="1CB2BDDC" w14:textId="18491C58" w:rsidR="004264C6" w:rsidRPr="00ED180E" w:rsidRDefault="004264C6" w:rsidP="004264C6">
            <w:pPr>
              <w:rPr>
                <w:rFonts w:ascii="Arial" w:eastAsiaTheme="minorEastAsia" w:hAnsi="Arial" w:cs="Arial"/>
                <w:sz w:val="16"/>
                <w:szCs w:val="16"/>
              </w:rPr>
            </w:pPr>
            <w:r w:rsidRPr="00ED180E">
              <w:rPr>
                <w:rFonts w:ascii="Arial" w:eastAsiaTheme="minorEastAsia" w:hAnsi="Arial" w:cs="Arial"/>
                <w:sz w:val="16"/>
                <w:szCs w:val="16"/>
              </w:rPr>
              <w:t>Nitrate</w:t>
            </w:r>
            <w:r w:rsidR="002C2FFC">
              <w:rPr>
                <w:rFonts w:ascii="Arial" w:eastAsiaTheme="minorEastAsia" w:hAnsi="Arial" w:cs="Arial"/>
                <w:sz w:val="16"/>
                <w:szCs w:val="16"/>
              </w:rPr>
              <w:t xml:space="preserve"> </w:t>
            </w:r>
            <w:r w:rsidRPr="00ED180E">
              <w:rPr>
                <w:rFonts w:ascii="Arial" w:eastAsiaTheme="minorEastAsia" w:hAnsi="Arial" w:cs="Arial"/>
                <w:sz w:val="16"/>
                <w:szCs w:val="16"/>
              </w:rPr>
              <w:t>-</w:t>
            </w:r>
            <w:r w:rsidR="002C2FFC">
              <w:rPr>
                <w:rFonts w:ascii="Arial" w:eastAsiaTheme="minorEastAsia" w:hAnsi="Arial" w:cs="Arial"/>
                <w:sz w:val="16"/>
                <w:szCs w:val="16"/>
              </w:rPr>
              <w:t xml:space="preserve"> </w:t>
            </w:r>
            <w:r w:rsidRPr="00ED180E">
              <w:rPr>
                <w:rFonts w:ascii="Arial" w:eastAsiaTheme="minorEastAsia" w:hAnsi="Arial" w:cs="Arial"/>
                <w:sz w:val="16"/>
                <w:szCs w:val="16"/>
              </w:rPr>
              <w:t>Nitrogen (NO</w:t>
            </w:r>
            <w:r w:rsidRPr="00ED180E">
              <w:rPr>
                <w:rFonts w:ascii="Arial" w:eastAsiaTheme="minorEastAsia" w:hAnsi="Arial" w:cs="Arial"/>
                <w:sz w:val="16"/>
                <w:szCs w:val="16"/>
                <w:vertAlign w:val="subscript"/>
              </w:rPr>
              <w:t>3</w:t>
            </w:r>
            <w:r w:rsidRPr="00ED180E">
              <w:rPr>
                <w:rFonts w:ascii="Arial" w:eastAsiaTheme="minorEastAsia" w:hAnsi="Arial" w:cs="Arial"/>
                <w:sz w:val="16"/>
                <w:szCs w:val="16"/>
              </w:rPr>
              <w:t xml:space="preserve"> - N)</w:t>
            </w:r>
          </w:p>
        </w:tc>
        <w:tc>
          <w:tcPr>
            <w:tcW w:w="1620" w:type="dxa"/>
            <w:vAlign w:val="center"/>
          </w:tcPr>
          <w:p w14:paraId="102A7538"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≤5.0</w:t>
            </w:r>
          </w:p>
        </w:tc>
        <w:tc>
          <w:tcPr>
            <w:tcW w:w="1530" w:type="dxa"/>
            <w:vAlign w:val="center"/>
          </w:tcPr>
          <w:p w14:paraId="47DFA615"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≤5.0</w:t>
            </w:r>
          </w:p>
        </w:tc>
        <w:tc>
          <w:tcPr>
            <w:tcW w:w="1440" w:type="dxa"/>
            <w:vAlign w:val="center"/>
          </w:tcPr>
          <w:p w14:paraId="69F34B11" w14:textId="77777777" w:rsidR="004264C6" w:rsidRPr="00ED180E" w:rsidRDefault="004264C6" w:rsidP="00FB4102">
            <w:pPr>
              <w:jc w:val="center"/>
              <w:rPr>
                <w:rFonts w:ascii="Arial" w:eastAsiaTheme="minorEastAsia" w:hAnsi="Arial" w:cs="Arial"/>
                <w:sz w:val="16"/>
                <w:szCs w:val="16"/>
              </w:rPr>
            </w:pPr>
            <w:r w:rsidRPr="00ED180E">
              <w:rPr>
                <w:rFonts w:ascii="Arial" w:eastAsiaTheme="minorEastAsia" w:hAnsi="Arial" w:cs="Arial"/>
                <w:sz w:val="16"/>
                <w:szCs w:val="16"/>
              </w:rPr>
              <w:t>mg/L as N</w:t>
            </w:r>
          </w:p>
        </w:tc>
      </w:tr>
      <w:tr w:rsidR="007C563B" w:rsidRPr="00ED180E" w14:paraId="33B9304F" w14:textId="77777777" w:rsidTr="002C2FFC">
        <w:trPr>
          <w:trHeight w:val="288"/>
          <w:jc w:val="center"/>
        </w:trPr>
        <w:tc>
          <w:tcPr>
            <w:tcW w:w="3060" w:type="dxa"/>
            <w:vAlign w:val="center"/>
          </w:tcPr>
          <w:p w14:paraId="01C8BB98" w14:textId="3C3BA3B7" w:rsidR="004264C6" w:rsidRPr="00ED180E" w:rsidRDefault="004264C6" w:rsidP="004264C6">
            <w:pPr>
              <w:rPr>
                <w:rFonts w:ascii="Arial" w:eastAsiaTheme="minorEastAsia" w:hAnsi="Arial" w:cs="Arial"/>
                <w:sz w:val="16"/>
                <w:szCs w:val="16"/>
              </w:rPr>
            </w:pPr>
            <w:r w:rsidRPr="00ED180E">
              <w:rPr>
                <w:rFonts w:ascii="Arial" w:eastAsiaTheme="minorEastAsia" w:hAnsi="Arial" w:cs="Arial"/>
                <w:sz w:val="16"/>
                <w:szCs w:val="16"/>
              </w:rPr>
              <w:t>Ammonia</w:t>
            </w:r>
            <w:r w:rsidR="002C2FFC">
              <w:rPr>
                <w:rFonts w:ascii="Arial" w:eastAsiaTheme="minorEastAsia" w:hAnsi="Arial" w:cs="Arial"/>
                <w:sz w:val="16"/>
                <w:szCs w:val="16"/>
              </w:rPr>
              <w:t xml:space="preserve"> </w:t>
            </w:r>
            <w:r w:rsidRPr="00ED180E">
              <w:rPr>
                <w:rFonts w:ascii="Arial" w:eastAsiaTheme="minorEastAsia" w:hAnsi="Arial" w:cs="Arial"/>
                <w:sz w:val="16"/>
                <w:szCs w:val="16"/>
              </w:rPr>
              <w:t>-</w:t>
            </w:r>
            <w:r w:rsidR="002C2FFC">
              <w:rPr>
                <w:rFonts w:ascii="Arial" w:eastAsiaTheme="minorEastAsia" w:hAnsi="Arial" w:cs="Arial"/>
                <w:sz w:val="16"/>
                <w:szCs w:val="16"/>
              </w:rPr>
              <w:t xml:space="preserve"> </w:t>
            </w:r>
            <w:r w:rsidRPr="00ED180E">
              <w:rPr>
                <w:rFonts w:ascii="Arial" w:eastAsiaTheme="minorEastAsia" w:hAnsi="Arial" w:cs="Arial"/>
                <w:sz w:val="16"/>
                <w:szCs w:val="16"/>
              </w:rPr>
              <w:t>Nitrogen (NH</w:t>
            </w:r>
            <w:r w:rsidRPr="00ED180E">
              <w:rPr>
                <w:rFonts w:ascii="Arial" w:eastAsiaTheme="minorEastAsia" w:hAnsi="Arial" w:cs="Arial"/>
                <w:sz w:val="16"/>
                <w:szCs w:val="16"/>
                <w:vertAlign w:val="subscript"/>
              </w:rPr>
              <w:t>3</w:t>
            </w:r>
            <w:r w:rsidR="00E37BAC">
              <w:rPr>
                <w:rFonts w:ascii="Arial" w:eastAsiaTheme="minorEastAsia" w:hAnsi="Arial" w:cs="Arial"/>
                <w:sz w:val="16"/>
                <w:szCs w:val="16"/>
                <w:vertAlign w:val="subscript"/>
              </w:rPr>
              <w:t xml:space="preserve"> </w:t>
            </w:r>
            <w:r w:rsidRPr="00ED180E">
              <w:rPr>
                <w:rFonts w:ascii="Arial" w:eastAsiaTheme="minorEastAsia" w:hAnsi="Arial" w:cs="Arial"/>
                <w:sz w:val="16"/>
                <w:szCs w:val="16"/>
              </w:rPr>
              <w:t>-</w:t>
            </w:r>
            <w:r w:rsidR="00E37BAC">
              <w:rPr>
                <w:rFonts w:ascii="Arial" w:eastAsiaTheme="minorEastAsia" w:hAnsi="Arial" w:cs="Arial"/>
                <w:sz w:val="16"/>
                <w:szCs w:val="16"/>
              </w:rPr>
              <w:t xml:space="preserve"> </w:t>
            </w:r>
            <w:r w:rsidRPr="00ED180E">
              <w:rPr>
                <w:rFonts w:ascii="Arial" w:eastAsiaTheme="minorEastAsia" w:hAnsi="Arial" w:cs="Arial"/>
                <w:sz w:val="16"/>
                <w:szCs w:val="16"/>
              </w:rPr>
              <w:t>N)</w:t>
            </w:r>
          </w:p>
        </w:tc>
        <w:tc>
          <w:tcPr>
            <w:tcW w:w="1620" w:type="dxa"/>
            <w:vAlign w:val="center"/>
          </w:tcPr>
          <w:p w14:paraId="0CD17875"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≤0.2</w:t>
            </w:r>
          </w:p>
        </w:tc>
        <w:tc>
          <w:tcPr>
            <w:tcW w:w="1530" w:type="dxa"/>
            <w:vAlign w:val="center"/>
          </w:tcPr>
          <w:p w14:paraId="5B06E9DC"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≤0.5</w:t>
            </w:r>
          </w:p>
        </w:tc>
        <w:tc>
          <w:tcPr>
            <w:tcW w:w="1440" w:type="dxa"/>
            <w:vAlign w:val="center"/>
          </w:tcPr>
          <w:p w14:paraId="33468716" w14:textId="77777777" w:rsidR="004264C6" w:rsidRPr="00ED180E" w:rsidRDefault="004264C6" w:rsidP="00FB4102">
            <w:pPr>
              <w:jc w:val="center"/>
              <w:rPr>
                <w:rFonts w:ascii="Arial" w:eastAsiaTheme="minorEastAsia" w:hAnsi="Arial" w:cs="Arial"/>
                <w:sz w:val="16"/>
                <w:szCs w:val="16"/>
              </w:rPr>
            </w:pPr>
            <w:r w:rsidRPr="00ED180E">
              <w:rPr>
                <w:rFonts w:ascii="Arial" w:eastAsiaTheme="minorEastAsia" w:hAnsi="Arial" w:cs="Arial"/>
                <w:sz w:val="16"/>
                <w:szCs w:val="16"/>
              </w:rPr>
              <w:t>mg/L as N</w:t>
            </w:r>
          </w:p>
        </w:tc>
      </w:tr>
      <w:tr w:rsidR="007C563B" w:rsidRPr="00ED180E" w14:paraId="0AA4C1DB" w14:textId="77777777" w:rsidTr="00483E4D">
        <w:trPr>
          <w:trHeight w:val="288"/>
          <w:jc w:val="center"/>
        </w:trPr>
        <w:tc>
          <w:tcPr>
            <w:tcW w:w="3060" w:type="dxa"/>
            <w:vAlign w:val="center"/>
          </w:tcPr>
          <w:p w14:paraId="627F0DF4" w14:textId="77777777" w:rsidR="004264C6" w:rsidRPr="00ED180E" w:rsidRDefault="004264C6" w:rsidP="004264C6">
            <w:pPr>
              <w:rPr>
                <w:rFonts w:ascii="Arial" w:eastAsiaTheme="minorEastAsia" w:hAnsi="Arial" w:cs="Arial"/>
                <w:sz w:val="16"/>
                <w:szCs w:val="16"/>
              </w:rPr>
            </w:pPr>
            <w:r w:rsidRPr="00ED180E">
              <w:rPr>
                <w:rFonts w:ascii="Arial" w:eastAsiaTheme="minorEastAsia" w:hAnsi="Arial" w:cs="Arial"/>
                <w:sz w:val="16"/>
                <w:szCs w:val="16"/>
              </w:rPr>
              <w:t>Phosphate (PO</w:t>
            </w:r>
            <w:r w:rsidRPr="00ED180E">
              <w:rPr>
                <w:rFonts w:ascii="Arial" w:eastAsiaTheme="minorEastAsia" w:hAnsi="Arial" w:cs="Arial"/>
                <w:sz w:val="16"/>
                <w:szCs w:val="16"/>
                <w:vertAlign w:val="subscript"/>
              </w:rPr>
              <w:t>4</w:t>
            </w:r>
            <w:r w:rsidRPr="00ED180E">
              <w:rPr>
                <w:rFonts w:ascii="Arial" w:eastAsiaTheme="minorEastAsia" w:hAnsi="Arial" w:cs="Arial"/>
                <w:sz w:val="16"/>
                <w:szCs w:val="16"/>
                <w:vertAlign w:val="superscript"/>
              </w:rPr>
              <w:t>3-</w:t>
            </w:r>
            <w:r w:rsidRPr="00ED180E">
              <w:rPr>
                <w:rFonts w:ascii="Arial" w:eastAsiaTheme="minorEastAsia" w:hAnsi="Arial" w:cs="Arial"/>
                <w:sz w:val="16"/>
                <w:szCs w:val="16"/>
              </w:rPr>
              <w:t>)</w:t>
            </w:r>
          </w:p>
        </w:tc>
        <w:tc>
          <w:tcPr>
            <w:tcW w:w="1620" w:type="dxa"/>
            <w:shd w:val="clear" w:color="auto" w:fill="808080" w:themeFill="background1" w:themeFillShade="80"/>
            <w:vAlign w:val="center"/>
          </w:tcPr>
          <w:p w14:paraId="3F473FE1"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w:t>
            </w:r>
          </w:p>
        </w:tc>
        <w:tc>
          <w:tcPr>
            <w:tcW w:w="1530" w:type="dxa"/>
            <w:vAlign w:val="center"/>
          </w:tcPr>
          <w:p w14:paraId="2B6A6658"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≤2.0</w:t>
            </w:r>
          </w:p>
        </w:tc>
        <w:tc>
          <w:tcPr>
            <w:tcW w:w="1440" w:type="dxa"/>
            <w:vAlign w:val="center"/>
          </w:tcPr>
          <w:p w14:paraId="2BE4FC03" w14:textId="77777777" w:rsidR="004264C6" w:rsidRPr="00ED180E" w:rsidRDefault="004264C6" w:rsidP="00FB4102">
            <w:pPr>
              <w:jc w:val="center"/>
              <w:rPr>
                <w:rFonts w:ascii="Arial" w:eastAsiaTheme="minorEastAsia" w:hAnsi="Arial" w:cs="Arial"/>
                <w:sz w:val="16"/>
                <w:szCs w:val="16"/>
              </w:rPr>
            </w:pPr>
            <w:r w:rsidRPr="00ED180E">
              <w:rPr>
                <w:rFonts w:ascii="Arial" w:eastAsiaTheme="minorEastAsia" w:hAnsi="Arial" w:cs="Arial"/>
                <w:sz w:val="16"/>
                <w:szCs w:val="16"/>
              </w:rPr>
              <w:t>mg/L</w:t>
            </w:r>
          </w:p>
        </w:tc>
      </w:tr>
      <w:tr w:rsidR="007C563B" w:rsidRPr="00ED180E" w14:paraId="7A497C0B" w14:textId="77777777" w:rsidTr="002C2FFC">
        <w:trPr>
          <w:trHeight w:val="288"/>
          <w:jc w:val="center"/>
        </w:trPr>
        <w:tc>
          <w:tcPr>
            <w:tcW w:w="3060" w:type="dxa"/>
            <w:vAlign w:val="center"/>
          </w:tcPr>
          <w:p w14:paraId="6DAD9BF6" w14:textId="77777777" w:rsidR="004264C6" w:rsidRPr="00ED180E" w:rsidRDefault="004264C6" w:rsidP="004264C6">
            <w:pPr>
              <w:rPr>
                <w:rFonts w:ascii="Arial" w:eastAsiaTheme="minorEastAsia" w:hAnsi="Arial" w:cs="Arial"/>
                <w:sz w:val="16"/>
                <w:szCs w:val="16"/>
              </w:rPr>
            </w:pPr>
            <w:r w:rsidRPr="00ED180E">
              <w:rPr>
                <w:rFonts w:ascii="Arial" w:eastAsiaTheme="minorEastAsia" w:hAnsi="Arial" w:cs="Arial"/>
                <w:sz w:val="16"/>
                <w:szCs w:val="16"/>
              </w:rPr>
              <w:t>Cadmium (Cd)</w:t>
            </w:r>
          </w:p>
        </w:tc>
        <w:tc>
          <w:tcPr>
            <w:tcW w:w="1620" w:type="dxa"/>
            <w:vAlign w:val="center"/>
          </w:tcPr>
          <w:p w14:paraId="38452F6B"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≤0.005</w:t>
            </w:r>
          </w:p>
        </w:tc>
        <w:tc>
          <w:tcPr>
            <w:tcW w:w="1530" w:type="dxa"/>
            <w:vAlign w:val="center"/>
          </w:tcPr>
          <w:p w14:paraId="5138E9DF"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≤0.003</w:t>
            </w:r>
          </w:p>
        </w:tc>
        <w:tc>
          <w:tcPr>
            <w:tcW w:w="1440" w:type="dxa"/>
            <w:vAlign w:val="center"/>
          </w:tcPr>
          <w:p w14:paraId="0F70ED3A" w14:textId="77777777" w:rsidR="004264C6" w:rsidRPr="00ED180E" w:rsidRDefault="004264C6" w:rsidP="00FB4102">
            <w:pPr>
              <w:jc w:val="center"/>
              <w:rPr>
                <w:rFonts w:ascii="Arial" w:eastAsiaTheme="minorEastAsia" w:hAnsi="Arial" w:cs="Arial"/>
                <w:sz w:val="16"/>
                <w:szCs w:val="16"/>
              </w:rPr>
            </w:pPr>
            <w:r w:rsidRPr="00ED180E">
              <w:rPr>
                <w:rFonts w:ascii="Arial" w:eastAsiaTheme="minorEastAsia" w:hAnsi="Arial" w:cs="Arial"/>
                <w:sz w:val="16"/>
                <w:szCs w:val="16"/>
              </w:rPr>
              <w:t>mg/L</w:t>
            </w:r>
          </w:p>
        </w:tc>
      </w:tr>
      <w:tr w:rsidR="007C563B" w:rsidRPr="00ED180E" w14:paraId="69478ED6" w14:textId="77777777" w:rsidTr="002C2FFC">
        <w:trPr>
          <w:trHeight w:val="288"/>
          <w:jc w:val="center"/>
        </w:trPr>
        <w:tc>
          <w:tcPr>
            <w:tcW w:w="3060" w:type="dxa"/>
            <w:vAlign w:val="center"/>
          </w:tcPr>
          <w:p w14:paraId="0FB2C697" w14:textId="77777777" w:rsidR="004264C6" w:rsidRPr="00ED180E" w:rsidRDefault="004264C6" w:rsidP="004264C6">
            <w:pPr>
              <w:rPr>
                <w:rFonts w:ascii="Arial" w:eastAsiaTheme="minorEastAsia" w:hAnsi="Arial" w:cs="Arial"/>
                <w:sz w:val="16"/>
                <w:szCs w:val="16"/>
              </w:rPr>
            </w:pPr>
            <w:r w:rsidRPr="00ED180E">
              <w:rPr>
                <w:rFonts w:ascii="Arial" w:eastAsiaTheme="minorEastAsia" w:hAnsi="Arial" w:cs="Arial"/>
                <w:sz w:val="16"/>
                <w:szCs w:val="16"/>
              </w:rPr>
              <w:t>Arsenic (As)</w:t>
            </w:r>
          </w:p>
        </w:tc>
        <w:tc>
          <w:tcPr>
            <w:tcW w:w="1620" w:type="dxa"/>
            <w:vAlign w:val="center"/>
          </w:tcPr>
          <w:p w14:paraId="58793C43"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≤0.01</w:t>
            </w:r>
          </w:p>
        </w:tc>
        <w:tc>
          <w:tcPr>
            <w:tcW w:w="1530" w:type="dxa"/>
            <w:vAlign w:val="center"/>
          </w:tcPr>
          <w:p w14:paraId="3E09B307"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≤0.01</w:t>
            </w:r>
          </w:p>
        </w:tc>
        <w:tc>
          <w:tcPr>
            <w:tcW w:w="1440" w:type="dxa"/>
            <w:vAlign w:val="center"/>
          </w:tcPr>
          <w:p w14:paraId="1525E179" w14:textId="77777777" w:rsidR="004264C6" w:rsidRPr="00ED180E" w:rsidRDefault="004264C6" w:rsidP="00FB4102">
            <w:pPr>
              <w:jc w:val="center"/>
              <w:rPr>
                <w:rFonts w:ascii="Arial" w:eastAsiaTheme="minorEastAsia" w:hAnsi="Arial" w:cs="Arial"/>
                <w:sz w:val="16"/>
                <w:szCs w:val="16"/>
              </w:rPr>
            </w:pPr>
            <w:r w:rsidRPr="00ED180E">
              <w:rPr>
                <w:rFonts w:ascii="Arial" w:eastAsiaTheme="minorEastAsia" w:hAnsi="Arial" w:cs="Arial"/>
                <w:sz w:val="16"/>
                <w:szCs w:val="16"/>
              </w:rPr>
              <w:t>mg/L</w:t>
            </w:r>
          </w:p>
        </w:tc>
      </w:tr>
      <w:tr w:rsidR="007C563B" w:rsidRPr="00ED180E" w14:paraId="75B3E825" w14:textId="77777777" w:rsidTr="002C2FFC">
        <w:trPr>
          <w:trHeight w:val="288"/>
          <w:jc w:val="center"/>
        </w:trPr>
        <w:tc>
          <w:tcPr>
            <w:tcW w:w="3060" w:type="dxa"/>
            <w:vAlign w:val="center"/>
          </w:tcPr>
          <w:p w14:paraId="793F8433" w14:textId="77777777" w:rsidR="004264C6" w:rsidRPr="00ED180E" w:rsidRDefault="004264C6" w:rsidP="004264C6">
            <w:pPr>
              <w:rPr>
                <w:rFonts w:ascii="Arial" w:eastAsiaTheme="minorEastAsia" w:hAnsi="Arial" w:cs="Arial"/>
                <w:sz w:val="16"/>
                <w:szCs w:val="16"/>
              </w:rPr>
            </w:pPr>
            <w:r w:rsidRPr="00ED180E">
              <w:rPr>
                <w:rFonts w:ascii="Arial" w:eastAsiaTheme="minorEastAsia" w:hAnsi="Arial" w:cs="Arial"/>
                <w:sz w:val="16"/>
                <w:szCs w:val="16"/>
              </w:rPr>
              <w:t>Lead (Pb)</w:t>
            </w:r>
          </w:p>
        </w:tc>
        <w:tc>
          <w:tcPr>
            <w:tcW w:w="1620" w:type="dxa"/>
            <w:vAlign w:val="center"/>
          </w:tcPr>
          <w:p w14:paraId="14BF9E47"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≤0.05</w:t>
            </w:r>
          </w:p>
        </w:tc>
        <w:tc>
          <w:tcPr>
            <w:tcW w:w="1530" w:type="dxa"/>
            <w:vAlign w:val="center"/>
          </w:tcPr>
          <w:p w14:paraId="1627C61D"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≤0.01</w:t>
            </w:r>
          </w:p>
        </w:tc>
        <w:tc>
          <w:tcPr>
            <w:tcW w:w="1440" w:type="dxa"/>
            <w:vAlign w:val="center"/>
          </w:tcPr>
          <w:p w14:paraId="0EE8027B" w14:textId="77777777" w:rsidR="004264C6" w:rsidRPr="00ED180E" w:rsidRDefault="004264C6" w:rsidP="00FB4102">
            <w:pPr>
              <w:jc w:val="center"/>
              <w:rPr>
                <w:rFonts w:ascii="Arial" w:eastAsiaTheme="minorEastAsia" w:hAnsi="Arial" w:cs="Arial"/>
                <w:sz w:val="16"/>
                <w:szCs w:val="16"/>
              </w:rPr>
            </w:pPr>
            <w:r w:rsidRPr="00ED180E">
              <w:rPr>
                <w:rFonts w:ascii="Arial" w:eastAsiaTheme="minorEastAsia" w:hAnsi="Arial" w:cs="Arial"/>
                <w:sz w:val="16"/>
                <w:szCs w:val="16"/>
              </w:rPr>
              <w:t>mg/L</w:t>
            </w:r>
          </w:p>
        </w:tc>
      </w:tr>
      <w:tr w:rsidR="007C563B" w:rsidRPr="00ED180E" w14:paraId="3DED5466" w14:textId="77777777" w:rsidTr="002C2FFC">
        <w:trPr>
          <w:trHeight w:val="288"/>
          <w:jc w:val="center"/>
        </w:trPr>
        <w:tc>
          <w:tcPr>
            <w:tcW w:w="3060" w:type="dxa"/>
            <w:vAlign w:val="center"/>
          </w:tcPr>
          <w:p w14:paraId="11DDCDE1" w14:textId="77777777" w:rsidR="004264C6" w:rsidRPr="00ED180E" w:rsidRDefault="004264C6" w:rsidP="004264C6">
            <w:pPr>
              <w:rPr>
                <w:rFonts w:ascii="Arial" w:eastAsiaTheme="minorEastAsia" w:hAnsi="Arial" w:cs="Arial"/>
                <w:sz w:val="16"/>
                <w:szCs w:val="16"/>
              </w:rPr>
            </w:pPr>
            <w:r w:rsidRPr="00ED180E">
              <w:rPr>
                <w:rFonts w:ascii="Arial" w:eastAsiaTheme="minorEastAsia" w:hAnsi="Arial" w:cs="Arial"/>
                <w:sz w:val="16"/>
                <w:szCs w:val="16"/>
              </w:rPr>
              <w:t>Zinc (Zn)</w:t>
            </w:r>
          </w:p>
        </w:tc>
        <w:tc>
          <w:tcPr>
            <w:tcW w:w="1620" w:type="dxa"/>
            <w:vAlign w:val="center"/>
          </w:tcPr>
          <w:p w14:paraId="052FDCBA"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≤1.0</w:t>
            </w:r>
          </w:p>
        </w:tc>
        <w:tc>
          <w:tcPr>
            <w:tcW w:w="1530" w:type="dxa"/>
            <w:vAlign w:val="center"/>
          </w:tcPr>
          <w:p w14:paraId="18337096"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≤1.0</w:t>
            </w:r>
          </w:p>
        </w:tc>
        <w:tc>
          <w:tcPr>
            <w:tcW w:w="1440" w:type="dxa"/>
            <w:vAlign w:val="center"/>
          </w:tcPr>
          <w:p w14:paraId="0872F9FF" w14:textId="77777777" w:rsidR="004264C6" w:rsidRPr="00ED180E" w:rsidRDefault="004264C6" w:rsidP="00FB4102">
            <w:pPr>
              <w:jc w:val="center"/>
              <w:rPr>
                <w:rFonts w:ascii="Arial" w:eastAsiaTheme="minorEastAsia" w:hAnsi="Arial" w:cs="Arial"/>
                <w:sz w:val="16"/>
                <w:szCs w:val="16"/>
              </w:rPr>
            </w:pPr>
            <w:r w:rsidRPr="00ED180E">
              <w:rPr>
                <w:rFonts w:ascii="Arial" w:eastAsiaTheme="minorEastAsia" w:hAnsi="Arial" w:cs="Arial"/>
                <w:sz w:val="16"/>
                <w:szCs w:val="16"/>
              </w:rPr>
              <w:t>mg/L</w:t>
            </w:r>
          </w:p>
        </w:tc>
      </w:tr>
      <w:tr w:rsidR="007C563B" w:rsidRPr="00ED180E" w14:paraId="158CEF3C" w14:textId="77777777" w:rsidTr="002C2FFC">
        <w:trPr>
          <w:trHeight w:val="288"/>
          <w:jc w:val="center"/>
        </w:trPr>
        <w:tc>
          <w:tcPr>
            <w:tcW w:w="3060" w:type="dxa"/>
            <w:vAlign w:val="center"/>
          </w:tcPr>
          <w:p w14:paraId="54CB9FB3" w14:textId="77777777" w:rsidR="004264C6" w:rsidRPr="00ED180E" w:rsidRDefault="004264C6" w:rsidP="004264C6">
            <w:pPr>
              <w:rPr>
                <w:rFonts w:ascii="Arial" w:eastAsiaTheme="minorEastAsia" w:hAnsi="Arial" w:cs="Arial"/>
                <w:sz w:val="16"/>
                <w:szCs w:val="16"/>
              </w:rPr>
            </w:pPr>
            <w:r w:rsidRPr="00ED180E">
              <w:rPr>
                <w:rFonts w:ascii="Arial" w:eastAsiaTheme="minorEastAsia" w:hAnsi="Arial" w:cs="Arial"/>
                <w:sz w:val="16"/>
                <w:szCs w:val="16"/>
              </w:rPr>
              <w:t>Mercury (Hg)</w:t>
            </w:r>
          </w:p>
        </w:tc>
        <w:tc>
          <w:tcPr>
            <w:tcW w:w="1620" w:type="dxa"/>
            <w:vAlign w:val="center"/>
          </w:tcPr>
          <w:p w14:paraId="22BA7D48"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≤0.002</w:t>
            </w:r>
          </w:p>
        </w:tc>
        <w:tc>
          <w:tcPr>
            <w:tcW w:w="1530" w:type="dxa"/>
            <w:vAlign w:val="center"/>
          </w:tcPr>
          <w:p w14:paraId="6764F22B"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≤0.001</w:t>
            </w:r>
          </w:p>
        </w:tc>
        <w:tc>
          <w:tcPr>
            <w:tcW w:w="1440" w:type="dxa"/>
            <w:vAlign w:val="center"/>
          </w:tcPr>
          <w:p w14:paraId="26AB529C" w14:textId="77777777" w:rsidR="004264C6" w:rsidRPr="00ED180E" w:rsidRDefault="004264C6" w:rsidP="00FB4102">
            <w:pPr>
              <w:jc w:val="center"/>
              <w:rPr>
                <w:rFonts w:ascii="Arial" w:eastAsiaTheme="minorEastAsia" w:hAnsi="Arial" w:cs="Arial"/>
                <w:sz w:val="16"/>
                <w:szCs w:val="16"/>
              </w:rPr>
            </w:pPr>
            <w:r w:rsidRPr="00ED180E">
              <w:rPr>
                <w:rFonts w:ascii="Arial" w:eastAsiaTheme="minorEastAsia" w:hAnsi="Arial" w:cs="Arial"/>
                <w:sz w:val="16"/>
                <w:szCs w:val="16"/>
              </w:rPr>
              <w:t>mg/L</w:t>
            </w:r>
          </w:p>
        </w:tc>
      </w:tr>
      <w:tr w:rsidR="007C563B" w:rsidRPr="00ED180E" w14:paraId="62D11CDA" w14:textId="77777777" w:rsidTr="00483E4D">
        <w:trPr>
          <w:trHeight w:val="288"/>
          <w:jc w:val="center"/>
        </w:trPr>
        <w:tc>
          <w:tcPr>
            <w:tcW w:w="3060" w:type="dxa"/>
            <w:vAlign w:val="center"/>
          </w:tcPr>
          <w:p w14:paraId="5AC28BFD" w14:textId="77777777" w:rsidR="004264C6" w:rsidRPr="00ED180E" w:rsidRDefault="004264C6" w:rsidP="004264C6">
            <w:pPr>
              <w:rPr>
                <w:rFonts w:ascii="Arial" w:eastAsiaTheme="minorEastAsia" w:hAnsi="Arial" w:cs="Arial"/>
                <w:sz w:val="16"/>
                <w:szCs w:val="16"/>
              </w:rPr>
            </w:pPr>
            <w:r w:rsidRPr="00ED180E">
              <w:rPr>
                <w:rFonts w:ascii="Arial" w:eastAsiaTheme="minorEastAsia" w:hAnsi="Arial" w:cs="Arial"/>
                <w:sz w:val="16"/>
                <w:szCs w:val="16"/>
              </w:rPr>
              <w:t>Sulphate (SO</w:t>
            </w:r>
            <w:r w:rsidRPr="00ED180E">
              <w:rPr>
                <w:rFonts w:ascii="Arial" w:eastAsiaTheme="minorEastAsia" w:hAnsi="Arial" w:cs="Arial"/>
                <w:sz w:val="16"/>
                <w:szCs w:val="16"/>
                <w:vertAlign w:val="subscript"/>
              </w:rPr>
              <w:t>4</w:t>
            </w:r>
            <w:r w:rsidRPr="00ED180E">
              <w:rPr>
                <w:rFonts w:ascii="Arial" w:eastAsiaTheme="minorEastAsia" w:hAnsi="Arial" w:cs="Arial"/>
                <w:sz w:val="16"/>
                <w:szCs w:val="16"/>
                <w:vertAlign w:val="superscript"/>
              </w:rPr>
              <w:t>2-</w:t>
            </w:r>
            <w:r w:rsidRPr="00ED180E">
              <w:rPr>
                <w:rFonts w:ascii="Arial" w:eastAsiaTheme="minorEastAsia" w:hAnsi="Arial" w:cs="Arial"/>
                <w:sz w:val="16"/>
                <w:szCs w:val="16"/>
              </w:rPr>
              <w:t>)</w:t>
            </w:r>
          </w:p>
        </w:tc>
        <w:tc>
          <w:tcPr>
            <w:tcW w:w="1620" w:type="dxa"/>
            <w:vAlign w:val="center"/>
          </w:tcPr>
          <w:p w14:paraId="748155C7"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≤500</w:t>
            </w:r>
          </w:p>
        </w:tc>
        <w:tc>
          <w:tcPr>
            <w:tcW w:w="1530" w:type="dxa"/>
            <w:shd w:val="clear" w:color="auto" w:fill="808080" w:themeFill="background1" w:themeFillShade="80"/>
            <w:vAlign w:val="center"/>
          </w:tcPr>
          <w:p w14:paraId="20C4B093"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w:t>
            </w:r>
          </w:p>
        </w:tc>
        <w:tc>
          <w:tcPr>
            <w:tcW w:w="1440" w:type="dxa"/>
            <w:vAlign w:val="center"/>
          </w:tcPr>
          <w:p w14:paraId="34B6C5DA" w14:textId="77777777" w:rsidR="004264C6" w:rsidRPr="00ED180E" w:rsidRDefault="004264C6" w:rsidP="00FB4102">
            <w:pPr>
              <w:jc w:val="center"/>
              <w:rPr>
                <w:rFonts w:ascii="Arial" w:eastAsiaTheme="minorEastAsia" w:hAnsi="Arial" w:cs="Arial"/>
                <w:sz w:val="16"/>
                <w:szCs w:val="16"/>
              </w:rPr>
            </w:pPr>
            <w:r w:rsidRPr="00ED180E">
              <w:rPr>
                <w:rFonts w:ascii="Arial" w:eastAsiaTheme="minorEastAsia" w:hAnsi="Arial" w:cs="Arial"/>
                <w:sz w:val="16"/>
                <w:szCs w:val="16"/>
              </w:rPr>
              <w:t>mg/L</w:t>
            </w:r>
          </w:p>
        </w:tc>
      </w:tr>
      <w:tr w:rsidR="007C563B" w:rsidRPr="00ED180E" w14:paraId="6493BFD2" w14:textId="77777777" w:rsidTr="002C2FFC">
        <w:trPr>
          <w:trHeight w:val="288"/>
          <w:jc w:val="center"/>
        </w:trPr>
        <w:tc>
          <w:tcPr>
            <w:tcW w:w="3060" w:type="dxa"/>
            <w:vAlign w:val="center"/>
          </w:tcPr>
          <w:p w14:paraId="0B4CBD2D" w14:textId="77777777" w:rsidR="004264C6" w:rsidRPr="00ED180E" w:rsidRDefault="004264C6" w:rsidP="004264C6">
            <w:pPr>
              <w:rPr>
                <w:rFonts w:ascii="Arial" w:eastAsiaTheme="minorEastAsia" w:hAnsi="Arial" w:cs="Arial"/>
                <w:sz w:val="16"/>
                <w:szCs w:val="16"/>
              </w:rPr>
            </w:pPr>
            <w:r w:rsidRPr="00ED180E">
              <w:rPr>
                <w:rFonts w:ascii="Arial" w:eastAsiaTheme="minorEastAsia" w:hAnsi="Arial" w:cs="Arial"/>
                <w:sz w:val="16"/>
                <w:szCs w:val="16"/>
              </w:rPr>
              <w:t>Nickel (Ni)</w:t>
            </w:r>
          </w:p>
        </w:tc>
        <w:tc>
          <w:tcPr>
            <w:tcW w:w="1620" w:type="dxa"/>
            <w:vAlign w:val="center"/>
          </w:tcPr>
          <w:p w14:paraId="1A0222FE"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≤0.1</w:t>
            </w:r>
          </w:p>
        </w:tc>
        <w:tc>
          <w:tcPr>
            <w:tcW w:w="1530" w:type="dxa"/>
            <w:vAlign w:val="center"/>
          </w:tcPr>
          <w:p w14:paraId="5F05343A"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≤0.1</w:t>
            </w:r>
          </w:p>
        </w:tc>
        <w:tc>
          <w:tcPr>
            <w:tcW w:w="1440" w:type="dxa"/>
            <w:vAlign w:val="center"/>
          </w:tcPr>
          <w:p w14:paraId="65B1799F" w14:textId="77777777" w:rsidR="004264C6" w:rsidRPr="00ED180E" w:rsidRDefault="004264C6" w:rsidP="00FB4102">
            <w:pPr>
              <w:jc w:val="center"/>
              <w:rPr>
                <w:rFonts w:ascii="Arial" w:eastAsiaTheme="minorEastAsia" w:hAnsi="Arial" w:cs="Arial"/>
                <w:sz w:val="16"/>
                <w:szCs w:val="16"/>
              </w:rPr>
            </w:pPr>
            <w:r w:rsidRPr="00ED180E">
              <w:rPr>
                <w:rFonts w:ascii="Arial" w:eastAsiaTheme="minorEastAsia" w:hAnsi="Arial" w:cs="Arial"/>
                <w:sz w:val="16"/>
                <w:szCs w:val="16"/>
              </w:rPr>
              <w:t>mg/L</w:t>
            </w:r>
          </w:p>
        </w:tc>
      </w:tr>
      <w:tr w:rsidR="007C563B" w:rsidRPr="00ED180E" w14:paraId="4FE88316" w14:textId="77777777" w:rsidTr="002C2FFC">
        <w:trPr>
          <w:trHeight w:val="288"/>
          <w:jc w:val="center"/>
        </w:trPr>
        <w:tc>
          <w:tcPr>
            <w:tcW w:w="3060" w:type="dxa"/>
            <w:vAlign w:val="center"/>
          </w:tcPr>
          <w:p w14:paraId="1332CD2F" w14:textId="77777777" w:rsidR="004264C6" w:rsidRPr="00ED180E" w:rsidRDefault="004264C6" w:rsidP="004264C6">
            <w:pPr>
              <w:rPr>
                <w:rFonts w:ascii="Arial" w:eastAsiaTheme="minorEastAsia" w:hAnsi="Arial" w:cs="Arial"/>
                <w:sz w:val="16"/>
                <w:szCs w:val="16"/>
              </w:rPr>
            </w:pPr>
            <w:r w:rsidRPr="00ED180E">
              <w:rPr>
                <w:rFonts w:ascii="Arial" w:eastAsiaTheme="minorEastAsia" w:hAnsi="Arial" w:cs="Arial"/>
                <w:sz w:val="16"/>
                <w:szCs w:val="16"/>
              </w:rPr>
              <w:t>Copper (Cu)</w:t>
            </w:r>
          </w:p>
        </w:tc>
        <w:tc>
          <w:tcPr>
            <w:tcW w:w="1620" w:type="dxa"/>
            <w:vAlign w:val="center"/>
          </w:tcPr>
          <w:p w14:paraId="1EF63B26"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≤0.1</w:t>
            </w:r>
          </w:p>
        </w:tc>
        <w:tc>
          <w:tcPr>
            <w:tcW w:w="1530" w:type="dxa"/>
            <w:vAlign w:val="center"/>
          </w:tcPr>
          <w:p w14:paraId="6747E7AF"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≤1.5</w:t>
            </w:r>
          </w:p>
        </w:tc>
        <w:tc>
          <w:tcPr>
            <w:tcW w:w="1440" w:type="dxa"/>
            <w:vAlign w:val="center"/>
          </w:tcPr>
          <w:p w14:paraId="4C901E55" w14:textId="77777777" w:rsidR="004264C6" w:rsidRPr="00ED180E" w:rsidRDefault="004264C6" w:rsidP="00FB4102">
            <w:pPr>
              <w:jc w:val="center"/>
              <w:rPr>
                <w:rFonts w:ascii="Arial" w:eastAsiaTheme="minorEastAsia" w:hAnsi="Arial" w:cs="Arial"/>
                <w:sz w:val="16"/>
                <w:szCs w:val="16"/>
              </w:rPr>
            </w:pPr>
            <w:r w:rsidRPr="00ED180E">
              <w:rPr>
                <w:rFonts w:ascii="Arial" w:eastAsiaTheme="minorEastAsia" w:hAnsi="Arial" w:cs="Arial"/>
                <w:sz w:val="16"/>
                <w:szCs w:val="16"/>
              </w:rPr>
              <w:t>mg/L</w:t>
            </w:r>
          </w:p>
        </w:tc>
      </w:tr>
      <w:tr w:rsidR="007C563B" w:rsidRPr="00ED180E" w14:paraId="1A35A245" w14:textId="77777777" w:rsidTr="002C2FFC">
        <w:trPr>
          <w:trHeight w:val="288"/>
          <w:jc w:val="center"/>
        </w:trPr>
        <w:tc>
          <w:tcPr>
            <w:tcW w:w="3060" w:type="dxa"/>
            <w:vAlign w:val="center"/>
          </w:tcPr>
          <w:p w14:paraId="25F9C586" w14:textId="5546422B" w:rsidR="004264C6" w:rsidRPr="007C5019" w:rsidRDefault="004264C6" w:rsidP="004264C6">
            <w:pPr>
              <w:rPr>
                <w:rFonts w:ascii="Arial" w:eastAsiaTheme="minorEastAsia" w:hAnsi="Arial" w:cs="Arial"/>
                <w:sz w:val="16"/>
                <w:szCs w:val="16"/>
              </w:rPr>
            </w:pPr>
            <w:r w:rsidRPr="007C5019">
              <w:rPr>
                <w:rFonts w:ascii="Arial" w:eastAsiaTheme="minorEastAsia" w:hAnsi="Arial" w:cs="Arial"/>
                <w:sz w:val="16"/>
                <w:szCs w:val="16"/>
              </w:rPr>
              <w:t>Phenol</w:t>
            </w:r>
            <w:r w:rsidR="00640023">
              <w:rPr>
                <w:rFonts w:ascii="Arial" w:eastAsiaTheme="minorEastAsia" w:hAnsi="Arial" w:cs="Arial"/>
                <w:sz w:val="16"/>
                <w:szCs w:val="16"/>
              </w:rPr>
              <w:t>s</w:t>
            </w:r>
          </w:p>
        </w:tc>
        <w:tc>
          <w:tcPr>
            <w:tcW w:w="1620" w:type="dxa"/>
            <w:vAlign w:val="center"/>
          </w:tcPr>
          <w:p w14:paraId="7A1B7A0C"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≤0.005</w:t>
            </w:r>
          </w:p>
        </w:tc>
        <w:tc>
          <w:tcPr>
            <w:tcW w:w="1530" w:type="dxa"/>
            <w:vAlign w:val="center"/>
          </w:tcPr>
          <w:p w14:paraId="0B260C6F"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≤0.005</w:t>
            </w:r>
          </w:p>
        </w:tc>
        <w:tc>
          <w:tcPr>
            <w:tcW w:w="1440" w:type="dxa"/>
            <w:vAlign w:val="center"/>
          </w:tcPr>
          <w:p w14:paraId="4DB7AB5B" w14:textId="77777777" w:rsidR="004264C6" w:rsidRPr="00ED180E" w:rsidRDefault="004264C6" w:rsidP="00FB4102">
            <w:pPr>
              <w:jc w:val="center"/>
              <w:rPr>
                <w:rFonts w:ascii="Arial" w:eastAsiaTheme="minorEastAsia" w:hAnsi="Arial" w:cs="Arial"/>
                <w:sz w:val="16"/>
                <w:szCs w:val="16"/>
              </w:rPr>
            </w:pPr>
            <w:r w:rsidRPr="00ED180E">
              <w:rPr>
                <w:rFonts w:ascii="Arial" w:eastAsiaTheme="minorEastAsia" w:hAnsi="Arial" w:cs="Arial"/>
                <w:sz w:val="16"/>
                <w:szCs w:val="16"/>
              </w:rPr>
              <w:t>mg/L</w:t>
            </w:r>
          </w:p>
        </w:tc>
      </w:tr>
      <w:tr w:rsidR="00BD15C9" w:rsidRPr="00ED180E" w14:paraId="17E3745C" w14:textId="77777777" w:rsidTr="002C2FFC">
        <w:trPr>
          <w:trHeight w:val="288"/>
          <w:jc w:val="center"/>
        </w:trPr>
        <w:tc>
          <w:tcPr>
            <w:tcW w:w="3060" w:type="dxa"/>
            <w:vAlign w:val="center"/>
          </w:tcPr>
          <w:p w14:paraId="20803739" w14:textId="04E63634" w:rsidR="00BD15C9" w:rsidRPr="007C5019" w:rsidRDefault="00BD15C9" w:rsidP="00BD15C9">
            <w:pPr>
              <w:rPr>
                <w:rFonts w:ascii="Arial" w:eastAsiaTheme="minorEastAsia" w:hAnsi="Arial" w:cs="Arial"/>
                <w:sz w:val="16"/>
                <w:szCs w:val="16"/>
              </w:rPr>
            </w:pPr>
            <w:r w:rsidRPr="007C5019">
              <w:rPr>
                <w:rFonts w:ascii="Arial" w:hAnsi="Arial" w:cs="Arial"/>
                <w:color w:val="000000"/>
                <w:sz w:val="16"/>
                <w:szCs w:val="16"/>
              </w:rPr>
              <w:t>Chromium Hexavalent (Cr</w:t>
            </w:r>
            <w:r w:rsidRPr="007C5019">
              <w:rPr>
                <w:rFonts w:ascii="Arial" w:hAnsi="Arial" w:cs="Arial"/>
                <w:color w:val="000000"/>
                <w:sz w:val="16"/>
                <w:szCs w:val="16"/>
                <w:vertAlign w:val="superscript"/>
              </w:rPr>
              <w:t>+6</w:t>
            </w:r>
            <w:r w:rsidRPr="007C5019">
              <w:rPr>
                <w:rFonts w:ascii="Arial" w:hAnsi="Arial" w:cs="Arial"/>
                <w:color w:val="000000"/>
                <w:sz w:val="16"/>
                <w:szCs w:val="16"/>
              </w:rPr>
              <w:t>)</w:t>
            </w:r>
          </w:p>
        </w:tc>
        <w:tc>
          <w:tcPr>
            <w:tcW w:w="1620" w:type="dxa"/>
            <w:vAlign w:val="center"/>
          </w:tcPr>
          <w:p w14:paraId="71D33A3B" w14:textId="0D0F8BB4" w:rsidR="00BD15C9" w:rsidRPr="00BD15C9" w:rsidRDefault="00BD15C9" w:rsidP="00BD15C9">
            <w:pPr>
              <w:jc w:val="center"/>
              <w:rPr>
                <w:rFonts w:ascii="Arial" w:eastAsiaTheme="minorEastAsia" w:hAnsi="Arial" w:cs="Arial"/>
                <w:sz w:val="16"/>
                <w:szCs w:val="16"/>
              </w:rPr>
            </w:pPr>
            <w:r w:rsidRPr="00BD15C9">
              <w:rPr>
                <w:rFonts w:ascii="Arial" w:hAnsi="Arial" w:cs="Arial"/>
                <w:color w:val="000000"/>
                <w:sz w:val="16"/>
                <w:szCs w:val="16"/>
              </w:rPr>
              <w:t>≤0.05</w:t>
            </w:r>
          </w:p>
        </w:tc>
        <w:tc>
          <w:tcPr>
            <w:tcW w:w="1530" w:type="dxa"/>
            <w:vAlign w:val="center"/>
          </w:tcPr>
          <w:p w14:paraId="4F6DCFEF" w14:textId="286F23C7" w:rsidR="00BD15C9" w:rsidRPr="00BD15C9" w:rsidRDefault="00BD15C9" w:rsidP="00BD15C9">
            <w:pPr>
              <w:jc w:val="center"/>
              <w:rPr>
                <w:rFonts w:ascii="Arial" w:eastAsiaTheme="minorEastAsia" w:hAnsi="Arial" w:cs="Arial"/>
                <w:sz w:val="16"/>
                <w:szCs w:val="16"/>
              </w:rPr>
            </w:pPr>
            <w:r w:rsidRPr="00BD15C9">
              <w:rPr>
                <w:rFonts w:ascii="Arial" w:hAnsi="Arial" w:cs="Arial"/>
                <w:color w:val="000000"/>
                <w:sz w:val="16"/>
                <w:szCs w:val="16"/>
              </w:rPr>
              <w:t>≤0.05</w:t>
            </w:r>
          </w:p>
        </w:tc>
        <w:tc>
          <w:tcPr>
            <w:tcW w:w="1440" w:type="dxa"/>
            <w:vAlign w:val="center"/>
          </w:tcPr>
          <w:p w14:paraId="42CEF03F" w14:textId="2DA51DC6" w:rsidR="00BD15C9" w:rsidRPr="00ED180E" w:rsidRDefault="00BD15C9" w:rsidP="00BD15C9">
            <w:pPr>
              <w:jc w:val="center"/>
              <w:rPr>
                <w:rFonts w:ascii="Arial" w:eastAsiaTheme="minorEastAsia" w:hAnsi="Arial" w:cs="Arial"/>
                <w:sz w:val="16"/>
                <w:szCs w:val="16"/>
              </w:rPr>
            </w:pPr>
            <w:r w:rsidRPr="00ED180E">
              <w:rPr>
                <w:rFonts w:ascii="Arial" w:eastAsiaTheme="minorEastAsia" w:hAnsi="Arial" w:cs="Arial"/>
                <w:sz w:val="16"/>
                <w:szCs w:val="16"/>
              </w:rPr>
              <w:t>mg/L</w:t>
            </w:r>
          </w:p>
        </w:tc>
      </w:tr>
      <w:tr w:rsidR="007C563B" w:rsidRPr="00ED180E" w14:paraId="65C267FB" w14:textId="77777777" w:rsidTr="00483E4D">
        <w:trPr>
          <w:trHeight w:val="288"/>
          <w:jc w:val="center"/>
        </w:trPr>
        <w:tc>
          <w:tcPr>
            <w:tcW w:w="3060" w:type="dxa"/>
            <w:vAlign w:val="center"/>
          </w:tcPr>
          <w:p w14:paraId="169EED3D" w14:textId="258EE915" w:rsidR="004264C6" w:rsidRPr="00ED180E" w:rsidRDefault="003A69A7" w:rsidP="004264C6">
            <w:pPr>
              <w:rPr>
                <w:rFonts w:ascii="Arial" w:eastAsiaTheme="minorEastAsia" w:hAnsi="Arial" w:cs="Arial"/>
                <w:sz w:val="16"/>
                <w:szCs w:val="16"/>
              </w:rPr>
            </w:pPr>
            <w:r w:rsidRPr="003A69A7">
              <w:rPr>
                <w:rFonts w:ascii="Arial" w:eastAsiaTheme="minorEastAsia" w:hAnsi="Arial" w:cs="Arial"/>
                <w:sz w:val="16"/>
                <w:szCs w:val="16"/>
              </w:rPr>
              <w:t>Fat, Oil &amp; Grease (FOG)</w:t>
            </w:r>
          </w:p>
        </w:tc>
        <w:tc>
          <w:tcPr>
            <w:tcW w:w="1620" w:type="dxa"/>
            <w:shd w:val="clear" w:color="auto" w:fill="808080" w:themeFill="background1" w:themeFillShade="80"/>
            <w:vAlign w:val="center"/>
          </w:tcPr>
          <w:p w14:paraId="69FFEB2A"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w:t>
            </w:r>
          </w:p>
        </w:tc>
        <w:tc>
          <w:tcPr>
            <w:tcW w:w="1530" w:type="dxa"/>
            <w:shd w:val="clear" w:color="auto" w:fill="808080" w:themeFill="background1" w:themeFillShade="80"/>
            <w:vAlign w:val="center"/>
          </w:tcPr>
          <w:p w14:paraId="19ED9855"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w:t>
            </w:r>
          </w:p>
        </w:tc>
        <w:tc>
          <w:tcPr>
            <w:tcW w:w="1440" w:type="dxa"/>
            <w:vAlign w:val="center"/>
          </w:tcPr>
          <w:p w14:paraId="4AF9A1D6" w14:textId="77777777" w:rsidR="004264C6" w:rsidRPr="00ED180E" w:rsidRDefault="004264C6" w:rsidP="00FB4102">
            <w:pPr>
              <w:jc w:val="center"/>
              <w:rPr>
                <w:rFonts w:ascii="Arial" w:eastAsiaTheme="minorEastAsia" w:hAnsi="Arial" w:cs="Arial"/>
                <w:sz w:val="16"/>
                <w:szCs w:val="16"/>
              </w:rPr>
            </w:pPr>
            <w:r w:rsidRPr="00ED180E">
              <w:rPr>
                <w:rFonts w:ascii="Arial" w:eastAsiaTheme="minorEastAsia" w:hAnsi="Arial" w:cs="Arial"/>
                <w:sz w:val="16"/>
                <w:szCs w:val="16"/>
              </w:rPr>
              <w:t>mg/L</w:t>
            </w:r>
          </w:p>
        </w:tc>
      </w:tr>
      <w:tr w:rsidR="007C563B" w:rsidRPr="00ED180E" w14:paraId="6C7E8595" w14:textId="77777777" w:rsidTr="00483E4D">
        <w:trPr>
          <w:trHeight w:val="288"/>
          <w:jc w:val="center"/>
        </w:trPr>
        <w:tc>
          <w:tcPr>
            <w:tcW w:w="3060" w:type="dxa"/>
            <w:vAlign w:val="center"/>
          </w:tcPr>
          <w:p w14:paraId="6E1BEED5" w14:textId="77777777" w:rsidR="004264C6" w:rsidRPr="00ED180E" w:rsidRDefault="004264C6" w:rsidP="004264C6">
            <w:pPr>
              <w:rPr>
                <w:rFonts w:ascii="Arial" w:eastAsiaTheme="minorEastAsia" w:hAnsi="Arial" w:cs="Arial"/>
                <w:sz w:val="16"/>
                <w:szCs w:val="16"/>
              </w:rPr>
            </w:pPr>
            <w:r w:rsidRPr="00ED180E">
              <w:rPr>
                <w:rFonts w:ascii="Arial" w:eastAsiaTheme="minorEastAsia" w:hAnsi="Arial" w:cs="Arial"/>
                <w:sz w:val="16"/>
                <w:szCs w:val="16"/>
              </w:rPr>
              <w:t>Total Coliform Bacteria (TCB)</w:t>
            </w:r>
          </w:p>
        </w:tc>
        <w:tc>
          <w:tcPr>
            <w:tcW w:w="1620" w:type="dxa"/>
            <w:vAlign w:val="center"/>
          </w:tcPr>
          <w:p w14:paraId="40A65BBD" w14:textId="743BB153"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≤5</w:t>
            </w:r>
            <w:r w:rsidR="00E8269D">
              <w:rPr>
                <w:rFonts w:ascii="Arial" w:eastAsiaTheme="minorEastAsia" w:hAnsi="Arial" w:cs="Arial"/>
                <w:sz w:val="16"/>
                <w:szCs w:val="16"/>
              </w:rPr>
              <w:t>,</w:t>
            </w:r>
            <w:r w:rsidRPr="00ED180E">
              <w:rPr>
                <w:rFonts w:ascii="Arial" w:eastAsiaTheme="minorEastAsia" w:hAnsi="Arial" w:cs="Arial"/>
                <w:sz w:val="16"/>
                <w:szCs w:val="16"/>
              </w:rPr>
              <w:t>000</w:t>
            </w:r>
          </w:p>
        </w:tc>
        <w:tc>
          <w:tcPr>
            <w:tcW w:w="1530" w:type="dxa"/>
            <w:shd w:val="clear" w:color="auto" w:fill="808080" w:themeFill="background1" w:themeFillShade="80"/>
            <w:vAlign w:val="center"/>
          </w:tcPr>
          <w:p w14:paraId="491A2CF6"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w:t>
            </w:r>
          </w:p>
        </w:tc>
        <w:tc>
          <w:tcPr>
            <w:tcW w:w="1440" w:type="dxa"/>
            <w:vAlign w:val="center"/>
          </w:tcPr>
          <w:p w14:paraId="0C3BC844" w14:textId="77777777" w:rsidR="004264C6" w:rsidRPr="00ED180E" w:rsidRDefault="004264C6" w:rsidP="00FB4102">
            <w:pPr>
              <w:jc w:val="center"/>
              <w:rPr>
                <w:rFonts w:ascii="Arial" w:eastAsiaTheme="minorEastAsia" w:hAnsi="Arial" w:cs="Arial"/>
                <w:sz w:val="16"/>
                <w:szCs w:val="16"/>
              </w:rPr>
            </w:pPr>
            <w:r w:rsidRPr="00ED180E">
              <w:rPr>
                <w:rFonts w:ascii="Arial" w:eastAsiaTheme="minorEastAsia" w:hAnsi="Arial" w:cs="Arial"/>
                <w:sz w:val="16"/>
                <w:szCs w:val="16"/>
              </w:rPr>
              <w:t>MPN/100 mL</w:t>
            </w:r>
          </w:p>
        </w:tc>
      </w:tr>
      <w:tr w:rsidR="007C563B" w:rsidRPr="00ED180E" w14:paraId="562B243A" w14:textId="77777777" w:rsidTr="00483E4D">
        <w:trPr>
          <w:trHeight w:val="288"/>
          <w:jc w:val="center"/>
        </w:trPr>
        <w:tc>
          <w:tcPr>
            <w:tcW w:w="3060" w:type="dxa"/>
            <w:vAlign w:val="center"/>
          </w:tcPr>
          <w:p w14:paraId="4CD79DC3" w14:textId="77777777" w:rsidR="004264C6" w:rsidRPr="00ED180E" w:rsidRDefault="004264C6" w:rsidP="004264C6">
            <w:pPr>
              <w:rPr>
                <w:rFonts w:ascii="Arial" w:eastAsiaTheme="minorEastAsia" w:hAnsi="Arial" w:cs="Arial"/>
                <w:sz w:val="16"/>
                <w:szCs w:val="16"/>
              </w:rPr>
            </w:pPr>
            <w:r w:rsidRPr="00ED180E">
              <w:rPr>
                <w:rFonts w:ascii="Arial" w:eastAsiaTheme="minorEastAsia" w:hAnsi="Arial" w:cs="Arial"/>
                <w:sz w:val="16"/>
                <w:szCs w:val="16"/>
              </w:rPr>
              <w:t>Fecal Coliform Bacteria (FCB)</w:t>
            </w:r>
          </w:p>
        </w:tc>
        <w:tc>
          <w:tcPr>
            <w:tcW w:w="1620" w:type="dxa"/>
            <w:vAlign w:val="center"/>
          </w:tcPr>
          <w:p w14:paraId="06CC2CC4" w14:textId="14C244FA"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≤1</w:t>
            </w:r>
            <w:r w:rsidR="001D631B">
              <w:rPr>
                <w:rFonts w:ascii="Arial" w:eastAsiaTheme="minorEastAsia" w:hAnsi="Arial" w:cs="Arial"/>
                <w:sz w:val="16"/>
                <w:szCs w:val="16"/>
              </w:rPr>
              <w:t>,</w:t>
            </w:r>
            <w:r w:rsidRPr="00ED180E">
              <w:rPr>
                <w:rFonts w:ascii="Arial" w:eastAsiaTheme="minorEastAsia" w:hAnsi="Arial" w:cs="Arial"/>
                <w:sz w:val="16"/>
                <w:szCs w:val="16"/>
              </w:rPr>
              <w:t>0</w:t>
            </w:r>
            <w:r w:rsidR="001D631B">
              <w:rPr>
                <w:rFonts w:ascii="Arial" w:eastAsiaTheme="minorEastAsia" w:hAnsi="Arial" w:cs="Arial"/>
                <w:sz w:val="16"/>
                <w:szCs w:val="16"/>
              </w:rPr>
              <w:t>0</w:t>
            </w:r>
            <w:r w:rsidRPr="00ED180E">
              <w:rPr>
                <w:rFonts w:ascii="Arial" w:eastAsiaTheme="minorEastAsia" w:hAnsi="Arial" w:cs="Arial"/>
                <w:sz w:val="16"/>
                <w:szCs w:val="16"/>
              </w:rPr>
              <w:t>0</w:t>
            </w:r>
          </w:p>
        </w:tc>
        <w:tc>
          <w:tcPr>
            <w:tcW w:w="1530" w:type="dxa"/>
            <w:shd w:val="clear" w:color="auto" w:fill="808080" w:themeFill="background1" w:themeFillShade="80"/>
            <w:vAlign w:val="center"/>
          </w:tcPr>
          <w:p w14:paraId="61DE1665" w14:textId="77777777" w:rsidR="004264C6" w:rsidRPr="00ED180E" w:rsidRDefault="004264C6" w:rsidP="004264C6">
            <w:pPr>
              <w:jc w:val="center"/>
              <w:rPr>
                <w:rFonts w:ascii="Arial" w:eastAsiaTheme="minorEastAsia" w:hAnsi="Arial" w:cs="Arial"/>
                <w:sz w:val="16"/>
                <w:szCs w:val="16"/>
              </w:rPr>
            </w:pPr>
            <w:r w:rsidRPr="00ED180E">
              <w:rPr>
                <w:rFonts w:ascii="Arial" w:eastAsiaTheme="minorEastAsia" w:hAnsi="Arial" w:cs="Arial"/>
                <w:sz w:val="16"/>
                <w:szCs w:val="16"/>
              </w:rPr>
              <w:t>-</w:t>
            </w:r>
          </w:p>
        </w:tc>
        <w:tc>
          <w:tcPr>
            <w:tcW w:w="1440" w:type="dxa"/>
            <w:vAlign w:val="center"/>
          </w:tcPr>
          <w:p w14:paraId="200E0D91" w14:textId="77777777" w:rsidR="004264C6" w:rsidRPr="00ED180E" w:rsidRDefault="004264C6" w:rsidP="00FB4102">
            <w:pPr>
              <w:jc w:val="center"/>
              <w:rPr>
                <w:rFonts w:ascii="Arial" w:eastAsiaTheme="minorEastAsia" w:hAnsi="Arial" w:cs="Arial"/>
                <w:sz w:val="16"/>
                <w:szCs w:val="16"/>
              </w:rPr>
            </w:pPr>
            <w:r w:rsidRPr="00ED180E">
              <w:rPr>
                <w:rFonts w:ascii="Arial" w:eastAsiaTheme="minorEastAsia" w:hAnsi="Arial" w:cs="Arial"/>
                <w:sz w:val="16"/>
                <w:szCs w:val="16"/>
              </w:rPr>
              <w:t>MPN/100 mL</w:t>
            </w:r>
          </w:p>
        </w:tc>
      </w:tr>
      <w:tr w:rsidR="00F14C46" w:rsidRPr="00ED180E" w14:paraId="702C7F64" w14:textId="77777777" w:rsidTr="00483E4D">
        <w:trPr>
          <w:trHeight w:val="288"/>
          <w:jc w:val="center"/>
        </w:trPr>
        <w:tc>
          <w:tcPr>
            <w:tcW w:w="3060" w:type="dxa"/>
            <w:vAlign w:val="center"/>
          </w:tcPr>
          <w:p w14:paraId="5C0828C1" w14:textId="75949DE3" w:rsidR="00F14C46" w:rsidRPr="00D87815" w:rsidRDefault="00F14C46" w:rsidP="00F14C46">
            <w:pPr>
              <w:rPr>
                <w:rFonts w:ascii="Arial" w:eastAsiaTheme="minorEastAsia" w:hAnsi="Arial" w:cs="Arial"/>
                <w:sz w:val="16"/>
                <w:szCs w:val="16"/>
              </w:rPr>
            </w:pPr>
            <w:r w:rsidRPr="00D87815">
              <w:rPr>
                <w:rFonts w:ascii="Arial" w:hAnsi="Arial" w:cs="Arial"/>
                <w:sz w:val="16"/>
                <w:szCs w:val="16"/>
              </w:rPr>
              <w:t>Organochlorine Pesticide</w:t>
            </w:r>
          </w:p>
        </w:tc>
        <w:tc>
          <w:tcPr>
            <w:tcW w:w="1620" w:type="dxa"/>
            <w:shd w:val="clear" w:color="auto" w:fill="808080" w:themeFill="background1" w:themeFillShade="80"/>
            <w:vAlign w:val="center"/>
          </w:tcPr>
          <w:p w14:paraId="40105EF6" w14:textId="616FB668" w:rsidR="00F14C46" w:rsidRPr="00F14C46" w:rsidRDefault="00F14C46" w:rsidP="00F14C46">
            <w:pPr>
              <w:jc w:val="center"/>
              <w:rPr>
                <w:rFonts w:ascii="Arial" w:eastAsiaTheme="minorEastAsia" w:hAnsi="Arial" w:cs="Arial"/>
                <w:sz w:val="16"/>
                <w:szCs w:val="16"/>
              </w:rPr>
            </w:pPr>
            <w:r w:rsidRPr="00F14C46">
              <w:rPr>
                <w:rFonts w:ascii="Arial" w:hAnsi="Arial" w:cs="Arial"/>
                <w:sz w:val="16"/>
                <w:szCs w:val="16"/>
              </w:rPr>
              <w:t>-</w:t>
            </w:r>
          </w:p>
        </w:tc>
        <w:tc>
          <w:tcPr>
            <w:tcW w:w="1530" w:type="dxa"/>
            <w:vAlign w:val="center"/>
          </w:tcPr>
          <w:p w14:paraId="4F17DDF4" w14:textId="15B59CF9" w:rsidR="00F14C46" w:rsidRPr="00F14C46" w:rsidRDefault="00F14C46" w:rsidP="00F14C46">
            <w:pPr>
              <w:jc w:val="center"/>
              <w:rPr>
                <w:rFonts w:ascii="Arial" w:eastAsiaTheme="minorEastAsia" w:hAnsi="Arial" w:cs="Arial"/>
                <w:sz w:val="16"/>
                <w:szCs w:val="16"/>
              </w:rPr>
            </w:pPr>
            <w:r w:rsidRPr="00F14C46">
              <w:rPr>
                <w:rFonts w:ascii="Arial" w:hAnsi="Arial" w:cs="Arial"/>
                <w:color w:val="000000"/>
                <w:sz w:val="16"/>
                <w:szCs w:val="16"/>
              </w:rPr>
              <w:t>≤0.05</w:t>
            </w:r>
          </w:p>
        </w:tc>
        <w:tc>
          <w:tcPr>
            <w:tcW w:w="1440" w:type="dxa"/>
            <w:vAlign w:val="center"/>
          </w:tcPr>
          <w:p w14:paraId="61AACAA1" w14:textId="73EE7EEE" w:rsidR="00F14C46" w:rsidRPr="00727263" w:rsidRDefault="00F14C46" w:rsidP="00F14C46">
            <w:pPr>
              <w:jc w:val="center"/>
              <w:rPr>
                <w:rFonts w:ascii="Arial" w:eastAsiaTheme="minorEastAsia" w:hAnsi="Arial" w:cs="Arial"/>
                <w:sz w:val="16"/>
                <w:szCs w:val="16"/>
              </w:rPr>
            </w:pPr>
            <w:r w:rsidRPr="00727263">
              <w:rPr>
                <w:rFonts w:ascii="Arial" w:hAnsi="Arial" w:cs="Arial"/>
                <w:sz w:val="16"/>
                <w:szCs w:val="16"/>
              </w:rPr>
              <w:t>mg/L</w:t>
            </w:r>
          </w:p>
        </w:tc>
      </w:tr>
      <w:tr w:rsidR="00F14C46" w:rsidRPr="00ED180E" w14:paraId="543B322F" w14:textId="77777777" w:rsidTr="00483E4D">
        <w:trPr>
          <w:trHeight w:val="288"/>
          <w:jc w:val="center"/>
        </w:trPr>
        <w:tc>
          <w:tcPr>
            <w:tcW w:w="3060" w:type="dxa"/>
            <w:vAlign w:val="center"/>
          </w:tcPr>
          <w:p w14:paraId="2F247948" w14:textId="6179F337" w:rsidR="00F14C46" w:rsidRPr="00D87815" w:rsidRDefault="00F14C46" w:rsidP="00F14C46">
            <w:pPr>
              <w:rPr>
                <w:rFonts w:ascii="Arial" w:eastAsiaTheme="minorEastAsia" w:hAnsi="Arial" w:cs="Arial"/>
                <w:sz w:val="16"/>
                <w:szCs w:val="16"/>
              </w:rPr>
            </w:pPr>
            <w:r w:rsidRPr="00D87815">
              <w:rPr>
                <w:rFonts w:ascii="Arial" w:hAnsi="Arial" w:cs="Arial"/>
                <w:sz w:val="16"/>
                <w:szCs w:val="16"/>
              </w:rPr>
              <w:t>Dichlorodiphenyltrichloroethane (DDT)</w:t>
            </w:r>
          </w:p>
        </w:tc>
        <w:tc>
          <w:tcPr>
            <w:tcW w:w="1620" w:type="dxa"/>
            <w:shd w:val="clear" w:color="auto" w:fill="808080" w:themeFill="background1" w:themeFillShade="80"/>
            <w:vAlign w:val="center"/>
          </w:tcPr>
          <w:p w14:paraId="254D93AD" w14:textId="7353C7E8" w:rsidR="00F14C46" w:rsidRPr="00F14C46" w:rsidRDefault="00F14C46" w:rsidP="00F14C46">
            <w:pPr>
              <w:jc w:val="center"/>
              <w:rPr>
                <w:rFonts w:ascii="Arial" w:eastAsiaTheme="minorEastAsia" w:hAnsi="Arial" w:cs="Arial"/>
                <w:sz w:val="16"/>
                <w:szCs w:val="16"/>
              </w:rPr>
            </w:pPr>
            <w:r w:rsidRPr="00F14C46">
              <w:rPr>
                <w:rFonts w:ascii="Arial" w:hAnsi="Arial" w:cs="Arial"/>
                <w:sz w:val="16"/>
                <w:szCs w:val="16"/>
              </w:rPr>
              <w:t>-</w:t>
            </w:r>
          </w:p>
        </w:tc>
        <w:tc>
          <w:tcPr>
            <w:tcW w:w="1530" w:type="dxa"/>
            <w:vAlign w:val="center"/>
          </w:tcPr>
          <w:p w14:paraId="2C27297E" w14:textId="70290C1C" w:rsidR="00F14C46" w:rsidRPr="00F14C46" w:rsidRDefault="00F14C46" w:rsidP="00F14C46">
            <w:pPr>
              <w:jc w:val="center"/>
              <w:rPr>
                <w:rFonts w:ascii="Arial" w:eastAsiaTheme="minorEastAsia" w:hAnsi="Arial" w:cs="Arial"/>
                <w:sz w:val="16"/>
                <w:szCs w:val="16"/>
              </w:rPr>
            </w:pPr>
            <w:r w:rsidRPr="00F14C46">
              <w:rPr>
                <w:rFonts w:ascii="Arial" w:hAnsi="Arial" w:cs="Arial"/>
                <w:color w:val="000000"/>
                <w:sz w:val="16"/>
                <w:szCs w:val="16"/>
              </w:rPr>
              <w:t>≤1.0</w:t>
            </w:r>
          </w:p>
        </w:tc>
        <w:tc>
          <w:tcPr>
            <w:tcW w:w="1440" w:type="dxa"/>
            <w:vAlign w:val="center"/>
          </w:tcPr>
          <w:p w14:paraId="756F91D9" w14:textId="1F8865BA" w:rsidR="00F14C46" w:rsidRPr="00727263" w:rsidRDefault="00F14C46" w:rsidP="00F14C46">
            <w:pPr>
              <w:jc w:val="center"/>
              <w:rPr>
                <w:rFonts w:ascii="Arial" w:eastAsiaTheme="minorEastAsia" w:hAnsi="Arial" w:cs="Arial"/>
                <w:sz w:val="16"/>
                <w:szCs w:val="16"/>
              </w:rPr>
            </w:pPr>
            <w:r w:rsidRPr="00727263">
              <w:rPr>
                <w:rFonts w:ascii="Arial" w:hAnsi="Arial" w:cs="Arial"/>
                <w:sz w:val="16"/>
                <w:szCs w:val="16"/>
              </w:rPr>
              <w:t>µg/L</w:t>
            </w:r>
          </w:p>
        </w:tc>
      </w:tr>
      <w:tr w:rsidR="00F14C46" w:rsidRPr="00ED180E" w14:paraId="02F299D3" w14:textId="77777777" w:rsidTr="00483E4D">
        <w:trPr>
          <w:trHeight w:val="288"/>
          <w:jc w:val="center"/>
        </w:trPr>
        <w:tc>
          <w:tcPr>
            <w:tcW w:w="3060" w:type="dxa"/>
            <w:vAlign w:val="center"/>
          </w:tcPr>
          <w:p w14:paraId="33734085" w14:textId="1E747899" w:rsidR="00F14C46" w:rsidRPr="00D87815" w:rsidRDefault="00F14C46" w:rsidP="00F14C46">
            <w:pPr>
              <w:rPr>
                <w:rFonts w:ascii="Arial" w:eastAsiaTheme="minorEastAsia" w:hAnsi="Arial" w:cs="Arial"/>
                <w:sz w:val="16"/>
                <w:szCs w:val="16"/>
              </w:rPr>
            </w:pPr>
            <w:r w:rsidRPr="00D87815">
              <w:rPr>
                <w:rFonts w:ascii="Arial" w:hAnsi="Arial" w:cs="Arial"/>
                <w:sz w:val="16"/>
                <w:szCs w:val="16"/>
              </w:rPr>
              <w:t>alpha-Benzene hexachloride (α-BHC)</w:t>
            </w:r>
          </w:p>
        </w:tc>
        <w:tc>
          <w:tcPr>
            <w:tcW w:w="1620" w:type="dxa"/>
            <w:shd w:val="clear" w:color="auto" w:fill="808080" w:themeFill="background1" w:themeFillShade="80"/>
            <w:vAlign w:val="center"/>
          </w:tcPr>
          <w:p w14:paraId="677EFE56" w14:textId="71C27FAF" w:rsidR="00F14C46" w:rsidRPr="00F14C46" w:rsidRDefault="00F14C46" w:rsidP="00F14C46">
            <w:pPr>
              <w:jc w:val="center"/>
              <w:rPr>
                <w:rFonts w:ascii="Arial" w:eastAsiaTheme="minorEastAsia" w:hAnsi="Arial" w:cs="Arial"/>
                <w:sz w:val="16"/>
                <w:szCs w:val="16"/>
              </w:rPr>
            </w:pPr>
            <w:r w:rsidRPr="00F14C46">
              <w:rPr>
                <w:rFonts w:ascii="Arial" w:hAnsi="Arial" w:cs="Arial"/>
                <w:sz w:val="16"/>
                <w:szCs w:val="16"/>
              </w:rPr>
              <w:t>-</w:t>
            </w:r>
          </w:p>
        </w:tc>
        <w:tc>
          <w:tcPr>
            <w:tcW w:w="1530" w:type="dxa"/>
            <w:vAlign w:val="center"/>
          </w:tcPr>
          <w:p w14:paraId="0DF02926" w14:textId="4DA963F8" w:rsidR="00F14C46" w:rsidRPr="00F14C46" w:rsidRDefault="00F14C46" w:rsidP="00F14C46">
            <w:pPr>
              <w:jc w:val="center"/>
              <w:rPr>
                <w:rFonts w:ascii="Arial" w:eastAsiaTheme="minorEastAsia" w:hAnsi="Arial" w:cs="Arial"/>
                <w:sz w:val="16"/>
                <w:szCs w:val="16"/>
              </w:rPr>
            </w:pPr>
            <w:r w:rsidRPr="00F14C46">
              <w:rPr>
                <w:rFonts w:ascii="Arial" w:hAnsi="Arial" w:cs="Arial"/>
                <w:color w:val="000000"/>
                <w:sz w:val="16"/>
                <w:szCs w:val="16"/>
              </w:rPr>
              <w:t>≤0.02</w:t>
            </w:r>
          </w:p>
        </w:tc>
        <w:tc>
          <w:tcPr>
            <w:tcW w:w="1440" w:type="dxa"/>
            <w:vAlign w:val="center"/>
          </w:tcPr>
          <w:p w14:paraId="51674C9A" w14:textId="4EB34E63" w:rsidR="00F14C46" w:rsidRPr="00727263" w:rsidRDefault="00F14C46" w:rsidP="00F14C46">
            <w:pPr>
              <w:jc w:val="center"/>
              <w:rPr>
                <w:rFonts w:ascii="Arial" w:eastAsiaTheme="minorEastAsia" w:hAnsi="Arial" w:cs="Arial"/>
                <w:sz w:val="16"/>
                <w:szCs w:val="16"/>
              </w:rPr>
            </w:pPr>
            <w:r w:rsidRPr="00727263">
              <w:rPr>
                <w:rFonts w:ascii="Arial" w:hAnsi="Arial" w:cs="Arial"/>
                <w:sz w:val="16"/>
                <w:szCs w:val="16"/>
              </w:rPr>
              <w:t>µg/L</w:t>
            </w:r>
          </w:p>
        </w:tc>
      </w:tr>
      <w:tr w:rsidR="00F14C46" w:rsidRPr="00ED180E" w14:paraId="375D50FA" w14:textId="77777777" w:rsidTr="00483E4D">
        <w:trPr>
          <w:trHeight w:val="288"/>
          <w:jc w:val="center"/>
        </w:trPr>
        <w:tc>
          <w:tcPr>
            <w:tcW w:w="3060" w:type="dxa"/>
            <w:vAlign w:val="center"/>
          </w:tcPr>
          <w:p w14:paraId="28A00A80" w14:textId="75434378" w:rsidR="00F14C46" w:rsidRPr="00D87815" w:rsidRDefault="00F14C46" w:rsidP="00F14C46">
            <w:pPr>
              <w:rPr>
                <w:rFonts w:ascii="Arial" w:eastAsiaTheme="minorEastAsia" w:hAnsi="Arial" w:cs="Arial"/>
                <w:sz w:val="16"/>
                <w:szCs w:val="16"/>
              </w:rPr>
            </w:pPr>
            <w:r w:rsidRPr="00D87815">
              <w:rPr>
                <w:rFonts w:ascii="Arial" w:hAnsi="Arial" w:cs="Arial"/>
                <w:sz w:val="16"/>
                <w:szCs w:val="16"/>
              </w:rPr>
              <w:t>Dieldrin</w:t>
            </w:r>
          </w:p>
        </w:tc>
        <w:tc>
          <w:tcPr>
            <w:tcW w:w="1620" w:type="dxa"/>
            <w:shd w:val="clear" w:color="auto" w:fill="808080" w:themeFill="background1" w:themeFillShade="80"/>
            <w:vAlign w:val="center"/>
          </w:tcPr>
          <w:p w14:paraId="1EBF9C2E" w14:textId="766D039F" w:rsidR="00F14C46" w:rsidRPr="00F14C46" w:rsidRDefault="00F14C46" w:rsidP="00F14C46">
            <w:pPr>
              <w:jc w:val="center"/>
              <w:rPr>
                <w:rFonts w:ascii="Arial" w:eastAsiaTheme="minorEastAsia" w:hAnsi="Arial" w:cs="Arial"/>
                <w:sz w:val="16"/>
                <w:szCs w:val="16"/>
              </w:rPr>
            </w:pPr>
            <w:r w:rsidRPr="00F14C46">
              <w:rPr>
                <w:rFonts w:ascii="Arial" w:hAnsi="Arial" w:cs="Arial"/>
                <w:sz w:val="16"/>
                <w:szCs w:val="16"/>
              </w:rPr>
              <w:t>-</w:t>
            </w:r>
          </w:p>
        </w:tc>
        <w:tc>
          <w:tcPr>
            <w:tcW w:w="1530" w:type="dxa"/>
            <w:vAlign w:val="center"/>
          </w:tcPr>
          <w:p w14:paraId="37D755B9" w14:textId="4F30E57E" w:rsidR="00F14C46" w:rsidRPr="00F14C46" w:rsidRDefault="00F14C46" w:rsidP="00F14C46">
            <w:pPr>
              <w:jc w:val="center"/>
              <w:rPr>
                <w:rFonts w:ascii="Arial" w:eastAsiaTheme="minorEastAsia" w:hAnsi="Arial" w:cs="Arial"/>
                <w:sz w:val="16"/>
                <w:szCs w:val="16"/>
              </w:rPr>
            </w:pPr>
            <w:r w:rsidRPr="00F14C46">
              <w:rPr>
                <w:rFonts w:ascii="Arial" w:hAnsi="Arial" w:cs="Arial"/>
                <w:color w:val="000000"/>
                <w:sz w:val="16"/>
                <w:szCs w:val="16"/>
              </w:rPr>
              <w:t>≤0.1</w:t>
            </w:r>
          </w:p>
        </w:tc>
        <w:tc>
          <w:tcPr>
            <w:tcW w:w="1440" w:type="dxa"/>
            <w:vAlign w:val="center"/>
          </w:tcPr>
          <w:p w14:paraId="5B0058D9" w14:textId="4FD3002F" w:rsidR="00F14C46" w:rsidRPr="00727263" w:rsidRDefault="00F14C46" w:rsidP="00F14C46">
            <w:pPr>
              <w:jc w:val="center"/>
              <w:rPr>
                <w:rFonts w:ascii="Arial" w:eastAsiaTheme="minorEastAsia" w:hAnsi="Arial" w:cs="Arial"/>
                <w:sz w:val="16"/>
                <w:szCs w:val="16"/>
              </w:rPr>
            </w:pPr>
            <w:r w:rsidRPr="00727263">
              <w:rPr>
                <w:rFonts w:ascii="Arial" w:hAnsi="Arial" w:cs="Arial"/>
                <w:sz w:val="16"/>
                <w:szCs w:val="16"/>
              </w:rPr>
              <w:t>µg/L</w:t>
            </w:r>
          </w:p>
        </w:tc>
      </w:tr>
      <w:tr w:rsidR="00F14C46" w:rsidRPr="00ED180E" w14:paraId="796EA9DA" w14:textId="77777777" w:rsidTr="00483E4D">
        <w:trPr>
          <w:trHeight w:val="288"/>
          <w:jc w:val="center"/>
        </w:trPr>
        <w:tc>
          <w:tcPr>
            <w:tcW w:w="3060" w:type="dxa"/>
            <w:vAlign w:val="center"/>
          </w:tcPr>
          <w:p w14:paraId="40F7B0D0" w14:textId="30805425" w:rsidR="00F14C46" w:rsidRPr="00D87815" w:rsidRDefault="00F14C46" w:rsidP="00F14C46">
            <w:pPr>
              <w:rPr>
                <w:rFonts w:ascii="Arial" w:eastAsiaTheme="minorEastAsia" w:hAnsi="Arial" w:cs="Arial"/>
                <w:sz w:val="16"/>
                <w:szCs w:val="16"/>
              </w:rPr>
            </w:pPr>
            <w:r w:rsidRPr="00D87815">
              <w:rPr>
                <w:rFonts w:ascii="Arial" w:hAnsi="Arial" w:cs="Arial"/>
                <w:sz w:val="16"/>
                <w:szCs w:val="16"/>
              </w:rPr>
              <w:t>Aldrin</w:t>
            </w:r>
          </w:p>
        </w:tc>
        <w:tc>
          <w:tcPr>
            <w:tcW w:w="1620" w:type="dxa"/>
            <w:shd w:val="clear" w:color="auto" w:fill="808080" w:themeFill="background1" w:themeFillShade="80"/>
            <w:vAlign w:val="center"/>
          </w:tcPr>
          <w:p w14:paraId="7946FF83" w14:textId="21E100FF" w:rsidR="00F14C46" w:rsidRPr="00F14C46" w:rsidRDefault="00F14C46" w:rsidP="00F14C46">
            <w:pPr>
              <w:jc w:val="center"/>
              <w:rPr>
                <w:rFonts w:ascii="Arial" w:eastAsiaTheme="minorEastAsia" w:hAnsi="Arial" w:cs="Arial"/>
                <w:sz w:val="16"/>
                <w:szCs w:val="16"/>
              </w:rPr>
            </w:pPr>
            <w:r w:rsidRPr="00F14C46">
              <w:rPr>
                <w:rFonts w:ascii="Arial" w:hAnsi="Arial" w:cs="Arial"/>
                <w:sz w:val="16"/>
                <w:szCs w:val="16"/>
              </w:rPr>
              <w:t>-</w:t>
            </w:r>
          </w:p>
        </w:tc>
        <w:tc>
          <w:tcPr>
            <w:tcW w:w="1530" w:type="dxa"/>
            <w:vAlign w:val="center"/>
          </w:tcPr>
          <w:p w14:paraId="33C550A2" w14:textId="4FEFF188" w:rsidR="00F14C46" w:rsidRPr="00F14C46" w:rsidRDefault="00F14C46" w:rsidP="00F14C46">
            <w:pPr>
              <w:jc w:val="center"/>
              <w:rPr>
                <w:rFonts w:ascii="Arial" w:eastAsiaTheme="minorEastAsia" w:hAnsi="Arial" w:cs="Arial"/>
                <w:sz w:val="16"/>
                <w:szCs w:val="16"/>
              </w:rPr>
            </w:pPr>
            <w:r w:rsidRPr="00F14C46">
              <w:rPr>
                <w:rFonts w:ascii="Arial" w:hAnsi="Arial" w:cs="Arial"/>
                <w:color w:val="000000"/>
                <w:sz w:val="16"/>
                <w:szCs w:val="16"/>
              </w:rPr>
              <w:t>≤0.1</w:t>
            </w:r>
          </w:p>
        </w:tc>
        <w:tc>
          <w:tcPr>
            <w:tcW w:w="1440" w:type="dxa"/>
            <w:vAlign w:val="center"/>
          </w:tcPr>
          <w:p w14:paraId="33B31D0F" w14:textId="6CBAEB34" w:rsidR="00F14C46" w:rsidRPr="00727263" w:rsidRDefault="00F14C46" w:rsidP="00F14C46">
            <w:pPr>
              <w:jc w:val="center"/>
              <w:rPr>
                <w:rFonts w:ascii="Arial" w:eastAsiaTheme="minorEastAsia" w:hAnsi="Arial" w:cs="Arial"/>
                <w:sz w:val="16"/>
                <w:szCs w:val="16"/>
              </w:rPr>
            </w:pPr>
            <w:r w:rsidRPr="00727263">
              <w:rPr>
                <w:rFonts w:ascii="Arial" w:hAnsi="Arial" w:cs="Arial"/>
                <w:sz w:val="16"/>
                <w:szCs w:val="16"/>
              </w:rPr>
              <w:t>µg/L</w:t>
            </w:r>
          </w:p>
        </w:tc>
      </w:tr>
      <w:tr w:rsidR="00F14C46" w:rsidRPr="00ED180E" w14:paraId="44F4DBC0" w14:textId="77777777" w:rsidTr="00483E4D">
        <w:trPr>
          <w:trHeight w:val="288"/>
          <w:jc w:val="center"/>
        </w:trPr>
        <w:tc>
          <w:tcPr>
            <w:tcW w:w="3060" w:type="dxa"/>
            <w:vAlign w:val="center"/>
          </w:tcPr>
          <w:p w14:paraId="33E74144" w14:textId="4628EB87" w:rsidR="00F14C46" w:rsidRPr="00D87815" w:rsidRDefault="00F14C46" w:rsidP="00F14C46">
            <w:pPr>
              <w:rPr>
                <w:rFonts w:ascii="Arial" w:eastAsiaTheme="minorEastAsia" w:hAnsi="Arial" w:cs="Arial"/>
                <w:sz w:val="16"/>
                <w:szCs w:val="16"/>
              </w:rPr>
            </w:pPr>
            <w:r w:rsidRPr="00D87815">
              <w:rPr>
                <w:rFonts w:ascii="Arial" w:hAnsi="Arial" w:cs="Arial"/>
                <w:sz w:val="16"/>
                <w:szCs w:val="16"/>
              </w:rPr>
              <w:t xml:space="preserve">Heptachlor and </w:t>
            </w:r>
            <w:r w:rsidRPr="00D87815">
              <w:rPr>
                <w:sz w:val="16"/>
                <w:szCs w:val="16"/>
              </w:rPr>
              <w:t xml:space="preserve"> </w:t>
            </w:r>
            <w:r w:rsidRPr="00D87815">
              <w:rPr>
                <w:rFonts w:ascii="Arial" w:hAnsi="Arial" w:cs="Arial"/>
                <w:sz w:val="16"/>
                <w:szCs w:val="16"/>
              </w:rPr>
              <w:t>Heptachlor Epoxide</w:t>
            </w:r>
          </w:p>
        </w:tc>
        <w:tc>
          <w:tcPr>
            <w:tcW w:w="1620" w:type="dxa"/>
            <w:shd w:val="clear" w:color="auto" w:fill="808080" w:themeFill="background1" w:themeFillShade="80"/>
            <w:vAlign w:val="center"/>
          </w:tcPr>
          <w:p w14:paraId="49BFA871" w14:textId="4311BF67" w:rsidR="00F14C46" w:rsidRPr="00F14C46" w:rsidRDefault="00F14C46" w:rsidP="00F14C46">
            <w:pPr>
              <w:jc w:val="center"/>
              <w:rPr>
                <w:rFonts w:ascii="Arial" w:eastAsiaTheme="minorEastAsia" w:hAnsi="Arial" w:cs="Arial"/>
                <w:sz w:val="16"/>
                <w:szCs w:val="16"/>
              </w:rPr>
            </w:pPr>
            <w:r w:rsidRPr="00F14C46">
              <w:rPr>
                <w:rFonts w:ascii="Arial" w:hAnsi="Arial" w:cs="Arial"/>
                <w:sz w:val="16"/>
                <w:szCs w:val="16"/>
              </w:rPr>
              <w:t>-</w:t>
            </w:r>
          </w:p>
        </w:tc>
        <w:tc>
          <w:tcPr>
            <w:tcW w:w="1530" w:type="dxa"/>
            <w:vAlign w:val="center"/>
          </w:tcPr>
          <w:p w14:paraId="58ADCF9D" w14:textId="1AE8B9D2" w:rsidR="00F14C46" w:rsidRPr="00F14C46" w:rsidRDefault="00F14C46" w:rsidP="00F14C46">
            <w:pPr>
              <w:jc w:val="center"/>
              <w:rPr>
                <w:rFonts w:ascii="Arial" w:eastAsiaTheme="minorEastAsia" w:hAnsi="Arial" w:cs="Arial"/>
                <w:sz w:val="16"/>
                <w:szCs w:val="16"/>
              </w:rPr>
            </w:pPr>
            <w:r w:rsidRPr="00F14C46">
              <w:rPr>
                <w:rFonts w:ascii="Arial" w:hAnsi="Arial" w:cs="Arial"/>
                <w:color w:val="000000"/>
                <w:sz w:val="16"/>
                <w:szCs w:val="16"/>
              </w:rPr>
              <w:t>≤0.2</w:t>
            </w:r>
          </w:p>
        </w:tc>
        <w:tc>
          <w:tcPr>
            <w:tcW w:w="1440" w:type="dxa"/>
            <w:vAlign w:val="center"/>
          </w:tcPr>
          <w:p w14:paraId="1F02AEB3" w14:textId="59DE2BD1" w:rsidR="00F14C46" w:rsidRPr="00727263" w:rsidRDefault="00F14C46" w:rsidP="00F14C46">
            <w:pPr>
              <w:jc w:val="center"/>
              <w:rPr>
                <w:rFonts w:ascii="Arial" w:eastAsiaTheme="minorEastAsia" w:hAnsi="Arial" w:cs="Arial"/>
                <w:sz w:val="16"/>
                <w:szCs w:val="16"/>
              </w:rPr>
            </w:pPr>
            <w:r w:rsidRPr="00727263">
              <w:rPr>
                <w:rFonts w:ascii="Arial" w:hAnsi="Arial" w:cs="Arial"/>
                <w:sz w:val="16"/>
                <w:szCs w:val="16"/>
              </w:rPr>
              <w:t>µg/L</w:t>
            </w:r>
          </w:p>
        </w:tc>
      </w:tr>
      <w:tr w:rsidR="00F14C46" w:rsidRPr="00ED180E" w14:paraId="1BC88C69" w14:textId="77777777" w:rsidTr="00483E4D">
        <w:trPr>
          <w:trHeight w:val="288"/>
          <w:jc w:val="center"/>
        </w:trPr>
        <w:tc>
          <w:tcPr>
            <w:tcW w:w="3060" w:type="dxa"/>
            <w:vAlign w:val="center"/>
          </w:tcPr>
          <w:p w14:paraId="3F5BBC5F" w14:textId="2AE07CF3" w:rsidR="00F14C46" w:rsidRPr="00D87815" w:rsidRDefault="00F14C46" w:rsidP="00F14C46">
            <w:pPr>
              <w:rPr>
                <w:rFonts w:ascii="Arial" w:eastAsiaTheme="minorEastAsia" w:hAnsi="Arial" w:cs="Arial"/>
                <w:sz w:val="16"/>
                <w:szCs w:val="16"/>
              </w:rPr>
            </w:pPr>
            <w:r w:rsidRPr="00D87815">
              <w:rPr>
                <w:rFonts w:ascii="Arial" w:hAnsi="Arial" w:cs="Arial"/>
                <w:sz w:val="16"/>
                <w:szCs w:val="16"/>
              </w:rPr>
              <w:t>Endrin</w:t>
            </w:r>
          </w:p>
        </w:tc>
        <w:tc>
          <w:tcPr>
            <w:tcW w:w="1620" w:type="dxa"/>
            <w:shd w:val="clear" w:color="auto" w:fill="808080" w:themeFill="background1" w:themeFillShade="80"/>
            <w:vAlign w:val="center"/>
          </w:tcPr>
          <w:p w14:paraId="3D565E4E" w14:textId="6D2D7A3D" w:rsidR="00F14C46" w:rsidRPr="00F14C46" w:rsidRDefault="00F14C46" w:rsidP="00F14C46">
            <w:pPr>
              <w:jc w:val="center"/>
              <w:rPr>
                <w:rFonts w:ascii="Arial" w:eastAsiaTheme="minorEastAsia" w:hAnsi="Arial" w:cs="Arial"/>
                <w:sz w:val="16"/>
                <w:szCs w:val="16"/>
              </w:rPr>
            </w:pPr>
            <w:r w:rsidRPr="00F14C46">
              <w:rPr>
                <w:rFonts w:ascii="Arial" w:hAnsi="Arial" w:cs="Arial"/>
                <w:sz w:val="16"/>
                <w:szCs w:val="16"/>
              </w:rPr>
              <w:t>-</w:t>
            </w:r>
          </w:p>
        </w:tc>
        <w:tc>
          <w:tcPr>
            <w:tcW w:w="1530" w:type="dxa"/>
            <w:vAlign w:val="center"/>
          </w:tcPr>
          <w:p w14:paraId="356CAF5A" w14:textId="04B764E8" w:rsidR="00F14C46" w:rsidRPr="00F14C46" w:rsidRDefault="00F14C46" w:rsidP="00F14C46">
            <w:pPr>
              <w:jc w:val="center"/>
              <w:rPr>
                <w:rFonts w:ascii="Arial" w:eastAsiaTheme="minorEastAsia" w:hAnsi="Arial" w:cs="Arial"/>
                <w:sz w:val="16"/>
                <w:szCs w:val="16"/>
              </w:rPr>
            </w:pPr>
            <w:r w:rsidRPr="00F14C46">
              <w:rPr>
                <w:rFonts w:ascii="Arial" w:hAnsi="Arial" w:cs="Arial"/>
                <w:color w:val="000000"/>
                <w:sz w:val="16"/>
                <w:szCs w:val="16"/>
              </w:rPr>
              <w:t>None</w:t>
            </w:r>
          </w:p>
        </w:tc>
        <w:tc>
          <w:tcPr>
            <w:tcW w:w="1440" w:type="dxa"/>
            <w:vAlign w:val="center"/>
          </w:tcPr>
          <w:p w14:paraId="258FE172" w14:textId="3B43C991" w:rsidR="00F14C46" w:rsidRPr="00727263" w:rsidRDefault="00F14C46" w:rsidP="00F14C46">
            <w:pPr>
              <w:jc w:val="center"/>
              <w:rPr>
                <w:rFonts w:ascii="Arial" w:eastAsiaTheme="minorEastAsia" w:hAnsi="Arial" w:cs="Arial"/>
                <w:sz w:val="16"/>
                <w:szCs w:val="16"/>
              </w:rPr>
            </w:pPr>
            <w:r w:rsidRPr="00727263">
              <w:rPr>
                <w:rFonts w:ascii="Arial" w:hAnsi="Arial" w:cs="Arial"/>
                <w:sz w:val="16"/>
                <w:szCs w:val="16"/>
              </w:rPr>
              <w:t>µg/L</w:t>
            </w:r>
          </w:p>
        </w:tc>
      </w:tr>
    </w:tbl>
    <w:bookmarkEnd w:id="5"/>
    <w:p w14:paraId="576CC5A9" w14:textId="55D57DDC" w:rsidR="002679D5" w:rsidRPr="006E5EDC" w:rsidRDefault="00ED180E" w:rsidP="002679D5">
      <w:pPr>
        <w:spacing w:before="120" w:after="120"/>
        <w:ind w:left="180"/>
        <w:rPr>
          <w:rFonts w:ascii="Arial" w:eastAsiaTheme="minorEastAsia" w:hAnsi="Arial" w:cs="Arial"/>
          <w:b/>
          <w:bCs/>
          <w:sz w:val="16"/>
          <w:szCs w:val="16"/>
        </w:rPr>
      </w:pPr>
      <w:r w:rsidRPr="006E5EDC">
        <w:rPr>
          <w:rFonts w:ascii="Arial" w:eastAsiaTheme="minorEastAsia" w:hAnsi="Arial" w:cs="Arial"/>
          <w:b/>
          <w:bCs/>
          <w:sz w:val="16"/>
          <w:szCs w:val="16"/>
        </w:rPr>
        <w:t>Standards</w:t>
      </w:r>
      <w:r w:rsidR="002679D5" w:rsidRPr="006E5EDC">
        <w:rPr>
          <w:rFonts w:ascii="Arial" w:eastAsiaTheme="minorEastAsia" w:hAnsi="Arial" w:cs="Arial"/>
          <w:b/>
          <w:bCs/>
          <w:sz w:val="16"/>
          <w:szCs w:val="16"/>
        </w:rPr>
        <w:t xml:space="preserve"> refer to</w:t>
      </w:r>
      <w:r w:rsidR="00F14C46" w:rsidRPr="006E5EDC">
        <w:rPr>
          <w:rFonts w:ascii="Arial" w:eastAsiaTheme="minorEastAsia" w:hAnsi="Arial" w:cs="Arial"/>
          <w:b/>
          <w:bCs/>
          <w:sz w:val="16"/>
          <w:szCs w:val="16"/>
        </w:rPr>
        <w:t>:</w:t>
      </w:r>
    </w:p>
    <w:p w14:paraId="02E7B818" w14:textId="42CFE923" w:rsidR="002679D5" w:rsidRPr="006E5EDC" w:rsidRDefault="002679D5" w:rsidP="00D768CD">
      <w:pPr>
        <w:spacing w:before="120" w:after="120"/>
        <w:ind w:left="1080" w:hanging="450"/>
        <w:jc w:val="thaiDistribute"/>
        <w:rPr>
          <w:rFonts w:ascii="Arial" w:eastAsiaTheme="minorEastAsia" w:hAnsi="Arial" w:cs="Arial"/>
          <w:i/>
          <w:iCs/>
          <w:sz w:val="16"/>
          <w:szCs w:val="16"/>
        </w:rPr>
      </w:pPr>
      <w:r w:rsidRPr="00CD3F86">
        <w:rPr>
          <w:rFonts w:ascii="Arial" w:eastAsiaTheme="minorEastAsia" w:hAnsi="Arial" w:cs="Arial"/>
          <w:sz w:val="18"/>
          <w:szCs w:val="18"/>
        </w:rPr>
        <w:lastRenderedPageBreak/>
        <w:t>1/</w:t>
      </w:r>
      <w:r w:rsidRPr="00CD3F86">
        <w:rPr>
          <w:rFonts w:ascii="Arial" w:eastAsiaTheme="minorEastAsia" w:hAnsi="Arial" w:cs="Arial"/>
          <w:sz w:val="18"/>
          <w:szCs w:val="18"/>
        </w:rPr>
        <w:tab/>
      </w:r>
      <w:r w:rsidRPr="006E5EDC">
        <w:rPr>
          <w:rFonts w:ascii="Arial" w:eastAsiaTheme="minorEastAsia" w:hAnsi="Arial" w:cs="Arial"/>
          <w:i/>
          <w:iCs/>
          <w:sz w:val="16"/>
          <w:szCs w:val="16"/>
        </w:rPr>
        <w:t xml:space="preserve">The </w:t>
      </w:r>
      <w:r w:rsidR="00CB5605">
        <w:rPr>
          <w:rFonts w:ascii="Arial" w:eastAsiaTheme="minorEastAsia" w:hAnsi="Arial" w:cs="Arial"/>
          <w:i/>
          <w:iCs/>
          <w:sz w:val="16"/>
          <w:szCs w:val="16"/>
        </w:rPr>
        <w:t>G</w:t>
      </w:r>
      <w:r w:rsidRPr="006E5EDC">
        <w:rPr>
          <w:rFonts w:ascii="Arial" w:eastAsiaTheme="minorEastAsia" w:hAnsi="Arial" w:cs="Arial"/>
          <w:i/>
          <w:iCs/>
          <w:sz w:val="16"/>
          <w:szCs w:val="16"/>
        </w:rPr>
        <w:t xml:space="preserve">overning </w:t>
      </w:r>
      <w:r w:rsidR="00CB5605">
        <w:rPr>
          <w:rFonts w:ascii="Arial" w:eastAsiaTheme="minorEastAsia" w:hAnsi="Arial" w:cs="Arial"/>
          <w:i/>
          <w:iCs/>
          <w:sz w:val="16"/>
          <w:szCs w:val="16"/>
        </w:rPr>
        <w:t>S</w:t>
      </w:r>
      <w:r w:rsidRPr="006E5EDC">
        <w:rPr>
          <w:rFonts w:ascii="Arial" w:eastAsiaTheme="minorEastAsia" w:hAnsi="Arial" w:cs="Arial"/>
          <w:i/>
          <w:iCs/>
          <w:sz w:val="16"/>
          <w:szCs w:val="16"/>
        </w:rPr>
        <w:t xml:space="preserve">tandards and </w:t>
      </w:r>
      <w:r w:rsidR="00CB5605">
        <w:rPr>
          <w:rFonts w:ascii="Arial" w:eastAsiaTheme="minorEastAsia" w:hAnsi="Arial" w:cs="Arial"/>
          <w:i/>
          <w:iCs/>
          <w:sz w:val="16"/>
          <w:szCs w:val="16"/>
        </w:rPr>
        <w:t>O</w:t>
      </w:r>
      <w:r w:rsidRPr="006E5EDC">
        <w:rPr>
          <w:rFonts w:ascii="Arial" w:eastAsiaTheme="minorEastAsia" w:hAnsi="Arial" w:cs="Arial"/>
          <w:i/>
          <w:iCs/>
          <w:sz w:val="16"/>
          <w:szCs w:val="16"/>
        </w:rPr>
        <w:t>bligations between the Government of Lao PDR and Hongsa Power Company Limited addressed on the Concession Agreement, Annex I-Company’s Social and Environmental Obligations.</w:t>
      </w:r>
    </w:p>
    <w:p w14:paraId="7D714AF3" w14:textId="62454D5C" w:rsidR="002679D5" w:rsidRPr="006E5EDC" w:rsidRDefault="002679D5" w:rsidP="00D768CD">
      <w:pPr>
        <w:spacing w:before="120" w:after="240"/>
        <w:ind w:left="1080" w:hanging="446"/>
        <w:rPr>
          <w:rFonts w:ascii="Arial" w:eastAsiaTheme="minorEastAsia" w:hAnsi="Arial" w:cs="Arial"/>
          <w:i/>
          <w:iCs/>
          <w:sz w:val="16"/>
          <w:szCs w:val="16"/>
        </w:rPr>
      </w:pPr>
      <w:r w:rsidRPr="006E5EDC">
        <w:rPr>
          <w:rFonts w:ascii="Arial" w:eastAsiaTheme="minorEastAsia" w:hAnsi="Arial" w:cs="Arial"/>
          <w:i/>
          <w:iCs/>
          <w:sz w:val="16"/>
          <w:szCs w:val="16"/>
        </w:rPr>
        <w:t>2/</w:t>
      </w:r>
      <w:r w:rsidRPr="006E5EDC">
        <w:rPr>
          <w:rFonts w:ascii="Arial" w:eastAsiaTheme="minorEastAsia" w:hAnsi="Arial" w:cs="Arial"/>
          <w:i/>
          <w:iCs/>
          <w:sz w:val="16"/>
          <w:szCs w:val="16"/>
        </w:rPr>
        <w:tab/>
        <w:t>The Surface Water Standard (Type 4), National Environmental Standards of Lao PDR No.0832/MNRN (7 Feb 2017).</w:t>
      </w:r>
    </w:p>
    <w:p w14:paraId="5CF9482D" w14:textId="685FABD5" w:rsidR="002679D5" w:rsidRPr="007C563B" w:rsidRDefault="00224F41" w:rsidP="006E18B6">
      <w:pPr>
        <w:numPr>
          <w:ilvl w:val="0"/>
          <w:numId w:val="21"/>
        </w:numPr>
        <w:spacing w:before="120" w:after="120" w:line="276" w:lineRule="auto"/>
        <w:ind w:left="270"/>
        <w:rPr>
          <w:rFonts w:ascii="Arial" w:eastAsiaTheme="minorEastAsia" w:hAnsi="Arial" w:cs="Arial"/>
          <w:b/>
          <w:bCs/>
          <w:sz w:val="18"/>
          <w:szCs w:val="18"/>
        </w:rPr>
      </w:pPr>
      <w:r w:rsidRPr="00224F41">
        <w:rPr>
          <w:rFonts w:ascii="Arial" w:eastAsiaTheme="minorEastAsia" w:hAnsi="Arial" w:cs="Arial"/>
          <w:b/>
          <w:bCs/>
          <w:sz w:val="18"/>
          <w:szCs w:val="18"/>
        </w:rPr>
        <w:t xml:space="preserve">The applicable standards for </w:t>
      </w:r>
      <w:r>
        <w:rPr>
          <w:rFonts w:ascii="Arial" w:eastAsiaTheme="minorEastAsia" w:hAnsi="Arial" w:cs="Arial"/>
          <w:b/>
          <w:bCs/>
          <w:sz w:val="18"/>
          <w:szCs w:val="18"/>
        </w:rPr>
        <w:t>g</w:t>
      </w:r>
      <w:r w:rsidR="002679D5" w:rsidRPr="00CD3F86">
        <w:rPr>
          <w:rFonts w:ascii="Arial" w:eastAsiaTheme="minorEastAsia" w:hAnsi="Arial" w:cs="Arial"/>
          <w:b/>
          <w:bCs/>
          <w:sz w:val="18"/>
          <w:szCs w:val="18"/>
        </w:rPr>
        <w:t xml:space="preserve">round water </w:t>
      </w:r>
      <w:r>
        <w:rPr>
          <w:rFonts w:ascii="Arial" w:eastAsiaTheme="minorEastAsia" w:hAnsi="Arial" w:cs="Arial"/>
          <w:b/>
          <w:bCs/>
          <w:sz w:val="18"/>
          <w:szCs w:val="18"/>
        </w:rPr>
        <w:t>monitoring</w:t>
      </w:r>
    </w:p>
    <w:tbl>
      <w:tblPr>
        <w:tblStyle w:val="TableGrid6"/>
        <w:tblW w:w="7030" w:type="dxa"/>
        <w:jc w:val="center"/>
        <w:tblLayout w:type="fixed"/>
        <w:tblLook w:val="04A0" w:firstRow="1" w:lastRow="0" w:firstColumn="1" w:lastColumn="0" w:noHBand="0" w:noVBand="1"/>
      </w:tblPr>
      <w:tblGrid>
        <w:gridCol w:w="2965"/>
        <w:gridCol w:w="1355"/>
        <w:gridCol w:w="1355"/>
        <w:gridCol w:w="1355"/>
      </w:tblGrid>
      <w:tr w:rsidR="00903E4B" w:rsidRPr="00D42DEC" w14:paraId="0E5AA859" w14:textId="77777777" w:rsidTr="008060C7">
        <w:trPr>
          <w:trHeight w:val="288"/>
          <w:tblHeader/>
          <w:jc w:val="center"/>
        </w:trPr>
        <w:tc>
          <w:tcPr>
            <w:tcW w:w="2965" w:type="dxa"/>
            <w:vMerge w:val="restart"/>
            <w:shd w:val="clear" w:color="auto" w:fill="047063"/>
            <w:vAlign w:val="center"/>
          </w:tcPr>
          <w:p w14:paraId="2B74E026" w14:textId="77777777" w:rsidR="00903E4B" w:rsidRPr="00903E4B" w:rsidRDefault="00903E4B" w:rsidP="008060C7">
            <w:pPr>
              <w:jc w:val="center"/>
              <w:rPr>
                <w:rFonts w:ascii="Arial" w:eastAsiaTheme="minorEastAsia" w:hAnsi="Arial" w:cs="Arial"/>
                <w:b/>
                <w:bCs/>
                <w:color w:val="FFFFFF" w:themeColor="background1"/>
                <w:sz w:val="16"/>
                <w:szCs w:val="16"/>
              </w:rPr>
            </w:pPr>
            <w:r w:rsidRPr="00903E4B">
              <w:rPr>
                <w:rFonts w:ascii="Arial" w:eastAsiaTheme="minorEastAsia" w:hAnsi="Arial" w:cs="Arial"/>
                <w:b/>
                <w:bCs/>
                <w:color w:val="FFFFFF" w:themeColor="background1"/>
                <w:sz w:val="16"/>
                <w:szCs w:val="16"/>
              </w:rPr>
              <w:t>Parameter</w:t>
            </w:r>
          </w:p>
        </w:tc>
        <w:tc>
          <w:tcPr>
            <w:tcW w:w="2710" w:type="dxa"/>
            <w:gridSpan w:val="2"/>
            <w:shd w:val="clear" w:color="auto" w:fill="047063"/>
            <w:vAlign w:val="center"/>
          </w:tcPr>
          <w:p w14:paraId="162A042A" w14:textId="2E715E77" w:rsidR="00903E4B" w:rsidRPr="00903E4B" w:rsidRDefault="008060C7" w:rsidP="008060C7">
            <w:pPr>
              <w:jc w:val="center"/>
              <w:rPr>
                <w:rFonts w:ascii="Arial" w:eastAsiaTheme="minorEastAsia" w:hAnsi="Arial" w:cs="Arial"/>
                <w:b/>
                <w:bCs/>
                <w:color w:val="FFFFFF" w:themeColor="background1"/>
                <w:sz w:val="16"/>
                <w:szCs w:val="16"/>
              </w:rPr>
            </w:pPr>
            <w:r w:rsidRPr="008060C7">
              <w:rPr>
                <w:rFonts w:ascii="Arial" w:eastAsiaTheme="minorEastAsia" w:hAnsi="Arial" w:cs="Arial"/>
                <w:b/>
                <w:bCs/>
                <w:color w:val="FFFFFF" w:themeColor="background1"/>
                <w:sz w:val="16"/>
                <w:szCs w:val="16"/>
              </w:rPr>
              <w:t>Standard</w:t>
            </w:r>
          </w:p>
        </w:tc>
        <w:tc>
          <w:tcPr>
            <w:tcW w:w="1355" w:type="dxa"/>
            <w:vMerge w:val="restart"/>
            <w:shd w:val="clear" w:color="auto" w:fill="047063"/>
            <w:vAlign w:val="center"/>
          </w:tcPr>
          <w:p w14:paraId="34F0A0EE" w14:textId="7F630E56" w:rsidR="00903E4B" w:rsidRPr="00903E4B" w:rsidRDefault="00903E4B" w:rsidP="008060C7">
            <w:pPr>
              <w:jc w:val="center"/>
              <w:rPr>
                <w:rFonts w:ascii="Arial" w:eastAsiaTheme="minorEastAsia" w:hAnsi="Arial" w:cs="Arial"/>
                <w:b/>
                <w:bCs/>
                <w:color w:val="FFFFFF" w:themeColor="background1"/>
                <w:sz w:val="16"/>
                <w:szCs w:val="16"/>
              </w:rPr>
            </w:pPr>
            <w:r w:rsidRPr="00903E4B">
              <w:rPr>
                <w:rFonts w:ascii="Arial" w:eastAsiaTheme="minorEastAsia" w:hAnsi="Arial" w:cs="Arial"/>
                <w:b/>
                <w:bCs/>
                <w:color w:val="FFFFFF" w:themeColor="background1"/>
                <w:sz w:val="16"/>
                <w:szCs w:val="16"/>
              </w:rPr>
              <w:t>Unit</w:t>
            </w:r>
          </w:p>
        </w:tc>
      </w:tr>
      <w:tr w:rsidR="00903E4B" w:rsidRPr="00D42DEC" w14:paraId="50E1E492" w14:textId="77777777" w:rsidTr="008060C7">
        <w:trPr>
          <w:trHeight w:val="304"/>
          <w:tblHeader/>
          <w:jc w:val="center"/>
        </w:trPr>
        <w:tc>
          <w:tcPr>
            <w:tcW w:w="2965" w:type="dxa"/>
            <w:vMerge/>
            <w:shd w:val="clear" w:color="auto" w:fill="00153E"/>
          </w:tcPr>
          <w:p w14:paraId="46F928A9" w14:textId="77777777" w:rsidR="00903E4B" w:rsidRPr="00D42DEC" w:rsidRDefault="00903E4B" w:rsidP="008060C7">
            <w:pPr>
              <w:jc w:val="center"/>
              <w:rPr>
                <w:rFonts w:ascii="Arial" w:eastAsiaTheme="minorEastAsia" w:hAnsi="Arial" w:cs="Arial"/>
                <w:b/>
                <w:bCs/>
                <w:sz w:val="16"/>
                <w:szCs w:val="16"/>
              </w:rPr>
            </w:pPr>
          </w:p>
        </w:tc>
        <w:tc>
          <w:tcPr>
            <w:tcW w:w="1355" w:type="dxa"/>
            <w:shd w:val="clear" w:color="auto" w:fill="047063"/>
            <w:vAlign w:val="center"/>
          </w:tcPr>
          <w:p w14:paraId="04DA154D" w14:textId="4CF15839" w:rsidR="00903E4B" w:rsidRPr="00903E4B" w:rsidRDefault="008060C7" w:rsidP="008060C7">
            <w:pPr>
              <w:jc w:val="center"/>
              <w:rPr>
                <w:rFonts w:ascii="Arial" w:hAnsi="Arial" w:cs="Arial"/>
                <w:b/>
                <w:bCs/>
                <w:color w:val="FFFFFF" w:themeColor="background1"/>
                <w:sz w:val="16"/>
                <w:szCs w:val="16"/>
              </w:rPr>
            </w:pPr>
            <w:r>
              <w:rPr>
                <w:rFonts w:ascii="Arial" w:hAnsi="Arial" w:cs="Arial"/>
                <w:b/>
                <w:bCs/>
                <w:color w:val="FFFFFF" w:themeColor="background1"/>
                <w:sz w:val="16"/>
                <w:szCs w:val="16"/>
              </w:rPr>
              <w:t>1/</w:t>
            </w:r>
          </w:p>
        </w:tc>
        <w:tc>
          <w:tcPr>
            <w:tcW w:w="1355" w:type="dxa"/>
            <w:shd w:val="clear" w:color="auto" w:fill="047063"/>
            <w:vAlign w:val="center"/>
          </w:tcPr>
          <w:p w14:paraId="6DA6C0F0" w14:textId="5CF06725" w:rsidR="00903E4B" w:rsidRPr="00903E4B" w:rsidRDefault="008060C7" w:rsidP="008060C7">
            <w:pPr>
              <w:jc w:val="center"/>
              <w:rPr>
                <w:rFonts w:ascii="Arial" w:hAnsi="Arial" w:cs="Arial"/>
                <w:b/>
                <w:bCs/>
                <w:color w:val="FFFFFF" w:themeColor="background1"/>
                <w:sz w:val="16"/>
                <w:szCs w:val="16"/>
              </w:rPr>
            </w:pPr>
            <w:r>
              <w:rPr>
                <w:rFonts w:ascii="Arial" w:hAnsi="Arial" w:cs="Arial"/>
                <w:b/>
                <w:bCs/>
                <w:color w:val="FFFFFF" w:themeColor="background1"/>
                <w:sz w:val="16"/>
                <w:szCs w:val="16"/>
              </w:rPr>
              <w:t>2/</w:t>
            </w:r>
          </w:p>
        </w:tc>
        <w:tc>
          <w:tcPr>
            <w:tcW w:w="1355" w:type="dxa"/>
            <w:vMerge/>
            <w:shd w:val="clear" w:color="auto" w:fill="00153E"/>
          </w:tcPr>
          <w:p w14:paraId="668D2C1B" w14:textId="3503CB9B" w:rsidR="00903E4B" w:rsidRPr="00D42DEC" w:rsidRDefault="00903E4B" w:rsidP="008060C7">
            <w:pPr>
              <w:jc w:val="center"/>
              <w:rPr>
                <w:rFonts w:ascii="Arial" w:hAnsi="Arial" w:cs="Arial"/>
                <w:b/>
                <w:bCs/>
                <w:sz w:val="16"/>
                <w:szCs w:val="16"/>
              </w:rPr>
            </w:pPr>
          </w:p>
        </w:tc>
      </w:tr>
      <w:tr w:rsidR="00903E4B" w:rsidRPr="00D42DEC" w14:paraId="0EC32C0E" w14:textId="77777777" w:rsidTr="008A4F55">
        <w:trPr>
          <w:trHeight w:val="302"/>
          <w:jc w:val="center"/>
        </w:trPr>
        <w:tc>
          <w:tcPr>
            <w:tcW w:w="2965" w:type="dxa"/>
            <w:vAlign w:val="center"/>
          </w:tcPr>
          <w:p w14:paraId="49A218EC" w14:textId="77777777" w:rsidR="00903E4B" w:rsidRPr="00D42DEC" w:rsidRDefault="00903E4B" w:rsidP="004264C6">
            <w:pPr>
              <w:rPr>
                <w:rFonts w:ascii="Arial" w:eastAsiaTheme="minorEastAsia" w:hAnsi="Arial" w:cs="Arial"/>
                <w:sz w:val="16"/>
                <w:szCs w:val="16"/>
              </w:rPr>
            </w:pPr>
            <w:r w:rsidRPr="00D42DEC">
              <w:rPr>
                <w:rFonts w:ascii="Arial" w:eastAsiaTheme="minorEastAsia" w:hAnsi="Arial" w:cs="Arial"/>
                <w:sz w:val="16"/>
                <w:szCs w:val="16"/>
              </w:rPr>
              <w:t>pH</w:t>
            </w:r>
          </w:p>
        </w:tc>
        <w:tc>
          <w:tcPr>
            <w:tcW w:w="1355" w:type="dxa"/>
            <w:vAlign w:val="center"/>
          </w:tcPr>
          <w:p w14:paraId="2996D95C" w14:textId="102E8856" w:rsidR="00903E4B" w:rsidRPr="00F17ECA" w:rsidRDefault="00F17ECA" w:rsidP="00F17ECA">
            <w:pPr>
              <w:jc w:val="center"/>
              <w:rPr>
                <w:rFonts w:ascii="Arial" w:eastAsiaTheme="minorEastAsia" w:hAnsi="Arial" w:cs="Arial"/>
                <w:sz w:val="16"/>
                <w:szCs w:val="16"/>
              </w:rPr>
            </w:pPr>
            <w:r w:rsidRPr="00F17ECA">
              <w:rPr>
                <w:rFonts w:ascii="Arial" w:eastAsiaTheme="minorEastAsia" w:hAnsi="Arial" w:cs="Arial"/>
                <w:sz w:val="16"/>
                <w:szCs w:val="16"/>
              </w:rPr>
              <w:t>6.5 - 9.0</w:t>
            </w:r>
          </w:p>
        </w:tc>
        <w:tc>
          <w:tcPr>
            <w:tcW w:w="1355" w:type="dxa"/>
            <w:shd w:val="clear" w:color="auto" w:fill="808080" w:themeFill="background1" w:themeFillShade="80"/>
            <w:vAlign w:val="center"/>
          </w:tcPr>
          <w:p w14:paraId="5B3AB3BE" w14:textId="3254AD81" w:rsidR="00903E4B" w:rsidRPr="00F17ECA" w:rsidRDefault="008A4F55" w:rsidP="00F17ECA">
            <w:pPr>
              <w:jc w:val="center"/>
              <w:rPr>
                <w:rFonts w:ascii="Arial" w:eastAsiaTheme="minorEastAsia" w:hAnsi="Arial" w:cs="Arial"/>
                <w:sz w:val="16"/>
                <w:szCs w:val="16"/>
              </w:rPr>
            </w:pPr>
            <w:r>
              <w:rPr>
                <w:rFonts w:ascii="Arial" w:eastAsiaTheme="minorEastAsia" w:hAnsi="Arial" w:cs="Arial"/>
                <w:sz w:val="16"/>
                <w:szCs w:val="16"/>
              </w:rPr>
              <w:t>-</w:t>
            </w:r>
          </w:p>
        </w:tc>
        <w:tc>
          <w:tcPr>
            <w:tcW w:w="1355" w:type="dxa"/>
            <w:vAlign w:val="center"/>
          </w:tcPr>
          <w:p w14:paraId="0D54F18B" w14:textId="70CBF31E" w:rsidR="00903E4B" w:rsidRPr="00D42DEC" w:rsidRDefault="00903E4B" w:rsidP="004264C6">
            <w:pPr>
              <w:jc w:val="center"/>
              <w:rPr>
                <w:rFonts w:ascii="Arial" w:eastAsiaTheme="minorEastAsia" w:hAnsi="Arial" w:cs="Arial"/>
                <w:sz w:val="16"/>
                <w:szCs w:val="16"/>
              </w:rPr>
            </w:pPr>
            <w:r w:rsidRPr="00D42DEC">
              <w:rPr>
                <w:rFonts w:ascii="Arial" w:eastAsiaTheme="minorEastAsia" w:hAnsi="Arial" w:cs="Arial"/>
                <w:sz w:val="16"/>
                <w:szCs w:val="16"/>
              </w:rPr>
              <w:t>-</w:t>
            </w:r>
          </w:p>
        </w:tc>
      </w:tr>
      <w:tr w:rsidR="00903E4B" w:rsidRPr="00D42DEC" w14:paraId="7666A083" w14:textId="77777777" w:rsidTr="008A4F55">
        <w:trPr>
          <w:trHeight w:val="302"/>
          <w:jc w:val="center"/>
        </w:trPr>
        <w:tc>
          <w:tcPr>
            <w:tcW w:w="2965" w:type="dxa"/>
            <w:vAlign w:val="center"/>
          </w:tcPr>
          <w:p w14:paraId="707DBE4B" w14:textId="77777777" w:rsidR="00903E4B" w:rsidRPr="00D42DEC" w:rsidRDefault="00903E4B" w:rsidP="004264C6">
            <w:pPr>
              <w:rPr>
                <w:rFonts w:ascii="Arial" w:eastAsiaTheme="minorEastAsia" w:hAnsi="Arial" w:cs="Arial"/>
                <w:sz w:val="16"/>
                <w:szCs w:val="16"/>
              </w:rPr>
            </w:pPr>
            <w:r w:rsidRPr="00D42DEC">
              <w:rPr>
                <w:rFonts w:ascii="Arial" w:eastAsiaTheme="minorEastAsia" w:hAnsi="Arial" w:cs="Arial"/>
                <w:sz w:val="16"/>
                <w:szCs w:val="16"/>
              </w:rPr>
              <w:t>Turbidity</w:t>
            </w:r>
          </w:p>
        </w:tc>
        <w:tc>
          <w:tcPr>
            <w:tcW w:w="1355" w:type="dxa"/>
            <w:vAlign w:val="center"/>
          </w:tcPr>
          <w:p w14:paraId="4C00CFB6" w14:textId="2DCDED9F" w:rsidR="00903E4B" w:rsidRPr="00AA6DFA" w:rsidRDefault="00AA6DFA" w:rsidP="00F17ECA">
            <w:pPr>
              <w:jc w:val="center"/>
              <w:rPr>
                <w:rFonts w:ascii="Arial" w:eastAsiaTheme="minorEastAsia" w:hAnsi="Arial" w:cs="Arial"/>
                <w:sz w:val="16"/>
                <w:szCs w:val="16"/>
              </w:rPr>
            </w:pPr>
            <w:r w:rsidRPr="00AA6DFA">
              <w:rPr>
                <w:rFonts w:ascii="Arial" w:eastAsiaTheme="minorEastAsia" w:hAnsi="Arial" w:cs="Arial"/>
                <w:sz w:val="16"/>
                <w:szCs w:val="16"/>
              </w:rPr>
              <w:t>≤20</w:t>
            </w:r>
          </w:p>
        </w:tc>
        <w:tc>
          <w:tcPr>
            <w:tcW w:w="1355" w:type="dxa"/>
            <w:shd w:val="clear" w:color="auto" w:fill="808080" w:themeFill="background1" w:themeFillShade="80"/>
            <w:vAlign w:val="center"/>
          </w:tcPr>
          <w:p w14:paraId="2FF4C2AB" w14:textId="75910DEB" w:rsidR="00903E4B" w:rsidRPr="00F17ECA" w:rsidRDefault="008A4F55" w:rsidP="00F17ECA">
            <w:pPr>
              <w:jc w:val="center"/>
              <w:rPr>
                <w:rFonts w:ascii="Arial" w:eastAsiaTheme="minorEastAsia" w:hAnsi="Arial" w:cs="Arial"/>
                <w:sz w:val="16"/>
                <w:szCs w:val="16"/>
              </w:rPr>
            </w:pPr>
            <w:r>
              <w:rPr>
                <w:rFonts w:ascii="Arial" w:eastAsiaTheme="minorEastAsia" w:hAnsi="Arial" w:cs="Arial"/>
                <w:sz w:val="16"/>
                <w:szCs w:val="16"/>
              </w:rPr>
              <w:t>-</w:t>
            </w:r>
          </w:p>
        </w:tc>
        <w:tc>
          <w:tcPr>
            <w:tcW w:w="1355" w:type="dxa"/>
            <w:vAlign w:val="center"/>
          </w:tcPr>
          <w:p w14:paraId="078AE457" w14:textId="3D097C5D" w:rsidR="00903E4B" w:rsidRPr="00D42DEC" w:rsidRDefault="00903E4B" w:rsidP="004264C6">
            <w:pPr>
              <w:jc w:val="center"/>
              <w:rPr>
                <w:rFonts w:ascii="Arial" w:eastAsiaTheme="minorEastAsia" w:hAnsi="Arial" w:cs="Arial"/>
                <w:sz w:val="16"/>
                <w:szCs w:val="16"/>
              </w:rPr>
            </w:pPr>
            <w:r w:rsidRPr="00D42DEC">
              <w:rPr>
                <w:rFonts w:ascii="Arial" w:eastAsiaTheme="minorEastAsia" w:hAnsi="Arial" w:cs="Arial"/>
                <w:sz w:val="16"/>
                <w:szCs w:val="16"/>
              </w:rPr>
              <w:t>NTU</w:t>
            </w:r>
          </w:p>
        </w:tc>
      </w:tr>
      <w:tr w:rsidR="00903E4B" w:rsidRPr="00D42DEC" w14:paraId="5F636B26" w14:textId="77777777" w:rsidTr="008A4F55">
        <w:trPr>
          <w:trHeight w:val="302"/>
          <w:jc w:val="center"/>
        </w:trPr>
        <w:tc>
          <w:tcPr>
            <w:tcW w:w="2965" w:type="dxa"/>
            <w:vAlign w:val="center"/>
          </w:tcPr>
          <w:p w14:paraId="085000A8" w14:textId="77777777" w:rsidR="00903E4B" w:rsidRPr="00D42DEC" w:rsidRDefault="00903E4B" w:rsidP="004264C6">
            <w:pPr>
              <w:rPr>
                <w:rFonts w:ascii="Arial" w:eastAsiaTheme="minorEastAsia" w:hAnsi="Arial" w:cs="Arial"/>
                <w:sz w:val="16"/>
                <w:szCs w:val="16"/>
              </w:rPr>
            </w:pPr>
            <w:r w:rsidRPr="00D42DEC">
              <w:rPr>
                <w:rFonts w:ascii="Arial" w:eastAsiaTheme="minorEastAsia" w:hAnsi="Arial" w:cs="Arial"/>
                <w:sz w:val="16"/>
                <w:szCs w:val="16"/>
              </w:rPr>
              <w:t>Total Suspended Solids (TSS)</w:t>
            </w:r>
          </w:p>
        </w:tc>
        <w:tc>
          <w:tcPr>
            <w:tcW w:w="1355" w:type="dxa"/>
            <w:vAlign w:val="center"/>
          </w:tcPr>
          <w:p w14:paraId="571A4059" w14:textId="3AF3DC01" w:rsidR="00903E4B" w:rsidRPr="00F17ECA" w:rsidRDefault="00AA6DFA" w:rsidP="00F17ECA">
            <w:pPr>
              <w:jc w:val="center"/>
              <w:rPr>
                <w:rFonts w:ascii="Arial" w:eastAsiaTheme="minorEastAsia" w:hAnsi="Arial" w:cs="Arial"/>
                <w:sz w:val="16"/>
                <w:szCs w:val="16"/>
              </w:rPr>
            </w:pPr>
            <w:r w:rsidRPr="00AA6DFA">
              <w:rPr>
                <w:rFonts w:ascii="Arial" w:eastAsiaTheme="minorEastAsia" w:hAnsi="Arial" w:cs="Arial"/>
                <w:sz w:val="16"/>
                <w:szCs w:val="16"/>
              </w:rPr>
              <w:t>≤</w:t>
            </w:r>
            <w:r>
              <w:rPr>
                <w:rFonts w:ascii="Arial" w:eastAsiaTheme="minorEastAsia" w:hAnsi="Arial" w:cs="Arial"/>
                <w:sz w:val="16"/>
                <w:szCs w:val="16"/>
              </w:rPr>
              <w:t>1200</w:t>
            </w:r>
          </w:p>
        </w:tc>
        <w:tc>
          <w:tcPr>
            <w:tcW w:w="1355" w:type="dxa"/>
            <w:shd w:val="clear" w:color="auto" w:fill="808080" w:themeFill="background1" w:themeFillShade="80"/>
            <w:vAlign w:val="center"/>
          </w:tcPr>
          <w:p w14:paraId="3C150333" w14:textId="58CFEB54" w:rsidR="00903E4B" w:rsidRPr="00F17ECA" w:rsidRDefault="008A4F55" w:rsidP="00F17ECA">
            <w:pPr>
              <w:jc w:val="center"/>
              <w:rPr>
                <w:rFonts w:ascii="Arial" w:eastAsiaTheme="minorEastAsia" w:hAnsi="Arial" w:cs="Arial"/>
                <w:sz w:val="16"/>
                <w:szCs w:val="16"/>
              </w:rPr>
            </w:pPr>
            <w:r>
              <w:rPr>
                <w:rFonts w:ascii="Arial" w:eastAsiaTheme="minorEastAsia" w:hAnsi="Arial" w:cs="Arial"/>
                <w:sz w:val="16"/>
                <w:szCs w:val="16"/>
              </w:rPr>
              <w:t>-</w:t>
            </w:r>
          </w:p>
        </w:tc>
        <w:tc>
          <w:tcPr>
            <w:tcW w:w="1355" w:type="dxa"/>
            <w:vAlign w:val="center"/>
          </w:tcPr>
          <w:p w14:paraId="4F648C33" w14:textId="18742DFD" w:rsidR="00903E4B" w:rsidRPr="00D42DEC" w:rsidRDefault="00903E4B" w:rsidP="004264C6">
            <w:pPr>
              <w:jc w:val="center"/>
              <w:rPr>
                <w:rFonts w:ascii="Arial" w:eastAsiaTheme="minorEastAsia" w:hAnsi="Arial" w:cs="Arial"/>
                <w:sz w:val="16"/>
                <w:szCs w:val="16"/>
              </w:rPr>
            </w:pPr>
            <w:r w:rsidRPr="00D42DEC">
              <w:rPr>
                <w:rFonts w:ascii="Arial" w:eastAsiaTheme="minorEastAsia" w:hAnsi="Arial" w:cs="Arial"/>
                <w:sz w:val="16"/>
                <w:szCs w:val="16"/>
              </w:rPr>
              <w:t>mg/L</w:t>
            </w:r>
          </w:p>
        </w:tc>
      </w:tr>
      <w:tr w:rsidR="00903E4B" w:rsidRPr="00D42DEC" w14:paraId="22AD3B36" w14:textId="77777777" w:rsidTr="008A4F55">
        <w:trPr>
          <w:trHeight w:val="302"/>
          <w:jc w:val="center"/>
        </w:trPr>
        <w:tc>
          <w:tcPr>
            <w:tcW w:w="2965" w:type="dxa"/>
            <w:vAlign w:val="center"/>
          </w:tcPr>
          <w:p w14:paraId="41758068" w14:textId="77777777" w:rsidR="00903E4B" w:rsidRPr="00D42DEC" w:rsidRDefault="00903E4B" w:rsidP="004264C6">
            <w:pPr>
              <w:rPr>
                <w:rFonts w:ascii="Arial" w:eastAsiaTheme="minorEastAsia" w:hAnsi="Arial" w:cs="Arial"/>
                <w:sz w:val="16"/>
                <w:szCs w:val="16"/>
              </w:rPr>
            </w:pPr>
            <w:r w:rsidRPr="00D42DEC">
              <w:rPr>
                <w:rFonts w:ascii="Arial" w:eastAsiaTheme="minorEastAsia" w:hAnsi="Arial" w:cs="Arial"/>
                <w:sz w:val="16"/>
                <w:szCs w:val="16"/>
              </w:rPr>
              <w:t>Total Hardness</w:t>
            </w:r>
          </w:p>
        </w:tc>
        <w:tc>
          <w:tcPr>
            <w:tcW w:w="1355" w:type="dxa"/>
            <w:vAlign w:val="center"/>
          </w:tcPr>
          <w:p w14:paraId="197D44E1" w14:textId="6B7348DA" w:rsidR="00903E4B" w:rsidRPr="00F17ECA" w:rsidRDefault="00AA6DFA" w:rsidP="00F17ECA">
            <w:pPr>
              <w:jc w:val="center"/>
              <w:rPr>
                <w:rFonts w:ascii="Arial" w:eastAsiaTheme="minorEastAsia" w:hAnsi="Arial" w:cs="Arial"/>
                <w:sz w:val="16"/>
                <w:szCs w:val="16"/>
              </w:rPr>
            </w:pPr>
            <w:r w:rsidRPr="00AA6DFA">
              <w:rPr>
                <w:rFonts w:ascii="Arial" w:eastAsiaTheme="minorEastAsia" w:hAnsi="Arial" w:cs="Arial"/>
                <w:sz w:val="16"/>
                <w:szCs w:val="16"/>
              </w:rPr>
              <w:t>≤</w:t>
            </w:r>
            <w:r>
              <w:rPr>
                <w:rFonts w:ascii="Arial" w:eastAsiaTheme="minorEastAsia" w:hAnsi="Arial" w:cs="Arial"/>
                <w:sz w:val="16"/>
                <w:szCs w:val="16"/>
              </w:rPr>
              <w:t>500</w:t>
            </w:r>
          </w:p>
        </w:tc>
        <w:tc>
          <w:tcPr>
            <w:tcW w:w="1355" w:type="dxa"/>
            <w:shd w:val="clear" w:color="auto" w:fill="808080" w:themeFill="background1" w:themeFillShade="80"/>
            <w:vAlign w:val="center"/>
          </w:tcPr>
          <w:p w14:paraId="3536B0D2" w14:textId="3B83D234" w:rsidR="00903E4B" w:rsidRPr="00F17ECA" w:rsidRDefault="008A4F55" w:rsidP="00F17ECA">
            <w:pPr>
              <w:jc w:val="center"/>
              <w:rPr>
                <w:rFonts w:ascii="Arial" w:eastAsiaTheme="minorEastAsia" w:hAnsi="Arial" w:cs="Arial"/>
                <w:sz w:val="16"/>
                <w:szCs w:val="16"/>
              </w:rPr>
            </w:pPr>
            <w:r>
              <w:rPr>
                <w:rFonts w:ascii="Arial" w:eastAsiaTheme="minorEastAsia" w:hAnsi="Arial" w:cs="Arial"/>
                <w:sz w:val="16"/>
                <w:szCs w:val="16"/>
              </w:rPr>
              <w:t>-</w:t>
            </w:r>
          </w:p>
        </w:tc>
        <w:tc>
          <w:tcPr>
            <w:tcW w:w="1355" w:type="dxa"/>
            <w:vAlign w:val="center"/>
          </w:tcPr>
          <w:p w14:paraId="2946F838" w14:textId="4278F408" w:rsidR="00903E4B" w:rsidRPr="00D42DEC" w:rsidRDefault="00903E4B" w:rsidP="004264C6">
            <w:pPr>
              <w:jc w:val="center"/>
              <w:rPr>
                <w:rFonts w:ascii="Arial" w:eastAsiaTheme="minorEastAsia" w:hAnsi="Arial" w:cs="Arial"/>
                <w:sz w:val="16"/>
                <w:szCs w:val="16"/>
              </w:rPr>
            </w:pPr>
            <w:r w:rsidRPr="00D42DEC">
              <w:rPr>
                <w:rFonts w:ascii="Arial" w:eastAsiaTheme="minorEastAsia" w:hAnsi="Arial" w:cs="Arial"/>
                <w:sz w:val="16"/>
                <w:szCs w:val="16"/>
              </w:rPr>
              <w:t>mg/L as CaCO</w:t>
            </w:r>
            <w:r w:rsidRPr="00D42DEC">
              <w:rPr>
                <w:rFonts w:ascii="Arial" w:eastAsiaTheme="minorEastAsia" w:hAnsi="Arial" w:cs="Arial"/>
                <w:sz w:val="16"/>
                <w:szCs w:val="16"/>
                <w:vertAlign w:val="subscript"/>
              </w:rPr>
              <w:t>3</w:t>
            </w:r>
          </w:p>
        </w:tc>
      </w:tr>
      <w:tr w:rsidR="00903E4B" w:rsidRPr="00D42DEC" w14:paraId="6C43FB5E" w14:textId="77777777" w:rsidTr="008A4F55">
        <w:trPr>
          <w:trHeight w:val="302"/>
          <w:jc w:val="center"/>
        </w:trPr>
        <w:tc>
          <w:tcPr>
            <w:tcW w:w="2965" w:type="dxa"/>
            <w:vAlign w:val="center"/>
          </w:tcPr>
          <w:p w14:paraId="6DA6454D" w14:textId="77777777" w:rsidR="00903E4B" w:rsidRPr="00D42DEC" w:rsidRDefault="00903E4B" w:rsidP="004264C6">
            <w:pPr>
              <w:rPr>
                <w:rFonts w:ascii="Arial" w:eastAsiaTheme="minorEastAsia" w:hAnsi="Arial" w:cs="Arial"/>
                <w:sz w:val="16"/>
                <w:szCs w:val="16"/>
              </w:rPr>
            </w:pPr>
            <w:r w:rsidRPr="00D42DEC">
              <w:rPr>
                <w:rFonts w:ascii="Arial" w:eastAsiaTheme="minorEastAsia" w:hAnsi="Arial" w:cs="Arial"/>
                <w:sz w:val="16"/>
                <w:szCs w:val="16"/>
              </w:rPr>
              <w:t>Iron (Fe)</w:t>
            </w:r>
          </w:p>
        </w:tc>
        <w:tc>
          <w:tcPr>
            <w:tcW w:w="1355" w:type="dxa"/>
            <w:vAlign w:val="center"/>
          </w:tcPr>
          <w:p w14:paraId="0D431A14" w14:textId="4F57D460" w:rsidR="00903E4B" w:rsidRPr="00F17ECA" w:rsidRDefault="00AA6DFA" w:rsidP="00F17ECA">
            <w:pPr>
              <w:jc w:val="center"/>
              <w:rPr>
                <w:rFonts w:ascii="Arial" w:eastAsiaTheme="minorEastAsia" w:hAnsi="Arial" w:cs="Arial"/>
                <w:sz w:val="16"/>
                <w:szCs w:val="16"/>
              </w:rPr>
            </w:pPr>
            <w:r w:rsidRPr="00AA6DFA">
              <w:rPr>
                <w:rFonts w:ascii="Arial" w:eastAsiaTheme="minorEastAsia" w:hAnsi="Arial" w:cs="Arial"/>
                <w:sz w:val="16"/>
                <w:szCs w:val="16"/>
              </w:rPr>
              <w:t>≤</w:t>
            </w:r>
            <w:r>
              <w:rPr>
                <w:rFonts w:ascii="Arial" w:eastAsiaTheme="minorEastAsia" w:hAnsi="Arial" w:cs="Arial"/>
                <w:sz w:val="16"/>
                <w:szCs w:val="16"/>
              </w:rPr>
              <w:t>1.0</w:t>
            </w:r>
          </w:p>
        </w:tc>
        <w:tc>
          <w:tcPr>
            <w:tcW w:w="1355" w:type="dxa"/>
            <w:shd w:val="clear" w:color="auto" w:fill="808080" w:themeFill="background1" w:themeFillShade="80"/>
            <w:vAlign w:val="center"/>
          </w:tcPr>
          <w:p w14:paraId="588D5011" w14:textId="4B23E2D1" w:rsidR="00903E4B" w:rsidRPr="00F17ECA" w:rsidRDefault="008A4F55" w:rsidP="00F17ECA">
            <w:pPr>
              <w:jc w:val="center"/>
              <w:rPr>
                <w:rFonts w:ascii="Arial" w:eastAsiaTheme="minorEastAsia" w:hAnsi="Arial" w:cs="Arial"/>
                <w:sz w:val="16"/>
                <w:szCs w:val="16"/>
              </w:rPr>
            </w:pPr>
            <w:r>
              <w:rPr>
                <w:rFonts w:ascii="Arial" w:eastAsiaTheme="minorEastAsia" w:hAnsi="Arial" w:cs="Arial"/>
                <w:sz w:val="16"/>
                <w:szCs w:val="16"/>
              </w:rPr>
              <w:t>-</w:t>
            </w:r>
          </w:p>
        </w:tc>
        <w:tc>
          <w:tcPr>
            <w:tcW w:w="1355" w:type="dxa"/>
            <w:vAlign w:val="center"/>
          </w:tcPr>
          <w:p w14:paraId="2CB9BAE7" w14:textId="78867040" w:rsidR="00903E4B" w:rsidRPr="00D42DEC" w:rsidRDefault="00903E4B" w:rsidP="008A4F55">
            <w:pPr>
              <w:jc w:val="center"/>
              <w:rPr>
                <w:rFonts w:ascii="Arial" w:eastAsiaTheme="minorEastAsia" w:hAnsi="Arial" w:cs="Arial"/>
                <w:sz w:val="16"/>
                <w:szCs w:val="16"/>
              </w:rPr>
            </w:pPr>
            <w:r w:rsidRPr="00D42DEC">
              <w:rPr>
                <w:rFonts w:ascii="Arial" w:eastAsiaTheme="minorEastAsia" w:hAnsi="Arial" w:cs="Arial"/>
                <w:sz w:val="16"/>
                <w:szCs w:val="16"/>
              </w:rPr>
              <w:t>mg/L</w:t>
            </w:r>
          </w:p>
        </w:tc>
      </w:tr>
      <w:tr w:rsidR="00903E4B" w:rsidRPr="00D42DEC" w14:paraId="792B4D4D" w14:textId="77777777" w:rsidTr="008A4F55">
        <w:trPr>
          <w:trHeight w:val="302"/>
          <w:jc w:val="center"/>
        </w:trPr>
        <w:tc>
          <w:tcPr>
            <w:tcW w:w="2965" w:type="dxa"/>
            <w:vAlign w:val="center"/>
          </w:tcPr>
          <w:p w14:paraId="070F41FC" w14:textId="77777777" w:rsidR="00903E4B" w:rsidRPr="00D42DEC" w:rsidRDefault="00903E4B" w:rsidP="004264C6">
            <w:pPr>
              <w:rPr>
                <w:rFonts w:ascii="Arial" w:eastAsiaTheme="minorEastAsia" w:hAnsi="Arial" w:cs="Arial"/>
                <w:sz w:val="16"/>
                <w:szCs w:val="16"/>
              </w:rPr>
            </w:pPr>
            <w:r w:rsidRPr="00D42DEC">
              <w:rPr>
                <w:rFonts w:ascii="Arial" w:eastAsiaTheme="minorEastAsia" w:hAnsi="Arial" w:cs="Arial"/>
                <w:sz w:val="16"/>
                <w:szCs w:val="16"/>
              </w:rPr>
              <w:t>Manganese (Mn)</w:t>
            </w:r>
          </w:p>
        </w:tc>
        <w:tc>
          <w:tcPr>
            <w:tcW w:w="1355" w:type="dxa"/>
            <w:vAlign w:val="center"/>
          </w:tcPr>
          <w:p w14:paraId="5B03496E" w14:textId="2EBB134E" w:rsidR="00903E4B" w:rsidRPr="00F17ECA" w:rsidRDefault="00AA6DFA" w:rsidP="00F17ECA">
            <w:pPr>
              <w:jc w:val="center"/>
              <w:rPr>
                <w:rFonts w:ascii="Arial" w:eastAsiaTheme="minorEastAsia" w:hAnsi="Arial" w:cs="Arial"/>
                <w:sz w:val="16"/>
                <w:szCs w:val="16"/>
              </w:rPr>
            </w:pPr>
            <w:r w:rsidRPr="00AA6DFA">
              <w:rPr>
                <w:rFonts w:ascii="Arial" w:eastAsiaTheme="minorEastAsia" w:hAnsi="Arial" w:cs="Arial"/>
                <w:sz w:val="16"/>
                <w:szCs w:val="16"/>
              </w:rPr>
              <w:t>≤</w:t>
            </w:r>
            <w:r>
              <w:rPr>
                <w:rFonts w:ascii="Arial" w:eastAsiaTheme="minorEastAsia" w:hAnsi="Arial" w:cs="Arial"/>
                <w:sz w:val="16"/>
                <w:szCs w:val="16"/>
              </w:rPr>
              <w:t>0.5</w:t>
            </w:r>
          </w:p>
        </w:tc>
        <w:tc>
          <w:tcPr>
            <w:tcW w:w="1355" w:type="dxa"/>
            <w:vAlign w:val="center"/>
          </w:tcPr>
          <w:p w14:paraId="4CC4B03E" w14:textId="2EFB6439" w:rsidR="00903E4B" w:rsidRPr="00F17ECA" w:rsidRDefault="00A37188" w:rsidP="00F17ECA">
            <w:pPr>
              <w:jc w:val="center"/>
              <w:rPr>
                <w:rFonts w:ascii="Arial" w:eastAsiaTheme="minorEastAsia" w:hAnsi="Arial" w:cs="Arial"/>
                <w:sz w:val="16"/>
                <w:szCs w:val="16"/>
              </w:rPr>
            </w:pPr>
            <w:r w:rsidRPr="00AA6DFA">
              <w:rPr>
                <w:rFonts w:ascii="Arial" w:eastAsiaTheme="minorEastAsia" w:hAnsi="Arial" w:cs="Arial"/>
                <w:sz w:val="16"/>
                <w:szCs w:val="16"/>
              </w:rPr>
              <w:t>≤</w:t>
            </w:r>
            <w:r>
              <w:rPr>
                <w:rFonts w:ascii="Arial" w:eastAsiaTheme="minorEastAsia" w:hAnsi="Arial" w:cs="Arial"/>
                <w:sz w:val="16"/>
                <w:szCs w:val="16"/>
              </w:rPr>
              <w:t>0.5</w:t>
            </w:r>
          </w:p>
        </w:tc>
        <w:tc>
          <w:tcPr>
            <w:tcW w:w="1355" w:type="dxa"/>
            <w:vAlign w:val="center"/>
          </w:tcPr>
          <w:p w14:paraId="4A6E010E" w14:textId="1D331BF8" w:rsidR="00903E4B" w:rsidRPr="00D42DEC" w:rsidRDefault="00903E4B" w:rsidP="008A4F55">
            <w:pPr>
              <w:jc w:val="center"/>
              <w:rPr>
                <w:rFonts w:ascii="Arial" w:eastAsiaTheme="minorEastAsia" w:hAnsi="Arial" w:cs="Arial"/>
                <w:sz w:val="16"/>
                <w:szCs w:val="16"/>
              </w:rPr>
            </w:pPr>
            <w:r w:rsidRPr="00D42DEC">
              <w:rPr>
                <w:rFonts w:ascii="Arial" w:eastAsiaTheme="minorEastAsia" w:hAnsi="Arial" w:cs="Arial"/>
                <w:sz w:val="16"/>
                <w:szCs w:val="16"/>
              </w:rPr>
              <w:t>mg/L</w:t>
            </w:r>
          </w:p>
        </w:tc>
      </w:tr>
      <w:tr w:rsidR="00903E4B" w:rsidRPr="00D42DEC" w14:paraId="18E97D86" w14:textId="77777777" w:rsidTr="008A4F55">
        <w:trPr>
          <w:trHeight w:val="302"/>
          <w:jc w:val="center"/>
        </w:trPr>
        <w:tc>
          <w:tcPr>
            <w:tcW w:w="2965" w:type="dxa"/>
            <w:vAlign w:val="center"/>
          </w:tcPr>
          <w:p w14:paraId="0D416D4D" w14:textId="0585C920" w:rsidR="00903E4B" w:rsidRPr="00D42DEC" w:rsidRDefault="00903E4B" w:rsidP="004264C6">
            <w:pPr>
              <w:rPr>
                <w:rFonts w:ascii="Arial" w:eastAsiaTheme="minorEastAsia" w:hAnsi="Arial" w:cs="Arial"/>
                <w:sz w:val="16"/>
                <w:szCs w:val="16"/>
              </w:rPr>
            </w:pPr>
            <w:r w:rsidRPr="00D42DEC">
              <w:rPr>
                <w:rFonts w:ascii="Arial" w:eastAsiaTheme="minorEastAsia" w:hAnsi="Arial" w:cs="Arial"/>
                <w:sz w:val="16"/>
                <w:szCs w:val="16"/>
              </w:rPr>
              <w:t>Nitrate (</w:t>
            </w:r>
            <w:r w:rsidR="0006451E">
              <w:rPr>
                <w:rFonts w:ascii="Arial" w:eastAsiaTheme="minorEastAsia" w:hAnsi="Arial" w:cs="Arial"/>
                <w:sz w:val="16"/>
                <w:szCs w:val="16"/>
              </w:rPr>
              <w:t xml:space="preserve">as </w:t>
            </w:r>
            <w:r w:rsidRPr="00D42DEC">
              <w:rPr>
                <w:rFonts w:ascii="Arial" w:eastAsiaTheme="minorEastAsia" w:hAnsi="Arial" w:cs="Arial"/>
                <w:sz w:val="16"/>
                <w:szCs w:val="16"/>
              </w:rPr>
              <w:t>NO</w:t>
            </w:r>
            <w:r w:rsidRPr="00D42DEC">
              <w:rPr>
                <w:rFonts w:ascii="Arial" w:eastAsiaTheme="minorEastAsia" w:hAnsi="Arial" w:cs="Arial"/>
                <w:sz w:val="16"/>
                <w:szCs w:val="16"/>
                <w:vertAlign w:val="subscript"/>
              </w:rPr>
              <w:t>3</w:t>
            </w:r>
            <w:r w:rsidRPr="00D42DEC">
              <w:rPr>
                <w:rFonts w:ascii="Arial" w:eastAsiaTheme="minorEastAsia" w:hAnsi="Arial" w:cs="Arial"/>
                <w:sz w:val="16"/>
                <w:szCs w:val="16"/>
              </w:rPr>
              <w:t>)</w:t>
            </w:r>
          </w:p>
        </w:tc>
        <w:tc>
          <w:tcPr>
            <w:tcW w:w="1355" w:type="dxa"/>
            <w:vAlign w:val="center"/>
          </w:tcPr>
          <w:p w14:paraId="5608D089" w14:textId="1CA72042" w:rsidR="00903E4B" w:rsidRPr="00F17ECA" w:rsidRDefault="0006451E" w:rsidP="00F17ECA">
            <w:pPr>
              <w:jc w:val="center"/>
              <w:rPr>
                <w:rFonts w:ascii="Arial" w:eastAsiaTheme="minorEastAsia" w:hAnsi="Arial" w:cs="Arial"/>
                <w:sz w:val="16"/>
                <w:szCs w:val="16"/>
              </w:rPr>
            </w:pPr>
            <w:r w:rsidRPr="00AA6DFA">
              <w:rPr>
                <w:rFonts w:ascii="Arial" w:eastAsiaTheme="minorEastAsia" w:hAnsi="Arial" w:cs="Arial"/>
                <w:sz w:val="16"/>
                <w:szCs w:val="16"/>
              </w:rPr>
              <w:t>≤</w:t>
            </w:r>
            <w:r>
              <w:rPr>
                <w:rFonts w:ascii="Arial" w:eastAsiaTheme="minorEastAsia" w:hAnsi="Arial" w:cs="Arial"/>
                <w:sz w:val="16"/>
                <w:szCs w:val="16"/>
              </w:rPr>
              <w:t>45</w:t>
            </w:r>
          </w:p>
        </w:tc>
        <w:tc>
          <w:tcPr>
            <w:tcW w:w="1355" w:type="dxa"/>
            <w:shd w:val="clear" w:color="auto" w:fill="808080" w:themeFill="background1" w:themeFillShade="80"/>
            <w:vAlign w:val="center"/>
          </w:tcPr>
          <w:p w14:paraId="3E5D28F9" w14:textId="3AC1422B" w:rsidR="00903E4B" w:rsidRPr="00F17ECA" w:rsidRDefault="008A4F55" w:rsidP="00F17ECA">
            <w:pPr>
              <w:jc w:val="center"/>
              <w:rPr>
                <w:rFonts w:ascii="Arial" w:eastAsiaTheme="minorEastAsia" w:hAnsi="Arial" w:cs="Arial"/>
                <w:sz w:val="16"/>
                <w:szCs w:val="16"/>
              </w:rPr>
            </w:pPr>
            <w:r>
              <w:rPr>
                <w:rFonts w:ascii="Arial" w:eastAsiaTheme="minorEastAsia" w:hAnsi="Arial" w:cs="Arial"/>
                <w:sz w:val="16"/>
                <w:szCs w:val="16"/>
              </w:rPr>
              <w:t>-</w:t>
            </w:r>
          </w:p>
        </w:tc>
        <w:tc>
          <w:tcPr>
            <w:tcW w:w="1355" w:type="dxa"/>
            <w:vAlign w:val="center"/>
          </w:tcPr>
          <w:p w14:paraId="46E9F85A" w14:textId="32C80463" w:rsidR="00903E4B" w:rsidRPr="00D42DEC" w:rsidRDefault="00903E4B" w:rsidP="008A4F55">
            <w:pPr>
              <w:jc w:val="center"/>
              <w:rPr>
                <w:rFonts w:ascii="Arial" w:eastAsiaTheme="minorEastAsia" w:hAnsi="Arial" w:cs="Arial"/>
                <w:sz w:val="16"/>
                <w:szCs w:val="16"/>
              </w:rPr>
            </w:pPr>
            <w:r w:rsidRPr="00D42DEC">
              <w:rPr>
                <w:rFonts w:ascii="Arial" w:eastAsiaTheme="minorEastAsia" w:hAnsi="Arial" w:cs="Arial"/>
                <w:sz w:val="16"/>
                <w:szCs w:val="16"/>
              </w:rPr>
              <w:t>mg/L</w:t>
            </w:r>
          </w:p>
        </w:tc>
      </w:tr>
      <w:tr w:rsidR="00903E4B" w:rsidRPr="00D42DEC" w14:paraId="47F75E02" w14:textId="77777777" w:rsidTr="008A4F55">
        <w:trPr>
          <w:trHeight w:val="302"/>
          <w:jc w:val="center"/>
        </w:trPr>
        <w:tc>
          <w:tcPr>
            <w:tcW w:w="2965" w:type="dxa"/>
            <w:vAlign w:val="center"/>
          </w:tcPr>
          <w:p w14:paraId="50813593" w14:textId="77777777" w:rsidR="00903E4B" w:rsidRPr="00D42DEC" w:rsidRDefault="00903E4B" w:rsidP="004264C6">
            <w:pPr>
              <w:rPr>
                <w:rFonts w:ascii="Arial" w:eastAsiaTheme="minorEastAsia" w:hAnsi="Arial" w:cs="Arial"/>
                <w:sz w:val="16"/>
                <w:szCs w:val="16"/>
              </w:rPr>
            </w:pPr>
            <w:r w:rsidRPr="00D42DEC">
              <w:rPr>
                <w:rFonts w:ascii="Arial" w:eastAsiaTheme="minorEastAsia" w:hAnsi="Arial" w:cs="Arial"/>
                <w:sz w:val="16"/>
                <w:szCs w:val="16"/>
              </w:rPr>
              <w:t>Cadmium (Cd)</w:t>
            </w:r>
          </w:p>
        </w:tc>
        <w:tc>
          <w:tcPr>
            <w:tcW w:w="1355" w:type="dxa"/>
            <w:vAlign w:val="center"/>
          </w:tcPr>
          <w:p w14:paraId="0BBD1476" w14:textId="1D454CE5" w:rsidR="00903E4B" w:rsidRPr="00F17ECA" w:rsidRDefault="0006451E" w:rsidP="00F17ECA">
            <w:pPr>
              <w:jc w:val="center"/>
              <w:rPr>
                <w:rFonts w:ascii="Arial" w:eastAsiaTheme="minorEastAsia" w:hAnsi="Arial" w:cs="Arial"/>
                <w:sz w:val="16"/>
                <w:szCs w:val="16"/>
              </w:rPr>
            </w:pPr>
            <w:r w:rsidRPr="00AA6DFA">
              <w:rPr>
                <w:rFonts w:ascii="Arial" w:eastAsiaTheme="minorEastAsia" w:hAnsi="Arial" w:cs="Arial"/>
                <w:sz w:val="16"/>
                <w:szCs w:val="16"/>
              </w:rPr>
              <w:t>≤</w:t>
            </w:r>
            <w:r>
              <w:rPr>
                <w:rFonts w:ascii="Arial" w:eastAsiaTheme="minorEastAsia" w:hAnsi="Arial" w:cs="Arial"/>
                <w:sz w:val="16"/>
                <w:szCs w:val="16"/>
              </w:rPr>
              <w:t>0.003</w:t>
            </w:r>
          </w:p>
        </w:tc>
        <w:tc>
          <w:tcPr>
            <w:tcW w:w="1355" w:type="dxa"/>
            <w:vAlign w:val="center"/>
          </w:tcPr>
          <w:p w14:paraId="7DE07856" w14:textId="13B7C913" w:rsidR="00903E4B" w:rsidRPr="00F17ECA" w:rsidRDefault="00A37188" w:rsidP="00F17ECA">
            <w:pPr>
              <w:jc w:val="center"/>
              <w:rPr>
                <w:rFonts w:ascii="Arial" w:eastAsiaTheme="minorEastAsia" w:hAnsi="Arial" w:cs="Arial"/>
                <w:sz w:val="16"/>
                <w:szCs w:val="16"/>
              </w:rPr>
            </w:pPr>
            <w:r w:rsidRPr="00AA6DFA">
              <w:rPr>
                <w:rFonts w:ascii="Arial" w:eastAsiaTheme="minorEastAsia" w:hAnsi="Arial" w:cs="Arial"/>
                <w:sz w:val="16"/>
                <w:szCs w:val="16"/>
              </w:rPr>
              <w:t>≤</w:t>
            </w:r>
            <w:r>
              <w:rPr>
                <w:rFonts w:ascii="Arial" w:eastAsiaTheme="minorEastAsia" w:hAnsi="Arial" w:cs="Arial"/>
                <w:sz w:val="16"/>
                <w:szCs w:val="16"/>
              </w:rPr>
              <w:t>0.003</w:t>
            </w:r>
          </w:p>
        </w:tc>
        <w:tc>
          <w:tcPr>
            <w:tcW w:w="1355" w:type="dxa"/>
            <w:vAlign w:val="center"/>
          </w:tcPr>
          <w:p w14:paraId="05D142AB" w14:textId="60537C9D" w:rsidR="00903E4B" w:rsidRPr="00D42DEC" w:rsidRDefault="00903E4B" w:rsidP="008A4F55">
            <w:pPr>
              <w:jc w:val="center"/>
              <w:rPr>
                <w:rFonts w:ascii="Arial" w:eastAsiaTheme="minorEastAsia" w:hAnsi="Arial" w:cs="Arial"/>
                <w:sz w:val="16"/>
                <w:szCs w:val="16"/>
              </w:rPr>
            </w:pPr>
            <w:r w:rsidRPr="00D42DEC">
              <w:rPr>
                <w:rFonts w:ascii="Arial" w:eastAsiaTheme="minorEastAsia" w:hAnsi="Arial" w:cs="Arial"/>
                <w:sz w:val="16"/>
                <w:szCs w:val="16"/>
              </w:rPr>
              <w:t>mg/L</w:t>
            </w:r>
          </w:p>
        </w:tc>
      </w:tr>
      <w:tr w:rsidR="00A37188" w:rsidRPr="00D42DEC" w14:paraId="37AFDF65" w14:textId="77777777" w:rsidTr="008A4F55">
        <w:trPr>
          <w:trHeight w:val="302"/>
          <w:jc w:val="center"/>
        </w:trPr>
        <w:tc>
          <w:tcPr>
            <w:tcW w:w="2965" w:type="dxa"/>
            <w:vAlign w:val="center"/>
          </w:tcPr>
          <w:p w14:paraId="32B53F5F" w14:textId="77777777" w:rsidR="00A37188" w:rsidRPr="00D42DEC" w:rsidRDefault="00A37188" w:rsidP="00A37188">
            <w:pPr>
              <w:rPr>
                <w:rFonts w:ascii="Arial" w:eastAsiaTheme="minorEastAsia" w:hAnsi="Arial" w:cs="Arial"/>
                <w:sz w:val="16"/>
                <w:szCs w:val="16"/>
              </w:rPr>
            </w:pPr>
            <w:r w:rsidRPr="00D42DEC">
              <w:rPr>
                <w:rFonts w:ascii="Arial" w:eastAsiaTheme="minorEastAsia" w:hAnsi="Arial" w:cs="Arial"/>
                <w:sz w:val="16"/>
                <w:szCs w:val="16"/>
              </w:rPr>
              <w:t>Arsenic (As)</w:t>
            </w:r>
          </w:p>
        </w:tc>
        <w:tc>
          <w:tcPr>
            <w:tcW w:w="1355" w:type="dxa"/>
            <w:vAlign w:val="center"/>
          </w:tcPr>
          <w:p w14:paraId="07B15DFC" w14:textId="0CD8D698" w:rsidR="00A37188" w:rsidRPr="00F17ECA" w:rsidRDefault="00A37188" w:rsidP="00A37188">
            <w:pPr>
              <w:jc w:val="center"/>
              <w:rPr>
                <w:rFonts w:ascii="Arial" w:eastAsiaTheme="minorEastAsia" w:hAnsi="Arial" w:cs="Arial"/>
                <w:sz w:val="16"/>
                <w:szCs w:val="16"/>
              </w:rPr>
            </w:pPr>
            <w:r w:rsidRPr="00AA6DFA">
              <w:rPr>
                <w:rFonts w:ascii="Arial" w:eastAsiaTheme="minorEastAsia" w:hAnsi="Arial" w:cs="Arial"/>
                <w:sz w:val="16"/>
                <w:szCs w:val="16"/>
              </w:rPr>
              <w:t>≤</w:t>
            </w:r>
            <w:r>
              <w:rPr>
                <w:rFonts w:ascii="Arial" w:eastAsiaTheme="minorEastAsia" w:hAnsi="Arial" w:cs="Arial"/>
                <w:sz w:val="16"/>
                <w:szCs w:val="16"/>
              </w:rPr>
              <w:t>0.01</w:t>
            </w:r>
          </w:p>
        </w:tc>
        <w:tc>
          <w:tcPr>
            <w:tcW w:w="1355" w:type="dxa"/>
            <w:vAlign w:val="center"/>
          </w:tcPr>
          <w:p w14:paraId="788654AB" w14:textId="7E677AAC" w:rsidR="00A37188" w:rsidRPr="00F17ECA" w:rsidRDefault="00A37188" w:rsidP="00A37188">
            <w:pPr>
              <w:jc w:val="center"/>
              <w:rPr>
                <w:rFonts w:ascii="Arial" w:eastAsiaTheme="minorEastAsia" w:hAnsi="Arial" w:cs="Arial"/>
                <w:sz w:val="16"/>
                <w:szCs w:val="16"/>
              </w:rPr>
            </w:pPr>
            <w:r w:rsidRPr="00AA6DFA">
              <w:rPr>
                <w:rFonts w:ascii="Arial" w:eastAsiaTheme="minorEastAsia" w:hAnsi="Arial" w:cs="Arial"/>
                <w:sz w:val="16"/>
                <w:szCs w:val="16"/>
              </w:rPr>
              <w:t>≤</w:t>
            </w:r>
            <w:r>
              <w:rPr>
                <w:rFonts w:ascii="Arial" w:eastAsiaTheme="minorEastAsia" w:hAnsi="Arial" w:cs="Arial"/>
                <w:sz w:val="16"/>
                <w:szCs w:val="16"/>
              </w:rPr>
              <w:t>0.01</w:t>
            </w:r>
          </w:p>
        </w:tc>
        <w:tc>
          <w:tcPr>
            <w:tcW w:w="1355" w:type="dxa"/>
            <w:vAlign w:val="center"/>
          </w:tcPr>
          <w:p w14:paraId="04226CAD" w14:textId="63B6D7EC" w:rsidR="00A37188" w:rsidRPr="00D42DEC" w:rsidRDefault="00A37188" w:rsidP="008A4F55">
            <w:pPr>
              <w:jc w:val="center"/>
              <w:rPr>
                <w:rFonts w:ascii="Arial" w:eastAsiaTheme="minorEastAsia" w:hAnsi="Arial" w:cs="Arial"/>
                <w:sz w:val="16"/>
                <w:szCs w:val="16"/>
              </w:rPr>
            </w:pPr>
            <w:r w:rsidRPr="00D42DEC">
              <w:rPr>
                <w:rFonts w:ascii="Arial" w:eastAsiaTheme="minorEastAsia" w:hAnsi="Arial" w:cs="Arial"/>
                <w:sz w:val="16"/>
                <w:szCs w:val="16"/>
              </w:rPr>
              <w:t>mg/L</w:t>
            </w:r>
          </w:p>
        </w:tc>
      </w:tr>
      <w:tr w:rsidR="00A37188" w:rsidRPr="00D42DEC" w14:paraId="379F3DCD" w14:textId="77777777" w:rsidTr="008A4F55">
        <w:trPr>
          <w:trHeight w:val="302"/>
          <w:jc w:val="center"/>
        </w:trPr>
        <w:tc>
          <w:tcPr>
            <w:tcW w:w="2965" w:type="dxa"/>
            <w:vAlign w:val="center"/>
          </w:tcPr>
          <w:p w14:paraId="711A0885" w14:textId="77777777" w:rsidR="00A37188" w:rsidRPr="00D42DEC" w:rsidRDefault="00A37188" w:rsidP="00A37188">
            <w:pPr>
              <w:rPr>
                <w:rFonts w:ascii="Arial" w:eastAsiaTheme="minorEastAsia" w:hAnsi="Arial" w:cs="Arial"/>
                <w:sz w:val="16"/>
                <w:szCs w:val="16"/>
              </w:rPr>
            </w:pPr>
            <w:r w:rsidRPr="00D42DEC">
              <w:rPr>
                <w:rFonts w:ascii="Arial" w:eastAsiaTheme="minorEastAsia" w:hAnsi="Arial" w:cs="Arial"/>
                <w:sz w:val="16"/>
                <w:szCs w:val="16"/>
              </w:rPr>
              <w:t>Lead (Pb)</w:t>
            </w:r>
          </w:p>
        </w:tc>
        <w:tc>
          <w:tcPr>
            <w:tcW w:w="1355" w:type="dxa"/>
            <w:vAlign w:val="center"/>
          </w:tcPr>
          <w:p w14:paraId="58595293" w14:textId="1F99ECB1" w:rsidR="00A37188" w:rsidRPr="00F17ECA" w:rsidRDefault="00A37188" w:rsidP="00A37188">
            <w:pPr>
              <w:jc w:val="center"/>
              <w:rPr>
                <w:rFonts w:ascii="Arial" w:eastAsiaTheme="minorEastAsia" w:hAnsi="Arial" w:cs="Arial"/>
                <w:sz w:val="16"/>
                <w:szCs w:val="16"/>
              </w:rPr>
            </w:pPr>
            <w:r w:rsidRPr="00AA6DFA">
              <w:rPr>
                <w:rFonts w:ascii="Arial" w:eastAsiaTheme="minorEastAsia" w:hAnsi="Arial" w:cs="Arial"/>
                <w:sz w:val="16"/>
                <w:szCs w:val="16"/>
              </w:rPr>
              <w:t>≤</w:t>
            </w:r>
            <w:r>
              <w:rPr>
                <w:rFonts w:ascii="Arial" w:eastAsiaTheme="minorEastAsia" w:hAnsi="Arial" w:cs="Arial"/>
                <w:sz w:val="16"/>
                <w:szCs w:val="16"/>
              </w:rPr>
              <w:t>0.01</w:t>
            </w:r>
          </w:p>
        </w:tc>
        <w:tc>
          <w:tcPr>
            <w:tcW w:w="1355" w:type="dxa"/>
            <w:vAlign w:val="center"/>
          </w:tcPr>
          <w:p w14:paraId="0B3B3FD4" w14:textId="62DA1876" w:rsidR="00A37188" w:rsidRPr="00F17ECA" w:rsidRDefault="00A37188" w:rsidP="00A37188">
            <w:pPr>
              <w:jc w:val="center"/>
              <w:rPr>
                <w:rFonts w:ascii="Arial" w:eastAsiaTheme="minorEastAsia" w:hAnsi="Arial" w:cs="Arial"/>
                <w:sz w:val="16"/>
                <w:szCs w:val="16"/>
              </w:rPr>
            </w:pPr>
            <w:r w:rsidRPr="00AA6DFA">
              <w:rPr>
                <w:rFonts w:ascii="Arial" w:eastAsiaTheme="minorEastAsia" w:hAnsi="Arial" w:cs="Arial"/>
                <w:sz w:val="16"/>
                <w:szCs w:val="16"/>
              </w:rPr>
              <w:t>≤</w:t>
            </w:r>
            <w:r>
              <w:rPr>
                <w:rFonts w:ascii="Arial" w:eastAsiaTheme="minorEastAsia" w:hAnsi="Arial" w:cs="Arial"/>
                <w:sz w:val="16"/>
                <w:szCs w:val="16"/>
              </w:rPr>
              <w:t>0.01</w:t>
            </w:r>
          </w:p>
        </w:tc>
        <w:tc>
          <w:tcPr>
            <w:tcW w:w="1355" w:type="dxa"/>
            <w:vAlign w:val="center"/>
          </w:tcPr>
          <w:p w14:paraId="570D6317" w14:textId="70D735E3" w:rsidR="00A37188" w:rsidRPr="00D42DEC" w:rsidRDefault="00A37188" w:rsidP="008A4F55">
            <w:pPr>
              <w:jc w:val="center"/>
              <w:rPr>
                <w:rFonts w:ascii="Arial" w:eastAsiaTheme="minorEastAsia" w:hAnsi="Arial" w:cs="Arial"/>
                <w:sz w:val="16"/>
                <w:szCs w:val="16"/>
              </w:rPr>
            </w:pPr>
            <w:r w:rsidRPr="00D42DEC">
              <w:rPr>
                <w:rFonts w:ascii="Arial" w:eastAsiaTheme="minorEastAsia" w:hAnsi="Arial" w:cs="Arial"/>
                <w:sz w:val="16"/>
                <w:szCs w:val="16"/>
              </w:rPr>
              <w:t>mg/L</w:t>
            </w:r>
          </w:p>
        </w:tc>
      </w:tr>
      <w:tr w:rsidR="00903E4B" w:rsidRPr="00D42DEC" w14:paraId="14F83349" w14:textId="77777777" w:rsidTr="008A4F55">
        <w:trPr>
          <w:trHeight w:val="302"/>
          <w:jc w:val="center"/>
        </w:trPr>
        <w:tc>
          <w:tcPr>
            <w:tcW w:w="2965" w:type="dxa"/>
            <w:vAlign w:val="center"/>
          </w:tcPr>
          <w:p w14:paraId="7312B025" w14:textId="77777777" w:rsidR="00903E4B" w:rsidRPr="00D42DEC" w:rsidRDefault="00903E4B" w:rsidP="004264C6">
            <w:pPr>
              <w:rPr>
                <w:rFonts w:ascii="Arial" w:eastAsiaTheme="minorEastAsia" w:hAnsi="Arial" w:cs="Arial"/>
                <w:sz w:val="16"/>
                <w:szCs w:val="16"/>
              </w:rPr>
            </w:pPr>
            <w:r w:rsidRPr="00D42DEC">
              <w:rPr>
                <w:rFonts w:ascii="Arial" w:eastAsiaTheme="minorEastAsia" w:hAnsi="Arial" w:cs="Arial"/>
                <w:sz w:val="16"/>
                <w:szCs w:val="16"/>
              </w:rPr>
              <w:t>Zinc (Zn)</w:t>
            </w:r>
          </w:p>
        </w:tc>
        <w:tc>
          <w:tcPr>
            <w:tcW w:w="1355" w:type="dxa"/>
            <w:vAlign w:val="center"/>
          </w:tcPr>
          <w:p w14:paraId="1740452D" w14:textId="0942BA96" w:rsidR="00903E4B" w:rsidRPr="00F17ECA" w:rsidRDefault="003F7542" w:rsidP="00F17ECA">
            <w:pPr>
              <w:jc w:val="center"/>
              <w:rPr>
                <w:rFonts w:ascii="Arial" w:eastAsiaTheme="minorEastAsia" w:hAnsi="Arial" w:cs="Arial"/>
                <w:sz w:val="16"/>
                <w:szCs w:val="16"/>
              </w:rPr>
            </w:pPr>
            <w:r w:rsidRPr="00AA6DFA">
              <w:rPr>
                <w:rFonts w:ascii="Arial" w:eastAsiaTheme="minorEastAsia" w:hAnsi="Arial" w:cs="Arial"/>
                <w:sz w:val="16"/>
                <w:szCs w:val="16"/>
              </w:rPr>
              <w:t>≤</w:t>
            </w:r>
            <w:r>
              <w:rPr>
                <w:rFonts w:ascii="Arial" w:eastAsiaTheme="minorEastAsia" w:hAnsi="Arial" w:cs="Arial"/>
                <w:sz w:val="16"/>
                <w:szCs w:val="16"/>
              </w:rPr>
              <w:t>15.0</w:t>
            </w:r>
          </w:p>
        </w:tc>
        <w:tc>
          <w:tcPr>
            <w:tcW w:w="1355" w:type="dxa"/>
            <w:vAlign w:val="center"/>
          </w:tcPr>
          <w:p w14:paraId="35EAADBA" w14:textId="55064BBD" w:rsidR="00903E4B" w:rsidRPr="00F17ECA" w:rsidRDefault="00A37188" w:rsidP="00F17ECA">
            <w:pPr>
              <w:jc w:val="center"/>
              <w:rPr>
                <w:rFonts w:ascii="Arial" w:eastAsiaTheme="minorEastAsia" w:hAnsi="Arial" w:cs="Arial"/>
                <w:sz w:val="16"/>
                <w:szCs w:val="16"/>
              </w:rPr>
            </w:pPr>
            <w:r w:rsidRPr="00AA6DFA">
              <w:rPr>
                <w:rFonts w:ascii="Arial" w:eastAsiaTheme="minorEastAsia" w:hAnsi="Arial" w:cs="Arial"/>
                <w:sz w:val="16"/>
                <w:szCs w:val="16"/>
              </w:rPr>
              <w:t>≤</w:t>
            </w:r>
            <w:r>
              <w:rPr>
                <w:rFonts w:ascii="Arial" w:eastAsiaTheme="minorEastAsia" w:hAnsi="Arial" w:cs="Arial"/>
                <w:sz w:val="16"/>
                <w:szCs w:val="16"/>
              </w:rPr>
              <w:t>5</w:t>
            </w:r>
          </w:p>
        </w:tc>
        <w:tc>
          <w:tcPr>
            <w:tcW w:w="1355" w:type="dxa"/>
            <w:vAlign w:val="center"/>
          </w:tcPr>
          <w:p w14:paraId="27697D49" w14:textId="39BA2A04" w:rsidR="00903E4B" w:rsidRPr="00D42DEC" w:rsidRDefault="00903E4B" w:rsidP="008A4F55">
            <w:pPr>
              <w:jc w:val="center"/>
              <w:rPr>
                <w:rFonts w:ascii="Arial" w:eastAsiaTheme="minorEastAsia" w:hAnsi="Arial" w:cs="Arial"/>
                <w:sz w:val="16"/>
                <w:szCs w:val="16"/>
              </w:rPr>
            </w:pPr>
            <w:r w:rsidRPr="00D42DEC">
              <w:rPr>
                <w:rFonts w:ascii="Arial" w:eastAsiaTheme="minorEastAsia" w:hAnsi="Arial" w:cs="Arial"/>
                <w:sz w:val="16"/>
                <w:szCs w:val="16"/>
              </w:rPr>
              <w:t>mg/L</w:t>
            </w:r>
          </w:p>
        </w:tc>
      </w:tr>
      <w:tr w:rsidR="00903E4B" w:rsidRPr="00D42DEC" w14:paraId="49161B08" w14:textId="77777777" w:rsidTr="008A4F55">
        <w:trPr>
          <w:trHeight w:val="302"/>
          <w:jc w:val="center"/>
        </w:trPr>
        <w:tc>
          <w:tcPr>
            <w:tcW w:w="2965" w:type="dxa"/>
            <w:vAlign w:val="center"/>
          </w:tcPr>
          <w:p w14:paraId="10D4423A" w14:textId="77777777" w:rsidR="00903E4B" w:rsidRPr="00D42DEC" w:rsidRDefault="00903E4B" w:rsidP="004264C6">
            <w:pPr>
              <w:rPr>
                <w:rFonts w:ascii="Arial" w:eastAsiaTheme="minorEastAsia" w:hAnsi="Arial" w:cs="Arial"/>
                <w:sz w:val="16"/>
                <w:szCs w:val="16"/>
              </w:rPr>
            </w:pPr>
            <w:r w:rsidRPr="00D42DEC">
              <w:rPr>
                <w:rFonts w:ascii="Arial" w:eastAsiaTheme="minorEastAsia" w:hAnsi="Arial" w:cs="Arial"/>
                <w:sz w:val="16"/>
                <w:szCs w:val="16"/>
              </w:rPr>
              <w:t>Mercury (Hg)</w:t>
            </w:r>
          </w:p>
        </w:tc>
        <w:tc>
          <w:tcPr>
            <w:tcW w:w="1355" w:type="dxa"/>
            <w:vAlign w:val="center"/>
          </w:tcPr>
          <w:p w14:paraId="3CF548B1" w14:textId="4D163EDA" w:rsidR="00903E4B" w:rsidRPr="00F17ECA" w:rsidRDefault="003F7542" w:rsidP="00F17ECA">
            <w:pPr>
              <w:jc w:val="center"/>
              <w:rPr>
                <w:rFonts w:ascii="Arial" w:eastAsiaTheme="minorEastAsia" w:hAnsi="Arial" w:cs="Arial"/>
                <w:sz w:val="16"/>
                <w:szCs w:val="16"/>
              </w:rPr>
            </w:pPr>
            <w:r w:rsidRPr="00AA6DFA">
              <w:rPr>
                <w:rFonts w:ascii="Arial" w:eastAsiaTheme="minorEastAsia" w:hAnsi="Arial" w:cs="Arial"/>
                <w:sz w:val="16"/>
                <w:szCs w:val="16"/>
              </w:rPr>
              <w:t>≤</w:t>
            </w:r>
            <w:r>
              <w:rPr>
                <w:rFonts w:ascii="Arial" w:eastAsiaTheme="minorEastAsia" w:hAnsi="Arial" w:cs="Arial"/>
                <w:sz w:val="16"/>
                <w:szCs w:val="16"/>
              </w:rPr>
              <w:t>0.001</w:t>
            </w:r>
          </w:p>
        </w:tc>
        <w:tc>
          <w:tcPr>
            <w:tcW w:w="1355" w:type="dxa"/>
            <w:vAlign w:val="center"/>
          </w:tcPr>
          <w:p w14:paraId="4D4E85A9" w14:textId="31A7787A" w:rsidR="00903E4B" w:rsidRPr="00F17ECA" w:rsidRDefault="004D69A0" w:rsidP="00F17ECA">
            <w:pPr>
              <w:jc w:val="center"/>
              <w:rPr>
                <w:rFonts w:ascii="Arial" w:eastAsiaTheme="minorEastAsia" w:hAnsi="Arial" w:cs="Arial"/>
                <w:sz w:val="16"/>
                <w:szCs w:val="16"/>
              </w:rPr>
            </w:pPr>
            <w:r w:rsidRPr="00AA6DFA">
              <w:rPr>
                <w:rFonts w:ascii="Arial" w:eastAsiaTheme="minorEastAsia" w:hAnsi="Arial" w:cs="Arial"/>
                <w:sz w:val="16"/>
                <w:szCs w:val="16"/>
              </w:rPr>
              <w:t>≤</w:t>
            </w:r>
            <w:r>
              <w:rPr>
                <w:rFonts w:ascii="Arial" w:eastAsiaTheme="minorEastAsia" w:hAnsi="Arial" w:cs="Arial"/>
                <w:sz w:val="16"/>
                <w:szCs w:val="16"/>
              </w:rPr>
              <w:t>0.001</w:t>
            </w:r>
          </w:p>
        </w:tc>
        <w:tc>
          <w:tcPr>
            <w:tcW w:w="1355" w:type="dxa"/>
            <w:vAlign w:val="center"/>
          </w:tcPr>
          <w:p w14:paraId="65820C13" w14:textId="651AB995" w:rsidR="00903E4B" w:rsidRPr="00D42DEC" w:rsidRDefault="00903E4B" w:rsidP="008A4F55">
            <w:pPr>
              <w:jc w:val="center"/>
              <w:rPr>
                <w:rFonts w:ascii="Arial" w:eastAsiaTheme="minorEastAsia" w:hAnsi="Arial" w:cs="Arial"/>
                <w:sz w:val="16"/>
                <w:szCs w:val="16"/>
              </w:rPr>
            </w:pPr>
            <w:r w:rsidRPr="00D42DEC">
              <w:rPr>
                <w:rFonts w:ascii="Arial" w:eastAsiaTheme="minorEastAsia" w:hAnsi="Arial" w:cs="Arial"/>
                <w:sz w:val="16"/>
                <w:szCs w:val="16"/>
              </w:rPr>
              <w:t>mg/L</w:t>
            </w:r>
          </w:p>
        </w:tc>
      </w:tr>
      <w:tr w:rsidR="00E22EEC" w:rsidRPr="00D42DEC" w14:paraId="37F48210" w14:textId="77777777" w:rsidTr="008A4F55">
        <w:trPr>
          <w:trHeight w:val="302"/>
          <w:jc w:val="center"/>
        </w:trPr>
        <w:tc>
          <w:tcPr>
            <w:tcW w:w="2965" w:type="dxa"/>
            <w:vAlign w:val="center"/>
          </w:tcPr>
          <w:p w14:paraId="0C79CC8B" w14:textId="1E860C33" w:rsidR="00E22EEC" w:rsidRPr="00D42DEC" w:rsidRDefault="00E22EEC" w:rsidP="004264C6">
            <w:pPr>
              <w:rPr>
                <w:rFonts w:ascii="Arial" w:eastAsiaTheme="minorEastAsia" w:hAnsi="Arial" w:cs="Arial"/>
                <w:sz w:val="16"/>
                <w:szCs w:val="16"/>
              </w:rPr>
            </w:pPr>
            <w:r>
              <w:rPr>
                <w:rFonts w:ascii="Arial" w:eastAsiaTheme="minorEastAsia" w:hAnsi="Arial" w:cs="Arial"/>
                <w:sz w:val="16"/>
                <w:szCs w:val="16"/>
              </w:rPr>
              <w:t>Nikel (Ni)</w:t>
            </w:r>
          </w:p>
        </w:tc>
        <w:tc>
          <w:tcPr>
            <w:tcW w:w="1355" w:type="dxa"/>
            <w:shd w:val="clear" w:color="auto" w:fill="808080" w:themeFill="background1" w:themeFillShade="80"/>
            <w:vAlign w:val="center"/>
          </w:tcPr>
          <w:p w14:paraId="37A8B9A0" w14:textId="070B5CBA" w:rsidR="00E22EEC" w:rsidRPr="00AA6DFA" w:rsidRDefault="00E22EEC" w:rsidP="00F17ECA">
            <w:pPr>
              <w:jc w:val="center"/>
              <w:rPr>
                <w:rFonts w:ascii="Arial" w:eastAsiaTheme="minorEastAsia" w:hAnsi="Arial" w:cs="Arial"/>
                <w:sz w:val="16"/>
                <w:szCs w:val="16"/>
              </w:rPr>
            </w:pPr>
            <w:r>
              <w:rPr>
                <w:rFonts w:ascii="Arial" w:eastAsiaTheme="minorEastAsia" w:hAnsi="Arial" w:cs="Arial"/>
                <w:sz w:val="16"/>
                <w:szCs w:val="16"/>
              </w:rPr>
              <w:t>-</w:t>
            </w:r>
          </w:p>
        </w:tc>
        <w:tc>
          <w:tcPr>
            <w:tcW w:w="1355" w:type="dxa"/>
            <w:vAlign w:val="center"/>
          </w:tcPr>
          <w:p w14:paraId="5EE613C1" w14:textId="7AF43E6A" w:rsidR="00E22EEC" w:rsidRPr="00AA6DFA" w:rsidRDefault="00E22EEC" w:rsidP="00F17ECA">
            <w:pPr>
              <w:jc w:val="center"/>
              <w:rPr>
                <w:rFonts w:ascii="Arial" w:eastAsiaTheme="minorEastAsia" w:hAnsi="Arial" w:cs="Arial"/>
                <w:sz w:val="16"/>
                <w:szCs w:val="16"/>
              </w:rPr>
            </w:pPr>
            <w:r w:rsidRPr="00E22EEC">
              <w:rPr>
                <w:rFonts w:ascii="Arial" w:eastAsiaTheme="minorEastAsia" w:hAnsi="Arial" w:cs="Arial"/>
                <w:sz w:val="16"/>
                <w:szCs w:val="16"/>
              </w:rPr>
              <w:t>≤0.02</w:t>
            </w:r>
          </w:p>
        </w:tc>
        <w:tc>
          <w:tcPr>
            <w:tcW w:w="1355" w:type="dxa"/>
            <w:vAlign w:val="center"/>
          </w:tcPr>
          <w:p w14:paraId="3B90AAC8" w14:textId="132AC3AF" w:rsidR="00E22EEC" w:rsidRPr="00D42DEC" w:rsidRDefault="00E22EEC" w:rsidP="008A4F55">
            <w:pPr>
              <w:jc w:val="center"/>
              <w:rPr>
                <w:rFonts w:ascii="Arial" w:eastAsiaTheme="minorEastAsia" w:hAnsi="Arial" w:cs="Arial"/>
                <w:sz w:val="16"/>
                <w:szCs w:val="16"/>
              </w:rPr>
            </w:pPr>
            <w:r w:rsidRPr="00D42DEC">
              <w:rPr>
                <w:rFonts w:ascii="Arial" w:eastAsiaTheme="minorEastAsia" w:hAnsi="Arial" w:cs="Arial"/>
                <w:sz w:val="16"/>
                <w:szCs w:val="16"/>
              </w:rPr>
              <w:t>mg/L</w:t>
            </w:r>
          </w:p>
        </w:tc>
      </w:tr>
      <w:tr w:rsidR="00903E4B" w:rsidRPr="00D42DEC" w14:paraId="0D1E9CF9" w14:textId="77777777" w:rsidTr="008A4F55">
        <w:trPr>
          <w:trHeight w:val="302"/>
          <w:jc w:val="center"/>
        </w:trPr>
        <w:tc>
          <w:tcPr>
            <w:tcW w:w="2965" w:type="dxa"/>
            <w:vAlign w:val="center"/>
          </w:tcPr>
          <w:p w14:paraId="75983D8E" w14:textId="77777777" w:rsidR="00903E4B" w:rsidRPr="00D42DEC" w:rsidRDefault="00903E4B" w:rsidP="004264C6">
            <w:pPr>
              <w:rPr>
                <w:rFonts w:ascii="Arial" w:eastAsiaTheme="minorEastAsia" w:hAnsi="Arial" w:cs="Arial"/>
                <w:sz w:val="16"/>
                <w:szCs w:val="16"/>
              </w:rPr>
            </w:pPr>
            <w:r w:rsidRPr="00D42DEC">
              <w:rPr>
                <w:rFonts w:ascii="Arial" w:eastAsiaTheme="minorEastAsia" w:hAnsi="Arial" w:cs="Arial"/>
                <w:sz w:val="16"/>
                <w:szCs w:val="16"/>
              </w:rPr>
              <w:t>Copper (Cu)</w:t>
            </w:r>
          </w:p>
        </w:tc>
        <w:tc>
          <w:tcPr>
            <w:tcW w:w="1355" w:type="dxa"/>
            <w:vAlign w:val="center"/>
          </w:tcPr>
          <w:p w14:paraId="70EBB942" w14:textId="2EC65E83" w:rsidR="00903E4B" w:rsidRPr="00F17ECA" w:rsidRDefault="009C2C67" w:rsidP="00F17ECA">
            <w:pPr>
              <w:jc w:val="center"/>
              <w:rPr>
                <w:rFonts w:ascii="Arial" w:eastAsiaTheme="minorEastAsia" w:hAnsi="Arial" w:cs="Arial"/>
                <w:sz w:val="16"/>
                <w:szCs w:val="16"/>
              </w:rPr>
            </w:pPr>
            <w:r w:rsidRPr="00AA6DFA">
              <w:rPr>
                <w:rFonts w:ascii="Arial" w:eastAsiaTheme="minorEastAsia" w:hAnsi="Arial" w:cs="Arial"/>
                <w:sz w:val="16"/>
                <w:szCs w:val="16"/>
              </w:rPr>
              <w:t>≤</w:t>
            </w:r>
            <w:r>
              <w:rPr>
                <w:rFonts w:ascii="Arial" w:eastAsiaTheme="minorEastAsia" w:hAnsi="Arial" w:cs="Arial"/>
                <w:sz w:val="16"/>
                <w:szCs w:val="16"/>
              </w:rPr>
              <w:t>1.5</w:t>
            </w:r>
          </w:p>
        </w:tc>
        <w:tc>
          <w:tcPr>
            <w:tcW w:w="1355" w:type="dxa"/>
            <w:vAlign w:val="center"/>
          </w:tcPr>
          <w:p w14:paraId="3013DECA" w14:textId="2FCB9965" w:rsidR="00903E4B" w:rsidRPr="00F17ECA" w:rsidRDefault="00216654" w:rsidP="00F17ECA">
            <w:pPr>
              <w:jc w:val="center"/>
              <w:rPr>
                <w:rFonts w:ascii="Arial" w:eastAsiaTheme="minorEastAsia" w:hAnsi="Arial" w:cs="Arial"/>
                <w:sz w:val="16"/>
                <w:szCs w:val="16"/>
              </w:rPr>
            </w:pPr>
            <w:r w:rsidRPr="00AA6DFA">
              <w:rPr>
                <w:rFonts w:ascii="Arial" w:eastAsiaTheme="minorEastAsia" w:hAnsi="Arial" w:cs="Arial"/>
                <w:sz w:val="16"/>
                <w:szCs w:val="16"/>
              </w:rPr>
              <w:t>≤</w:t>
            </w:r>
            <w:r>
              <w:rPr>
                <w:rFonts w:ascii="Arial" w:eastAsiaTheme="minorEastAsia" w:hAnsi="Arial" w:cs="Arial"/>
                <w:sz w:val="16"/>
                <w:szCs w:val="16"/>
              </w:rPr>
              <w:t>1.5</w:t>
            </w:r>
          </w:p>
        </w:tc>
        <w:tc>
          <w:tcPr>
            <w:tcW w:w="1355" w:type="dxa"/>
            <w:vAlign w:val="center"/>
          </w:tcPr>
          <w:p w14:paraId="211A6843" w14:textId="57429325" w:rsidR="00903E4B" w:rsidRPr="00D42DEC" w:rsidRDefault="00903E4B" w:rsidP="008A4F55">
            <w:pPr>
              <w:jc w:val="center"/>
              <w:rPr>
                <w:rFonts w:ascii="Arial" w:eastAsiaTheme="minorEastAsia" w:hAnsi="Arial" w:cs="Arial"/>
                <w:sz w:val="16"/>
                <w:szCs w:val="16"/>
              </w:rPr>
            </w:pPr>
            <w:r w:rsidRPr="00D42DEC">
              <w:rPr>
                <w:rFonts w:ascii="Arial" w:eastAsiaTheme="minorEastAsia" w:hAnsi="Arial" w:cs="Arial"/>
                <w:sz w:val="16"/>
                <w:szCs w:val="16"/>
              </w:rPr>
              <w:t>mg/L</w:t>
            </w:r>
          </w:p>
        </w:tc>
      </w:tr>
      <w:tr w:rsidR="00903E4B" w:rsidRPr="00D42DEC" w14:paraId="579AD816" w14:textId="77777777" w:rsidTr="008A4F55">
        <w:trPr>
          <w:trHeight w:val="302"/>
          <w:jc w:val="center"/>
        </w:trPr>
        <w:tc>
          <w:tcPr>
            <w:tcW w:w="2965" w:type="dxa"/>
            <w:vAlign w:val="center"/>
          </w:tcPr>
          <w:p w14:paraId="6A78ACA2" w14:textId="2B93113F" w:rsidR="00903E4B" w:rsidRPr="00D42DEC" w:rsidRDefault="00903E4B" w:rsidP="004264C6">
            <w:pPr>
              <w:rPr>
                <w:rFonts w:ascii="Arial" w:eastAsiaTheme="minorEastAsia" w:hAnsi="Arial" w:cs="Arial"/>
                <w:sz w:val="16"/>
                <w:szCs w:val="16"/>
              </w:rPr>
            </w:pPr>
            <w:r w:rsidRPr="00D42DEC">
              <w:rPr>
                <w:rFonts w:ascii="Arial" w:eastAsiaTheme="minorEastAsia" w:hAnsi="Arial" w:cs="Arial"/>
                <w:sz w:val="16"/>
                <w:szCs w:val="16"/>
              </w:rPr>
              <w:t>Sul</w:t>
            </w:r>
            <w:r w:rsidR="00216654">
              <w:rPr>
                <w:rFonts w:ascii="Arial" w:eastAsiaTheme="minorEastAsia" w:hAnsi="Arial" w:cs="Arial"/>
                <w:sz w:val="16"/>
                <w:szCs w:val="16"/>
              </w:rPr>
              <w:t>ph</w:t>
            </w:r>
            <w:r w:rsidRPr="00D42DEC">
              <w:rPr>
                <w:rFonts w:ascii="Arial" w:eastAsiaTheme="minorEastAsia" w:hAnsi="Arial" w:cs="Arial"/>
                <w:sz w:val="16"/>
                <w:szCs w:val="16"/>
              </w:rPr>
              <w:t>ate (SO</w:t>
            </w:r>
            <w:r w:rsidRPr="00D42DEC">
              <w:rPr>
                <w:rFonts w:ascii="Arial" w:eastAsiaTheme="minorEastAsia" w:hAnsi="Arial" w:cs="Arial"/>
                <w:sz w:val="16"/>
                <w:szCs w:val="16"/>
                <w:vertAlign w:val="subscript"/>
              </w:rPr>
              <w:t>4</w:t>
            </w:r>
            <w:r w:rsidRPr="00D42DEC">
              <w:rPr>
                <w:rFonts w:ascii="Arial" w:eastAsiaTheme="minorEastAsia" w:hAnsi="Arial" w:cs="Arial"/>
                <w:sz w:val="16"/>
                <w:szCs w:val="16"/>
                <w:vertAlign w:val="superscript"/>
              </w:rPr>
              <w:t>2-</w:t>
            </w:r>
            <w:r w:rsidRPr="00D42DEC">
              <w:rPr>
                <w:rFonts w:ascii="Arial" w:eastAsiaTheme="minorEastAsia" w:hAnsi="Arial" w:cs="Arial"/>
                <w:sz w:val="16"/>
                <w:szCs w:val="16"/>
              </w:rPr>
              <w:t>)</w:t>
            </w:r>
          </w:p>
        </w:tc>
        <w:tc>
          <w:tcPr>
            <w:tcW w:w="1355" w:type="dxa"/>
            <w:vAlign w:val="center"/>
          </w:tcPr>
          <w:p w14:paraId="143C778D" w14:textId="72551C6C" w:rsidR="00903E4B" w:rsidRPr="00F17ECA" w:rsidRDefault="009C2C67" w:rsidP="00F17ECA">
            <w:pPr>
              <w:jc w:val="center"/>
              <w:rPr>
                <w:rFonts w:ascii="Arial" w:eastAsiaTheme="minorEastAsia" w:hAnsi="Arial" w:cs="Arial"/>
                <w:sz w:val="16"/>
                <w:szCs w:val="16"/>
              </w:rPr>
            </w:pPr>
            <w:r w:rsidRPr="00AA6DFA">
              <w:rPr>
                <w:rFonts w:ascii="Arial" w:eastAsiaTheme="minorEastAsia" w:hAnsi="Arial" w:cs="Arial"/>
                <w:sz w:val="16"/>
                <w:szCs w:val="16"/>
              </w:rPr>
              <w:t>≤</w:t>
            </w:r>
            <w:r>
              <w:rPr>
                <w:rFonts w:ascii="Arial" w:eastAsiaTheme="minorEastAsia" w:hAnsi="Arial" w:cs="Arial"/>
                <w:sz w:val="16"/>
                <w:szCs w:val="16"/>
              </w:rPr>
              <w:t>250</w:t>
            </w:r>
          </w:p>
        </w:tc>
        <w:tc>
          <w:tcPr>
            <w:tcW w:w="1355" w:type="dxa"/>
            <w:shd w:val="clear" w:color="auto" w:fill="808080" w:themeFill="background1" w:themeFillShade="80"/>
            <w:vAlign w:val="center"/>
          </w:tcPr>
          <w:p w14:paraId="29DED9B3" w14:textId="15900D9B" w:rsidR="00903E4B" w:rsidRPr="00F17ECA" w:rsidRDefault="00216654" w:rsidP="00F17ECA">
            <w:pPr>
              <w:jc w:val="center"/>
              <w:rPr>
                <w:rFonts w:ascii="Arial" w:eastAsiaTheme="minorEastAsia" w:hAnsi="Arial" w:cs="Arial"/>
                <w:sz w:val="16"/>
                <w:szCs w:val="16"/>
              </w:rPr>
            </w:pPr>
            <w:r>
              <w:rPr>
                <w:rFonts w:ascii="Arial" w:eastAsiaTheme="minorEastAsia" w:hAnsi="Arial" w:cs="Arial"/>
                <w:sz w:val="16"/>
                <w:szCs w:val="16"/>
              </w:rPr>
              <w:t>-</w:t>
            </w:r>
          </w:p>
        </w:tc>
        <w:tc>
          <w:tcPr>
            <w:tcW w:w="1355" w:type="dxa"/>
            <w:vAlign w:val="center"/>
          </w:tcPr>
          <w:p w14:paraId="6228F062" w14:textId="2C21DB17" w:rsidR="00903E4B" w:rsidRPr="00D42DEC" w:rsidRDefault="00903E4B" w:rsidP="008A4F55">
            <w:pPr>
              <w:jc w:val="center"/>
              <w:rPr>
                <w:rFonts w:ascii="Arial" w:eastAsiaTheme="minorEastAsia" w:hAnsi="Arial" w:cs="Arial"/>
                <w:sz w:val="16"/>
                <w:szCs w:val="16"/>
              </w:rPr>
            </w:pPr>
            <w:r w:rsidRPr="00D42DEC">
              <w:rPr>
                <w:rFonts w:ascii="Arial" w:eastAsiaTheme="minorEastAsia" w:hAnsi="Arial" w:cs="Arial"/>
                <w:sz w:val="16"/>
                <w:szCs w:val="16"/>
              </w:rPr>
              <w:t>mg/L</w:t>
            </w:r>
          </w:p>
        </w:tc>
      </w:tr>
      <w:tr w:rsidR="00216654" w:rsidRPr="00D42DEC" w14:paraId="7B30B174" w14:textId="77777777" w:rsidTr="008A4F55">
        <w:trPr>
          <w:trHeight w:val="302"/>
          <w:jc w:val="center"/>
        </w:trPr>
        <w:tc>
          <w:tcPr>
            <w:tcW w:w="2965" w:type="dxa"/>
            <w:vAlign w:val="center"/>
          </w:tcPr>
          <w:p w14:paraId="24C78829" w14:textId="1808ACCE" w:rsidR="00216654" w:rsidRPr="00D42DEC" w:rsidRDefault="00216654" w:rsidP="004264C6">
            <w:pPr>
              <w:rPr>
                <w:rFonts w:ascii="Arial" w:eastAsiaTheme="minorEastAsia" w:hAnsi="Arial" w:cs="Arial"/>
                <w:sz w:val="16"/>
                <w:szCs w:val="16"/>
              </w:rPr>
            </w:pPr>
            <w:r w:rsidRPr="00216654">
              <w:rPr>
                <w:rFonts w:ascii="Arial" w:eastAsiaTheme="minorEastAsia" w:hAnsi="Arial" w:cs="Arial"/>
                <w:sz w:val="16"/>
                <w:szCs w:val="16"/>
              </w:rPr>
              <w:t>Chromium hexavalent (Cr</w:t>
            </w:r>
            <w:r w:rsidRPr="00216654">
              <w:rPr>
                <w:rFonts w:ascii="Arial" w:eastAsiaTheme="minorEastAsia" w:hAnsi="Arial" w:cs="Arial"/>
                <w:sz w:val="16"/>
                <w:szCs w:val="16"/>
                <w:vertAlign w:val="superscript"/>
              </w:rPr>
              <w:t>6+</w:t>
            </w:r>
            <w:r w:rsidRPr="00216654">
              <w:rPr>
                <w:rFonts w:ascii="Arial" w:eastAsiaTheme="minorEastAsia" w:hAnsi="Arial" w:cs="Arial"/>
                <w:sz w:val="16"/>
                <w:szCs w:val="16"/>
              </w:rPr>
              <w:t>)</w:t>
            </w:r>
          </w:p>
        </w:tc>
        <w:tc>
          <w:tcPr>
            <w:tcW w:w="1355" w:type="dxa"/>
            <w:shd w:val="clear" w:color="auto" w:fill="808080" w:themeFill="background1" w:themeFillShade="80"/>
            <w:vAlign w:val="center"/>
          </w:tcPr>
          <w:p w14:paraId="15BF50A2" w14:textId="06215AFB" w:rsidR="00216654" w:rsidRPr="00AA6DFA" w:rsidRDefault="00216654" w:rsidP="00F17ECA">
            <w:pPr>
              <w:jc w:val="center"/>
              <w:rPr>
                <w:rFonts w:ascii="Arial" w:eastAsiaTheme="minorEastAsia" w:hAnsi="Arial" w:cs="Arial"/>
                <w:sz w:val="16"/>
                <w:szCs w:val="16"/>
              </w:rPr>
            </w:pPr>
            <w:r>
              <w:rPr>
                <w:rFonts w:ascii="Arial" w:eastAsiaTheme="minorEastAsia" w:hAnsi="Arial" w:cs="Arial"/>
                <w:sz w:val="16"/>
                <w:szCs w:val="16"/>
              </w:rPr>
              <w:t>-</w:t>
            </w:r>
          </w:p>
        </w:tc>
        <w:tc>
          <w:tcPr>
            <w:tcW w:w="1355" w:type="dxa"/>
            <w:vAlign w:val="center"/>
          </w:tcPr>
          <w:p w14:paraId="6785121E" w14:textId="48ABE948" w:rsidR="00216654" w:rsidRDefault="00216654" w:rsidP="00F17ECA">
            <w:pPr>
              <w:jc w:val="center"/>
              <w:rPr>
                <w:rFonts w:ascii="Arial" w:eastAsiaTheme="minorEastAsia" w:hAnsi="Arial" w:cs="Arial"/>
                <w:sz w:val="16"/>
                <w:szCs w:val="16"/>
              </w:rPr>
            </w:pPr>
            <w:r w:rsidRPr="00216654">
              <w:rPr>
                <w:rFonts w:ascii="Arial" w:eastAsiaTheme="minorEastAsia" w:hAnsi="Arial" w:cs="Arial"/>
                <w:sz w:val="16"/>
                <w:szCs w:val="16"/>
              </w:rPr>
              <w:t>≤0.05</w:t>
            </w:r>
          </w:p>
        </w:tc>
        <w:tc>
          <w:tcPr>
            <w:tcW w:w="1355" w:type="dxa"/>
            <w:vAlign w:val="center"/>
          </w:tcPr>
          <w:p w14:paraId="7714FCBC" w14:textId="41659881" w:rsidR="00216654" w:rsidRPr="00D42DEC" w:rsidRDefault="00216654" w:rsidP="008A4F55">
            <w:pPr>
              <w:jc w:val="center"/>
              <w:rPr>
                <w:rFonts w:ascii="Arial" w:eastAsiaTheme="minorEastAsia" w:hAnsi="Arial" w:cs="Arial"/>
                <w:sz w:val="16"/>
                <w:szCs w:val="16"/>
              </w:rPr>
            </w:pPr>
            <w:r w:rsidRPr="00D42DEC">
              <w:rPr>
                <w:rFonts w:ascii="Arial" w:eastAsiaTheme="minorEastAsia" w:hAnsi="Arial" w:cs="Arial"/>
                <w:sz w:val="16"/>
                <w:szCs w:val="16"/>
              </w:rPr>
              <w:t>mg/L</w:t>
            </w:r>
          </w:p>
        </w:tc>
      </w:tr>
      <w:tr w:rsidR="00903E4B" w:rsidRPr="00D42DEC" w14:paraId="2169A012" w14:textId="77777777" w:rsidTr="008A4F55">
        <w:trPr>
          <w:trHeight w:val="302"/>
          <w:jc w:val="center"/>
        </w:trPr>
        <w:tc>
          <w:tcPr>
            <w:tcW w:w="2965" w:type="dxa"/>
            <w:vAlign w:val="center"/>
          </w:tcPr>
          <w:p w14:paraId="1D036A9A" w14:textId="77777777" w:rsidR="00903E4B" w:rsidRPr="00D42DEC" w:rsidRDefault="00903E4B" w:rsidP="004264C6">
            <w:pPr>
              <w:rPr>
                <w:rFonts w:ascii="Arial" w:eastAsiaTheme="minorEastAsia" w:hAnsi="Arial" w:cs="Arial"/>
                <w:sz w:val="16"/>
                <w:szCs w:val="16"/>
              </w:rPr>
            </w:pPr>
            <w:r w:rsidRPr="00D42DEC">
              <w:rPr>
                <w:rFonts w:ascii="Arial" w:eastAsiaTheme="minorEastAsia" w:hAnsi="Arial" w:cs="Arial"/>
                <w:sz w:val="16"/>
                <w:szCs w:val="16"/>
              </w:rPr>
              <w:t>Total Coliform Bacteria (TCB)</w:t>
            </w:r>
          </w:p>
        </w:tc>
        <w:tc>
          <w:tcPr>
            <w:tcW w:w="1355" w:type="dxa"/>
            <w:vAlign w:val="center"/>
          </w:tcPr>
          <w:p w14:paraId="2A23AA43" w14:textId="58BC86BE" w:rsidR="00903E4B" w:rsidRPr="00F17ECA" w:rsidRDefault="009C2C67" w:rsidP="00F17ECA">
            <w:pPr>
              <w:jc w:val="center"/>
              <w:rPr>
                <w:rFonts w:ascii="Arial" w:eastAsiaTheme="minorEastAsia" w:hAnsi="Arial" w:cs="Arial"/>
                <w:sz w:val="16"/>
                <w:szCs w:val="16"/>
              </w:rPr>
            </w:pPr>
            <w:r w:rsidRPr="00AA6DFA">
              <w:rPr>
                <w:rFonts w:ascii="Arial" w:eastAsiaTheme="minorEastAsia" w:hAnsi="Arial" w:cs="Arial"/>
                <w:sz w:val="16"/>
                <w:szCs w:val="16"/>
              </w:rPr>
              <w:t>≤</w:t>
            </w:r>
            <w:r>
              <w:rPr>
                <w:rFonts w:ascii="Arial" w:eastAsiaTheme="minorEastAsia" w:hAnsi="Arial" w:cs="Arial"/>
                <w:sz w:val="16"/>
                <w:szCs w:val="16"/>
              </w:rPr>
              <w:t>2.2</w:t>
            </w:r>
          </w:p>
        </w:tc>
        <w:tc>
          <w:tcPr>
            <w:tcW w:w="1355" w:type="dxa"/>
            <w:shd w:val="clear" w:color="auto" w:fill="808080" w:themeFill="background1" w:themeFillShade="80"/>
            <w:vAlign w:val="center"/>
          </w:tcPr>
          <w:p w14:paraId="555DB7D2" w14:textId="23144816" w:rsidR="00903E4B" w:rsidRPr="00F17ECA" w:rsidRDefault="008A4F55" w:rsidP="00F17ECA">
            <w:pPr>
              <w:jc w:val="center"/>
              <w:rPr>
                <w:rFonts w:ascii="Arial" w:eastAsiaTheme="minorEastAsia" w:hAnsi="Arial" w:cs="Arial"/>
                <w:sz w:val="16"/>
                <w:szCs w:val="16"/>
              </w:rPr>
            </w:pPr>
            <w:r>
              <w:rPr>
                <w:rFonts w:ascii="Arial" w:eastAsiaTheme="minorEastAsia" w:hAnsi="Arial" w:cs="Arial"/>
                <w:sz w:val="16"/>
                <w:szCs w:val="16"/>
              </w:rPr>
              <w:t>-</w:t>
            </w:r>
          </w:p>
        </w:tc>
        <w:tc>
          <w:tcPr>
            <w:tcW w:w="1355" w:type="dxa"/>
            <w:shd w:val="clear" w:color="auto" w:fill="auto"/>
            <w:vAlign w:val="center"/>
          </w:tcPr>
          <w:p w14:paraId="36276C11" w14:textId="72377A5A" w:rsidR="00903E4B" w:rsidRPr="00D42DEC" w:rsidRDefault="00903E4B" w:rsidP="004264C6">
            <w:pPr>
              <w:jc w:val="center"/>
              <w:rPr>
                <w:rFonts w:ascii="Arial" w:eastAsiaTheme="minorEastAsia" w:hAnsi="Arial" w:cs="Arial"/>
                <w:sz w:val="16"/>
                <w:szCs w:val="16"/>
              </w:rPr>
            </w:pPr>
            <w:r w:rsidRPr="00D42DEC">
              <w:rPr>
                <w:rFonts w:ascii="Arial" w:eastAsiaTheme="minorEastAsia" w:hAnsi="Arial" w:cs="Arial"/>
                <w:sz w:val="16"/>
                <w:szCs w:val="16"/>
              </w:rPr>
              <w:t>MPN/100 mL</w:t>
            </w:r>
          </w:p>
        </w:tc>
      </w:tr>
      <w:tr w:rsidR="00C06BB6" w:rsidRPr="00D42DEC" w14:paraId="11020DD5" w14:textId="77777777" w:rsidTr="008A4F55">
        <w:trPr>
          <w:trHeight w:val="302"/>
          <w:jc w:val="center"/>
        </w:trPr>
        <w:tc>
          <w:tcPr>
            <w:tcW w:w="2965" w:type="dxa"/>
            <w:vAlign w:val="center"/>
          </w:tcPr>
          <w:p w14:paraId="4643810D" w14:textId="46791432" w:rsidR="00C06BB6" w:rsidRPr="00D42DEC" w:rsidRDefault="00C06BB6" w:rsidP="004264C6">
            <w:pPr>
              <w:rPr>
                <w:rFonts w:ascii="Arial" w:eastAsiaTheme="minorEastAsia" w:hAnsi="Arial" w:cs="Arial"/>
                <w:sz w:val="16"/>
                <w:szCs w:val="16"/>
              </w:rPr>
            </w:pPr>
            <w:r w:rsidRPr="00C06BB6">
              <w:rPr>
                <w:rFonts w:ascii="Arial" w:eastAsiaTheme="minorEastAsia" w:hAnsi="Arial" w:cs="Arial"/>
                <w:sz w:val="16"/>
                <w:szCs w:val="16"/>
              </w:rPr>
              <w:t>Fecal Coliform Bacteria (FCB)</w:t>
            </w:r>
          </w:p>
        </w:tc>
        <w:tc>
          <w:tcPr>
            <w:tcW w:w="1355" w:type="dxa"/>
            <w:vAlign w:val="center"/>
          </w:tcPr>
          <w:p w14:paraId="26BAA48B" w14:textId="3208D596" w:rsidR="00C06BB6" w:rsidRPr="00AA6DFA" w:rsidRDefault="00483E4D" w:rsidP="00F17ECA">
            <w:pPr>
              <w:jc w:val="center"/>
              <w:rPr>
                <w:rFonts w:ascii="Arial" w:eastAsiaTheme="minorEastAsia" w:hAnsi="Arial" w:cs="Arial"/>
                <w:sz w:val="16"/>
                <w:szCs w:val="16"/>
              </w:rPr>
            </w:pPr>
            <w:r w:rsidRPr="00631D4B">
              <w:rPr>
                <w:rFonts w:ascii="Arial" w:eastAsiaTheme="minorEastAsia" w:hAnsi="Arial" w:cs="Arial"/>
                <w:sz w:val="16"/>
                <w:szCs w:val="16"/>
              </w:rPr>
              <w:t>NONE</w:t>
            </w:r>
          </w:p>
        </w:tc>
        <w:tc>
          <w:tcPr>
            <w:tcW w:w="1355" w:type="dxa"/>
            <w:shd w:val="clear" w:color="auto" w:fill="808080" w:themeFill="background1" w:themeFillShade="80"/>
            <w:vAlign w:val="center"/>
          </w:tcPr>
          <w:p w14:paraId="614733A6" w14:textId="5C1E2D03" w:rsidR="00C06BB6" w:rsidRPr="00F17ECA" w:rsidRDefault="008A4F55" w:rsidP="00F17ECA">
            <w:pPr>
              <w:jc w:val="center"/>
              <w:rPr>
                <w:rFonts w:ascii="Arial" w:eastAsiaTheme="minorEastAsia" w:hAnsi="Arial" w:cs="Arial"/>
                <w:sz w:val="16"/>
                <w:szCs w:val="16"/>
              </w:rPr>
            </w:pPr>
            <w:r>
              <w:rPr>
                <w:rFonts w:ascii="Arial" w:eastAsiaTheme="minorEastAsia" w:hAnsi="Arial" w:cs="Arial"/>
                <w:sz w:val="16"/>
                <w:szCs w:val="16"/>
              </w:rPr>
              <w:t>-</w:t>
            </w:r>
          </w:p>
        </w:tc>
        <w:tc>
          <w:tcPr>
            <w:tcW w:w="1355" w:type="dxa"/>
            <w:shd w:val="clear" w:color="auto" w:fill="auto"/>
            <w:vAlign w:val="center"/>
          </w:tcPr>
          <w:p w14:paraId="03954844" w14:textId="4F93B2EB" w:rsidR="00C06BB6" w:rsidRPr="00D42DEC" w:rsidRDefault="00C06BB6" w:rsidP="004264C6">
            <w:pPr>
              <w:jc w:val="center"/>
              <w:rPr>
                <w:rFonts w:ascii="Arial" w:eastAsiaTheme="minorEastAsia" w:hAnsi="Arial" w:cs="Arial"/>
                <w:sz w:val="16"/>
                <w:szCs w:val="16"/>
              </w:rPr>
            </w:pPr>
            <w:r w:rsidRPr="00D42DEC">
              <w:rPr>
                <w:rFonts w:ascii="Arial" w:eastAsiaTheme="minorEastAsia" w:hAnsi="Arial" w:cs="Arial"/>
                <w:sz w:val="16"/>
                <w:szCs w:val="16"/>
              </w:rPr>
              <w:t>MPN/100 mL</w:t>
            </w:r>
          </w:p>
        </w:tc>
      </w:tr>
      <w:tr w:rsidR="00903E4B" w:rsidRPr="00D42DEC" w14:paraId="3DA2FB1A" w14:textId="77777777" w:rsidTr="008A4F55">
        <w:trPr>
          <w:trHeight w:val="302"/>
          <w:jc w:val="center"/>
        </w:trPr>
        <w:tc>
          <w:tcPr>
            <w:tcW w:w="2965" w:type="dxa"/>
            <w:vAlign w:val="center"/>
          </w:tcPr>
          <w:p w14:paraId="6C2E887C" w14:textId="77777777" w:rsidR="00903E4B" w:rsidRPr="00D42DEC" w:rsidRDefault="00903E4B" w:rsidP="004264C6">
            <w:pPr>
              <w:rPr>
                <w:rFonts w:ascii="Arial" w:eastAsiaTheme="minorEastAsia" w:hAnsi="Arial" w:cs="Arial"/>
                <w:sz w:val="16"/>
                <w:szCs w:val="16"/>
              </w:rPr>
            </w:pPr>
            <w:r w:rsidRPr="00D42DEC">
              <w:rPr>
                <w:rFonts w:ascii="Arial" w:eastAsiaTheme="minorEastAsia" w:hAnsi="Arial" w:cs="Arial"/>
                <w:sz w:val="16"/>
                <w:szCs w:val="16"/>
              </w:rPr>
              <w:t>Total Plate Count</w:t>
            </w:r>
          </w:p>
        </w:tc>
        <w:tc>
          <w:tcPr>
            <w:tcW w:w="1355" w:type="dxa"/>
            <w:vAlign w:val="center"/>
          </w:tcPr>
          <w:p w14:paraId="5775A0BF" w14:textId="4094FCE8" w:rsidR="00903E4B" w:rsidRPr="00F17ECA" w:rsidRDefault="00C06BB6" w:rsidP="00F17ECA">
            <w:pPr>
              <w:jc w:val="center"/>
              <w:rPr>
                <w:rFonts w:ascii="Arial" w:eastAsiaTheme="minorEastAsia" w:hAnsi="Arial" w:cs="Arial"/>
                <w:sz w:val="16"/>
                <w:szCs w:val="16"/>
              </w:rPr>
            </w:pPr>
            <w:r w:rsidRPr="00AA6DFA">
              <w:rPr>
                <w:rFonts w:ascii="Arial" w:eastAsiaTheme="minorEastAsia" w:hAnsi="Arial" w:cs="Arial"/>
                <w:sz w:val="16"/>
                <w:szCs w:val="16"/>
              </w:rPr>
              <w:t>≤</w:t>
            </w:r>
            <w:r>
              <w:rPr>
                <w:rFonts w:ascii="Arial" w:eastAsiaTheme="minorEastAsia" w:hAnsi="Arial" w:cs="Arial"/>
                <w:sz w:val="16"/>
                <w:szCs w:val="16"/>
              </w:rPr>
              <w:t>500</w:t>
            </w:r>
          </w:p>
        </w:tc>
        <w:tc>
          <w:tcPr>
            <w:tcW w:w="1355" w:type="dxa"/>
            <w:shd w:val="clear" w:color="auto" w:fill="808080" w:themeFill="background1" w:themeFillShade="80"/>
            <w:vAlign w:val="center"/>
          </w:tcPr>
          <w:p w14:paraId="79B1F505" w14:textId="0CB1AEB3" w:rsidR="00903E4B" w:rsidRPr="00F17ECA" w:rsidRDefault="008A4F55" w:rsidP="00F17ECA">
            <w:pPr>
              <w:jc w:val="center"/>
              <w:rPr>
                <w:rFonts w:ascii="Arial" w:eastAsiaTheme="minorEastAsia" w:hAnsi="Arial" w:cs="Arial"/>
                <w:sz w:val="16"/>
                <w:szCs w:val="16"/>
              </w:rPr>
            </w:pPr>
            <w:r>
              <w:rPr>
                <w:rFonts w:ascii="Arial" w:eastAsiaTheme="minorEastAsia" w:hAnsi="Arial" w:cs="Arial"/>
                <w:sz w:val="16"/>
                <w:szCs w:val="16"/>
              </w:rPr>
              <w:t>-</w:t>
            </w:r>
          </w:p>
        </w:tc>
        <w:tc>
          <w:tcPr>
            <w:tcW w:w="1355" w:type="dxa"/>
            <w:shd w:val="clear" w:color="auto" w:fill="auto"/>
            <w:vAlign w:val="center"/>
          </w:tcPr>
          <w:p w14:paraId="220BE6D3" w14:textId="10ADE189" w:rsidR="00903E4B" w:rsidRPr="00D42DEC" w:rsidRDefault="00903E4B" w:rsidP="004264C6">
            <w:pPr>
              <w:jc w:val="center"/>
              <w:rPr>
                <w:rFonts w:ascii="Arial" w:eastAsiaTheme="minorEastAsia" w:hAnsi="Arial" w:cs="Arial"/>
                <w:sz w:val="16"/>
                <w:szCs w:val="16"/>
              </w:rPr>
            </w:pPr>
            <w:r w:rsidRPr="00D42DEC">
              <w:rPr>
                <w:rFonts w:ascii="Arial" w:eastAsiaTheme="minorEastAsia" w:hAnsi="Arial" w:cs="Arial"/>
                <w:sz w:val="16"/>
                <w:szCs w:val="16"/>
              </w:rPr>
              <w:t>CFU/100 mL</w:t>
            </w:r>
          </w:p>
        </w:tc>
      </w:tr>
      <w:tr w:rsidR="00903E4B" w:rsidRPr="00D42DEC" w14:paraId="1307AB2D" w14:textId="77777777" w:rsidTr="008A4F55">
        <w:trPr>
          <w:trHeight w:val="302"/>
          <w:jc w:val="center"/>
        </w:trPr>
        <w:tc>
          <w:tcPr>
            <w:tcW w:w="2965" w:type="dxa"/>
            <w:vAlign w:val="center"/>
          </w:tcPr>
          <w:p w14:paraId="3087F51B" w14:textId="77777777" w:rsidR="00903E4B" w:rsidRPr="00D42DEC" w:rsidRDefault="00903E4B" w:rsidP="004264C6">
            <w:pPr>
              <w:rPr>
                <w:rFonts w:ascii="Arial" w:eastAsiaTheme="minorEastAsia" w:hAnsi="Arial" w:cs="Arial"/>
                <w:sz w:val="16"/>
                <w:szCs w:val="16"/>
              </w:rPr>
            </w:pPr>
            <w:r w:rsidRPr="00D42DEC">
              <w:rPr>
                <w:rFonts w:ascii="Arial" w:eastAsiaTheme="minorEastAsia" w:hAnsi="Arial" w:cs="Arial"/>
                <w:sz w:val="16"/>
                <w:szCs w:val="16"/>
              </w:rPr>
              <w:t>E. coli Bacteria</w:t>
            </w:r>
          </w:p>
        </w:tc>
        <w:tc>
          <w:tcPr>
            <w:tcW w:w="1355" w:type="dxa"/>
            <w:vAlign w:val="center"/>
          </w:tcPr>
          <w:p w14:paraId="0D5237F3" w14:textId="6CEB02D1" w:rsidR="00903E4B" w:rsidRPr="00F17ECA" w:rsidRDefault="00483E4D" w:rsidP="00F17ECA">
            <w:pPr>
              <w:jc w:val="center"/>
              <w:rPr>
                <w:rFonts w:ascii="Arial" w:eastAsiaTheme="minorEastAsia" w:hAnsi="Arial" w:cs="Arial"/>
                <w:sz w:val="16"/>
                <w:szCs w:val="16"/>
              </w:rPr>
            </w:pPr>
            <w:r w:rsidRPr="00631D4B">
              <w:rPr>
                <w:rFonts w:ascii="Arial" w:eastAsiaTheme="minorEastAsia" w:hAnsi="Arial" w:cs="Arial"/>
                <w:sz w:val="16"/>
                <w:szCs w:val="16"/>
              </w:rPr>
              <w:t>NONE</w:t>
            </w:r>
          </w:p>
        </w:tc>
        <w:tc>
          <w:tcPr>
            <w:tcW w:w="1355" w:type="dxa"/>
            <w:shd w:val="clear" w:color="auto" w:fill="808080" w:themeFill="background1" w:themeFillShade="80"/>
            <w:vAlign w:val="center"/>
          </w:tcPr>
          <w:p w14:paraId="76239027" w14:textId="1787BE01" w:rsidR="00903E4B" w:rsidRPr="00F17ECA" w:rsidRDefault="008A4F55" w:rsidP="00F17ECA">
            <w:pPr>
              <w:jc w:val="center"/>
              <w:rPr>
                <w:rFonts w:ascii="Arial" w:eastAsiaTheme="minorEastAsia" w:hAnsi="Arial" w:cs="Arial"/>
                <w:sz w:val="16"/>
                <w:szCs w:val="16"/>
              </w:rPr>
            </w:pPr>
            <w:r>
              <w:rPr>
                <w:rFonts w:ascii="Arial" w:eastAsiaTheme="minorEastAsia" w:hAnsi="Arial" w:cs="Arial"/>
                <w:sz w:val="16"/>
                <w:szCs w:val="16"/>
              </w:rPr>
              <w:t>-</w:t>
            </w:r>
          </w:p>
        </w:tc>
        <w:tc>
          <w:tcPr>
            <w:tcW w:w="1355" w:type="dxa"/>
            <w:shd w:val="clear" w:color="auto" w:fill="auto"/>
            <w:vAlign w:val="center"/>
          </w:tcPr>
          <w:p w14:paraId="5928F339" w14:textId="42B6B3FC" w:rsidR="00903E4B" w:rsidRPr="00D42DEC" w:rsidRDefault="00903E4B" w:rsidP="004264C6">
            <w:pPr>
              <w:jc w:val="center"/>
              <w:rPr>
                <w:rFonts w:ascii="Arial" w:eastAsiaTheme="minorEastAsia" w:hAnsi="Arial" w:cs="Arial"/>
                <w:sz w:val="16"/>
                <w:szCs w:val="16"/>
              </w:rPr>
            </w:pPr>
            <w:r w:rsidRPr="00D42DEC">
              <w:rPr>
                <w:rFonts w:ascii="Arial" w:eastAsiaTheme="minorEastAsia" w:hAnsi="Arial" w:cs="Arial"/>
                <w:sz w:val="16"/>
                <w:szCs w:val="16"/>
              </w:rPr>
              <w:t>MPN/100 mL</w:t>
            </w:r>
          </w:p>
        </w:tc>
      </w:tr>
    </w:tbl>
    <w:p w14:paraId="06691210" w14:textId="077F3B44" w:rsidR="002679D5" w:rsidRPr="00F17ECA" w:rsidRDefault="00096A08" w:rsidP="00096A08">
      <w:pPr>
        <w:spacing w:before="120" w:after="120"/>
        <w:ind w:left="-180"/>
        <w:rPr>
          <w:rFonts w:ascii="Arial" w:eastAsiaTheme="minorEastAsia" w:hAnsi="Arial" w:cs="Arial"/>
          <w:i/>
          <w:iCs/>
          <w:sz w:val="16"/>
          <w:szCs w:val="16"/>
        </w:rPr>
      </w:pPr>
      <w:r w:rsidRPr="00F17ECA">
        <w:rPr>
          <w:rFonts w:ascii="Arial" w:eastAsiaTheme="minorEastAsia" w:hAnsi="Arial" w:cs="Arial"/>
          <w:b/>
          <w:bCs/>
          <w:i/>
          <w:iCs/>
          <w:sz w:val="16"/>
          <w:szCs w:val="16"/>
        </w:rPr>
        <w:t>Standards</w:t>
      </w:r>
      <w:r w:rsidR="002679D5" w:rsidRPr="00F17ECA">
        <w:rPr>
          <w:rFonts w:ascii="Arial" w:eastAsiaTheme="minorEastAsia" w:hAnsi="Arial" w:cs="Arial"/>
          <w:b/>
          <w:bCs/>
          <w:i/>
          <w:iCs/>
          <w:sz w:val="16"/>
          <w:szCs w:val="16"/>
        </w:rPr>
        <w:t xml:space="preserve"> refer </w:t>
      </w:r>
      <w:r w:rsidR="00886D26" w:rsidRPr="00F17ECA">
        <w:rPr>
          <w:rFonts w:ascii="Arial" w:eastAsiaTheme="minorEastAsia" w:hAnsi="Arial" w:cs="Arial"/>
          <w:b/>
          <w:bCs/>
          <w:i/>
          <w:iCs/>
          <w:sz w:val="16"/>
          <w:szCs w:val="16"/>
        </w:rPr>
        <w:t>to</w:t>
      </w:r>
      <w:r w:rsidR="00886D26" w:rsidRPr="00F17ECA">
        <w:rPr>
          <w:rFonts w:ascii="Arial" w:eastAsiaTheme="minorEastAsia" w:hAnsi="Arial" w:cs="Arial"/>
          <w:i/>
          <w:iCs/>
          <w:sz w:val="16"/>
          <w:szCs w:val="16"/>
        </w:rPr>
        <w:t>;</w:t>
      </w:r>
    </w:p>
    <w:p w14:paraId="07E6A850" w14:textId="77777777" w:rsidR="002679D5" w:rsidRPr="00F17ECA" w:rsidRDefault="002679D5" w:rsidP="00F17ECA">
      <w:pPr>
        <w:tabs>
          <w:tab w:val="left" w:pos="360"/>
          <w:tab w:val="left" w:pos="450"/>
        </w:tabs>
        <w:spacing w:before="120" w:after="120"/>
        <w:ind w:left="360" w:hanging="446"/>
        <w:rPr>
          <w:rFonts w:ascii="Arial" w:eastAsiaTheme="minorEastAsia" w:hAnsi="Arial" w:cs="Arial"/>
          <w:i/>
          <w:iCs/>
          <w:sz w:val="16"/>
          <w:szCs w:val="16"/>
        </w:rPr>
      </w:pPr>
      <w:r w:rsidRPr="00F17ECA">
        <w:rPr>
          <w:rFonts w:ascii="Arial" w:eastAsiaTheme="minorEastAsia" w:hAnsi="Arial" w:cs="Arial"/>
          <w:i/>
          <w:iCs/>
          <w:sz w:val="16"/>
          <w:szCs w:val="16"/>
        </w:rPr>
        <w:t>1/</w:t>
      </w:r>
      <w:r w:rsidRPr="00F17ECA">
        <w:rPr>
          <w:rFonts w:ascii="Arial" w:eastAsiaTheme="minorEastAsia" w:hAnsi="Arial" w:cs="Arial"/>
          <w:i/>
          <w:iCs/>
          <w:sz w:val="16"/>
          <w:szCs w:val="16"/>
        </w:rPr>
        <w:tab/>
        <w:t xml:space="preserve">The Groundwater Standard for </w:t>
      </w:r>
      <w:r w:rsidRPr="00C20424">
        <w:rPr>
          <w:rFonts w:ascii="Arial" w:eastAsiaTheme="minorEastAsia" w:hAnsi="Arial" w:cs="Arial"/>
          <w:b/>
          <w:bCs/>
          <w:i/>
          <w:iCs/>
          <w:sz w:val="16"/>
          <w:szCs w:val="16"/>
          <w:u w:val="single"/>
        </w:rPr>
        <w:t>Drinking Purposes</w:t>
      </w:r>
      <w:r w:rsidRPr="00F17ECA">
        <w:rPr>
          <w:rFonts w:ascii="Arial" w:eastAsiaTheme="minorEastAsia" w:hAnsi="Arial" w:cs="Arial"/>
          <w:i/>
          <w:iCs/>
          <w:sz w:val="16"/>
          <w:szCs w:val="16"/>
        </w:rPr>
        <w:t>, National Environmental Standards of Lao PDR No.0832/MNRN (7 Feb 2017).</w:t>
      </w:r>
    </w:p>
    <w:p w14:paraId="36D3B6E4" w14:textId="77777777" w:rsidR="002679D5" w:rsidRPr="00F17ECA" w:rsidRDefault="002679D5" w:rsidP="00096A08">
      <w:pPr>
        <w:tabs>
          <w:tab w:val="left" w:pos="360"/>
          <w:tab w:val="left" w:pos="450"/>
        </w:tabs>
        <w:spacing w:before="120" w:after="240"/>
        <w:ind w:left="360" w:hanging="446"/>
        <w:rPr>
          <w:rFonts w:ascii="Arial" w:eastAsiaTheme="minorEastAsia" w:hAnsi="Arial" w:cs="Arial"/>
          <w:i/>
          <w:iCs/>
          <w:sz w:val="16"/>
          <w:szCs w:val="16"/>
        </w:rPr>
      </w:pPr>
      <w:r w:rsidRPr="00F17ECA">
        <w:rPr>
          <w:rFonts w:ascii="Arial" w:eastAsiaTheme="minorEastAsia" w:hAnsi="Arial" w:cs="Arial"/>
          <w:i/>
          <w:iCs/>
          <w:sz w:val="16"/>
          <w:szCs w:val="16"/>
        </w:rPr>
        <w:t>2/</w:t>
      </w:r>
      <w:r w:rsidRPr="00F17ECA">
        <w:rPr>
          <w:rFonts w:ascii="Arial" w:eastAsiaTheme="minorEastAsia" w:hAnsi="Arial" w:cs="Arial"/>
          <w:i/>
          <w:iCs/>
          <w:sz w:val="16"/>
          <w:szCs w:val="16"/>
        </w:rPr>
        <w:tab/>
        <w:t>The Groundwater Standard, National Environmental Standards of Lao PDR No.0832/MNRN (7 Feb 2017).</w:t>
      </w:r>
    </w:p>
    <w:p w14:paraId="731C1AA6" w14:textId="394FF4ED" w:rsidR="002679D5" w:rsidRPr="00CD3F86" w:rsidRDefault="00224F41" w:rsidP="006E18B6">
      <w:pPr>
        <w:numPr>
          <w:ilvl w:val="0"/>
          <w:numId w:val="21"/>
        </w:numPr>
        <w:spacing w:before="240" w:after="120" w:line="276" w:lineRule="auto"/>
        <w:ind w:left="274"/>
        <w:rPr>
          <w:rFonts w:ascii="Arial" w:eastAsiaTheme="minorEastAsia" w:hAnsi="Arial" w:cs="Arial"/>
          <w:b/>
          <w:bCs/>
          <w:sz w:val="18"/>
          <w:szCs w:val="18"/>
        </w:rPr>
      </w:pPr>
      <w:r w:rsidRPr="00224F41">
        <w:rPr>
          <w:rFonts w:ascii="Arial" w:eastAsiaTheme="minorEastAsia" w:hAnsi="Arial" w:cs="Arial"/>
          <w:b/>
          <w:bCs/>
          <w:sz w:val="18"/>
          <w:szCs w:val="18"/>
        </w:rPr>
        <w:t xml:space="preserve">The applicable standards for </w:t>
      </w:r>
      <w:r>
        <w:rPr>
          <w:rFonts w:ascii="Arial" w:eastAsiaTheme="minorEastAsia" w:hAnsi="Arial" w:cs="Arial"/>
          <w:b/>
          <w:bCs/>
          <w:sz w:val="18"/>
          <w:szCs w:val="18"/>
        </w:rPr>
        <w:t>d</w:t>
      </w:r>
      <w:r w:rsidR="002679D5" w:rsidRPr="00CD3F86">
        <w:rPr>
          <w:rFonts w:ascii="Arial" w:eastAsiaTheme="minorEastAsia" w:hAnsi="Arial" w:cs="Arial"/>
          <w:b/>
          <w:bCs/>
          <w:sz w:val="18"/>
          <w:szCs w:val="18"/>
        </w:rPr>
        <w:t xml:space="preserve">rinking water and water supply </w:t>
      </w:r>
      <w:r>
        <w:rPr>
          <w:rFonts w:ascii="Arial" w:eastAsiaTheme="minorEastAsia" w:hAnsi="Arial" w:cs="Arial"/>
          <w:b/>
          <w:bCs/>
          <w:sz w:val="18"/>
          <w:szCs w:val="18"/>
        </w:rPr>
        <w:t>monitoring</w:t>
      </w:r>
    </w:p>
    <w:tbl>
      <w:tblPr>
        <w:tblStyle w:val="TableGrid7"/>
        <w:tblW w:w="8470" w:type="dxa"/>
        <w:jc w:val="center"/>
        <w:tblLook w:val="04A0" w:firstRow="1" w:lastRow="0" w:firstColumn="1" w:lastColumn="0" w:noHBand="0" w:noVBand="1"/>
      </w:tblPr>
      <w:tblGrid>
        <w:gridCol w:w="3145"/>
        <w:gridCol w:w="1800"/>
        <w:gridCol w:w="1800"/>
        <w:gridCol w:w="1725"/>
      </w:tblGrid>
      <w:tr w:rsidR="004264C6" w:rsidRPr="00631D4B" w14:paraId="37423B51" w14:textId="77777777" w:rsidTr="00A23757">
        <w:trPr>
          <w:trHeight w:val="432"/>
          <w:tblHeader/>
          <w:jc w:val="center"/>
        </w:trPr>
        <w:tc>
          <w:tcPr>
            <w:tcW w:w="3145" w:type="dxa"/>
            <w:vMerge w:val="restart"/>
            <w:shd w:val="clear" w:color="auto" w:fill="047063"/>
            <w:vAlign w:val="center"/>
          </w:tcPr>
          <w:p w14:paraId="12C6D460" w14:textId="77777777" w:rsidR="004264C6" w:rsidRPr="00631D4B" w:rsidRDefault="004264C6" w:rsidP="004264C6">
            <w:pPr>
              <w:jc w:val="center"/>
              <w:rPr>
                <w:rFonts w:ascii="Arial" w:eastAsiaTheme="minorEastAsia" w:hAnsi="Arial" w:cs="Arial"/>
                <w:b/>
                <w:bCs/>
                <w:color w:val="FFFFFF" w:themeColor="background1"/>
                <w:sz w:val="16"/>
                <w:szCs w:val="16"/>
              </w:rPr>
            </w:pPr>
            <w:r w:rsidRPr="00631D4B">
              <w:rPr>
                <w:rFonts w:ascii="Arial" w:eastAsiaTheme="minorEastAsia" w:hAnsi="Arial" w:cs="Arial"/>
                <w:b/>
                <w:bCs/>
                <w:color w:val="FFFFFF" w:themeColor="background1"/>
                <w:sz w:val="16"/>
                <w:szCs w:val="16"/>
              </w:rPr>
              <w:t>Parameter</w:t>
            </w:r>
          </w:p>
        </w:tc>
        <w:tc>
          <w:tcPr>
            <w:tcW w:w="3600" w:type="dxa"/>
            <w:gridSpan w:val="2"/>
            <w:shd w:val="clear" w:color="auto" w:fill="047063"/>
            <w:vAlign w:val="center"/>
          </w:tcPr>
          <w:p w14:paraId="70CE1D58" w14:textId="77777777" w:rsidR="004264C6" w:rsidRPr="00631D4B" w:rsidRDefault="004264C6" w:rsidP="004264C6">
            <w:pPr>
              <w:jc w:val="center"/>
              <w:rPr>
                <w:rFonts w:ascii="Arial" w:eastAsiaTheme="minorEastAsia" w:hAnsi="Arial" w:cs="Arial"/>
                <w:b/>
                <w:bCs/>
                <w:color w:val="FFFFFF" w:themeColor="background1"/>
                <w:sz w:val="16"/>
                <w:szCs w:val="16"/>
              </w:rPr>
            </w:pPr>
            <w:r w:rsidRPr="00631D4B">
              <w:rPr>
                <w:rFonts w:ascii="Arial" w:eastAsiaTheme="minorEastAsia" w:hAnsi="Arial" w:cs="Arial"/>
                <w:b/>
                <w:bCs/>
                <w:color w:val="FFFFFF" w:themeColor="background1"/>
                <w:sz w:val="16"/>
                <w:szCs w:val="16"/>
              </w:rPr>
              <w:t xml:space="preserve">Standard </w:t>
            </w:r>
            <w:r w:rsidRPr="00483E4D">
              <w:rPr>
                <w:rFonts w:ascii="Arial" w:eastAsiaTheme="minorEastAsia" w:hAnsi="Arial" w:cs="Arial"/>
                <w:b/>
                <w:bCs/>
                <w:color w:val="FF0000"/>
                <w:sz w:val="16"/>
                <w:szCs w:val="16"/>
                <w:vertAlign w:val="superscript"/>
              </w:rPr>
              <w:t>1/</w:t>
            </w:r>
          </w:p>
        </w:tc>
        <w:tc>
          <w:tcPr>
            <w:tcW w:w="1725" w:type="dxa"/>
            <w:vMerge w:val="restart"/>
            <w:shd w:val="clear" w:color="auto" w:fill="047063"/>
            <w:vAlign w:val="center"/>
          </w:tcPr>
          <w:p w14:paraId="2E48BB32" w14:textId="77777777" w:rsidR="004264C6" w:rsidRPr="00631D4B" w:rsidRDefault="004264C6" w:rsidP="004264C6">
            <w:pPr>
              <w:jc w:val="center"/>
              <w:rPr>
                <w:rFonts w:ascii="Arial" w:eastAsiaTheme="minorEastAsia" w:hAnsi="Arial" w:cs="Arial"/>
                <w:b/>
                <w:bCs/>
                <w:color w:val="FFFFFF" w:themeColor="background1"/>
                <w:sz w:val="16"/>
                <w:szCs w:val="16"/>
              </w:rPr>
            </w:pPr>
            <w:r w:rsidRPr="00631D4B">
              <w:rPr>
                <w:rFonts w:ascii="Arial" w:eastAsiaTheme="minorEastAsia" w:hAnsi="Arial" w:cs="Arial"/>
                <w:b/>
                <w:bCs/>
                <w:color w:val="FFFFFF" w:themeColor="background1"/>
                <w:sz w:val="16"/>
                <w:szCs w:val="16"/>
              </w:rPr>
              <w:t>Unit</w:t>
            </w:r>
          </w:p>
        </w:tc>
      </w:tr>
      <w:tr w:rsidR="004264C6" w:rsidRPr="00631D4B" w14:paraId="1AAEFFB2" w14:textId="77777777" w:rsidTr="00A23757">
        <w:trPr>
          <w:trHeight w:val="359"/>
          <w:tblHeader/>
          <w:jc w:val="center"/>
        </w:trPr>
        <w:tc>
          <w:tcPr>
            <w:tcW w:w="3145" w:type="dxa"/>
            <w:vMerge/>
            <w:shd w:val="clear" w:color="auto" w:fill="00153E"/>
          </w:tcPr>
          <w:p w14:paraId="02EA5737" w14:textId="77777777" w:rsidR="004264C6" w:rsidRPr="00631D4B" w:rsidRDefault="004264C6" w:rsidP="004264C6">
            <w:pPr>
              <w:jc w:val="center"/>
              <w:rPr>
                <w:rFonts w:ascii="Arial" w:eastAsiaTheme="minorEastAsia" w:hAnsi="Arial" w:cs="Arial"/>
                <w:b/>
                <w:bCs/>
                <w:sz w:val="16"/>
                <w:szCs w:val="16"/>
              </w:rPr>
            </w:pPr>
          </w:p>
        </w:tc>
        <w:tc>
          <w:tcPr>
            <w:tcW w:w="1800" w:type="dxa"/>
            <w:shd w:val="clear" w:color="auto" w:fill="047063"/>
            <w:vAlign w:val="center"/>
          </w:tcPr>
          <w:p w14:paraId="732082B6" w14:textId="77777777" w:rsidR="004264C6" w:rsidRPr="00631D4B" w:rsidRDefault="004264C6" w:rsidP="004264C6">
            <w:pPr>
              <w:jc w:val="center"/>
              <w:rPr>
                <w:rFonts w:ascii="Arial" w:eastAsiaTheme="minorEastAsia" w:hAnsi="Arial" w:cs="Arial"/>
                <w:b/>
                <w:bCs/>
                <w:color w:val="FFFFFF" w:themeColor="background1"/>
                <w:sz w:val="16"/>
                <w:szCs w:val="16"/>
              </w:rPr>
            </w:pPr>
            <w:r w:rsidRPr="00631D4B">
              <w:rPr>
                <w:rFonts w:ascii="Arial" w:eastAsiaTheme="minorEastAsia" w:hAnsi="Arial" w:cs="Arial"/>
                <w:b/>
                <w:bCs/>
                <w:color w:val="FFFFFF" w:themeColor="background1"/>
                <w:sz w:val="16"/>
                <w:szCs w:val="16"/>
              </w:rPr>
              <w:t>Drinking water</w:t>
            </w:r>
          </w:p>
        </w:tc>
        <w:tc>
          <w:tcPr>
            <w:tcW w:w="1800" w:type="dxa"/>
            <w:shd w:val="clear" w:color="auto" w:fill="047063"/>
            <w:vAlign w:val="center"/>
          </w:tcPr>
          <w:p w14:paraId="414386FE" w14:textId="77777777" w:rsidR="004264C6" w:rsidRPr="00631D4B" w:rsidRDefault="004264C6" w:rsidP="004264C6">
            <w:pPr>
              <w:jc w:val="center"/>
              <w:rPr>
                <w:rFonts w:ascii="Arial" w:eastAsiaTheme="minorEastAsia" w:hAnsi="Arial" w:cs="Arial"/>
                <w:b/>
                <w:bCs/>
                <w:color w:val="FFFFFF" w:themeColor="background1"/>
                <w:sz w:val="16"/>
                <w:szCs w:val="16"/>
              </w:rPr>
            </w:pPr>
            <w:r w:rsidRPr="00631D4B">
              <w:rPr>
                <w:rFonts w:ascii="Arial" w:eastAsiaTheme="minorEastAsia" w:hAnsi="Arial" w:cs="Arial"/>
                <w:b/>
                <w:bCs/>
                <w:color w:val="FFFFFF" w:themeColor="background1"/>
                <w:sz w:val="16"/>
                <w:szCs w:val="16"/>
              </w:rPr>
              <w:t>Water supply</w:t>
            </w:r>
          </w:p>
        </w:tc>
        <w:tc>
          <w:tcPr>
            <w:tcW w:w="1725" w:type="dxa"/>
            <w:vMerge/>
            <w:shd w:val="clear" w:color="auto" w:fill="00153E"/>
            <w:vAlign w:val="center"/>
          </w:tcPr>
          <w:p w14:paraId="569E8707" w14:textId="77777777" w:rsidR="004264C6" w:rsidRPr="00631D4B" w:rsidRDefault="004264C6" w:rsidP="004264C6">
            <w:pPr>
              <w:jc w:val="center"/>
              <w:rPr>
                <w:rFonts w:ascii="Arial" w:eastAsiaTheme="minorEastAsia" w:hAnsi="Arial" w:cs="Arial"/>
                <w:b/>
                <w:bCs/>
                <w:sz w:val="16"/>
                <w:szCs w:val="16"/>
              </w:rPr>
            </w:pPr>
          </w:p>
        </w:tc>
      </w:tr>
      <w:tr w:rsidR="007C563B" w:rsidRPr="00631D4B" w14:paraId="017D4FDE" w14:textId="77777777" w:rsidTr="00A23757">
        <w:trPr>
          <w:trHeight w:val="346"/>
          <w:jc w:val="center"/>
        </w:trPr>
        <w:tc>
          <w:tcPr>
            <w:tcW w:w="3145" w:type="dxa"/>
            <w:vAlign w:val="center"/>
          </w:tcPr>
          <w:p w14:paraId="46941592" w14:textId="77777777" w:rsidR="004264C6" w:rsidRPr="00631D4B" w:rsidRDefault="004264C6" w:rsidP="004264C6">
            <w:pPr>
              <w:rPr>
                <w:rFonts w:ascii="Arial" w:eastAsiaTheme="minorEastAsia" w:hAnsi="Arial" w:cs="Arial"/>
                <w:sz w:val="16"/>
                <w:szCs w:val="16"/>
              </w:rPr>
            </w:pPr>
            <w:r w:rsidRPr="00631D4B">
              <w:rPr>
                <w:rFonts w:ascii="Arial" w:eastAsiaTheme="minorEastAsia" w:hAnsi="Arial" w:cs="Arial"/>
                <w:sz w:val="16"/>
                <w:szCs w:val="16"/>
              </w:rPr>
              <w:t>Temperature</w:t>
            </w:r>
          </w:p>
        </w:tc>
        <w:tc>
          <w:tcPr>
            <w:tcW w:w="1800" w:type="dxa"/>
            <w:vAlign w:val="center"/>
          </w:tcPr>
          <w:p w14:paraId="3A0C6DF0"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25 - 35</w:t>
            </w:r>
          </w:p>
        </w:tc>
        <w:tc>
          <w:tcPr>
            <w:tcW w:w="1800" w:type="dxa"/>
            <w:vAlign w:val="center"/>
          </w:tcPr>
          <w:p w14:paraId="09E2593F"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25 - 35</w:t>
            </w:r>
          </w:p>
        </w:tc>
        <w:tc>
          <w:tcPr>
            <w:tcW w:w="1725" w:type="dxa"/>
            <w:vAlign w:val="center"/>
          </w:tcPr>
          <w:p w14:paraId="4B867D2F"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˚C</w:t>
            </w:r>
          </w:p>
        </w:tc>
      </w:tr>
      <w:tr w:rsidR="007C563B" w:rsidRPr="00631D4B" w14:paraId="65190379" w14:textId="77777777" w:rsidTr="00A23757">
        <w:trPr>
          <w:trHeight w:val="346"/>
          <w:jc w:val="center"/>
        </w:trPr>
        <w:tc>
          <w:tcPr>
            <w:tcW w:w="3145" w:type="dxa"/>
            <w:vAlign w:val="center"/>
          </w:tcPr>
          <w:p w14:paraId="3F6D9851" w14:textId="77777777" w:rsidR="004264C6" w:rsidRPr="00631D4B" w:rsidRDefault="004264C6" w:rsidP="004264C6">
            <w:pPr>
              <w:rPr>
                <w:rFonts w:ascii="Arial" w:eastAsiaTheme="minorEastAsia" w:hAnsi="Arial" w:cs="Arial"/>
                <w:sz w:val="16"/>
                <w:szCs w:val="16"/>
              </w:rPr>
            </w:pPr>
            <w:r w:rsidRPr="00631D4B">
              <w:rPr>
                <w:rFonts w:ascii="Arial" w:eastAsiaTheme="minorEastAsia" w:hAnsi="Arial" w:cs="Arial"/>
                <w:sz w:val="16"/>
                <w:szCs w:val="16"/>
              </w:rPr>
              <w:t>pH</w:t>
            </w:r>
          </w:p>
        </w:tc>
        <w:tc>
          <w:tcPr>
            <w:tcW w:w="1800" w:type="dxa"/>
            <w:vAlign w:val="center"/>
          </w:tcPr>
          <w:p w14:paraId="6A793CC2"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6.5 - 8.5</w:t>
            </w:r>
          </w:p>
        </w:tc>
        <w:tc>
          <w:tcPr>
            <w:tcW w:w="1800" w:type="dxa"/>
            <w:vAlign w:val="center"/>
          </w:tcPr>
          <w:p w14:paraId="481CC1E8"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6.5 - 8.5</w:t>
            </w:r>
          </w:p>
        </w:tc>
        <w:tc>
          <w:tcPr>
            <w:tcW w:w="1725" w:type="dxa"/>
            <w:vAlign w:val="center"/>
          </w:tcPr>
          <w:p w14:paraId="1247BC8C"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w:t>
            </w:r>
          </w:p>
        </w:tc>
      </w:tr>
      <w:tr w:rsidR="007C563B" w:rsidRPr="00631D4B" w14:paraId="4A82C135" w14:textId="77777777" w:rsidTr="00A23757">
        <w:trPr>
          <w:trHeight w:val="346"/>
          <w:jc w:val="center"/>
        </w:trPr>
        <w:tc>
          <w:tcPr>
            <w:tcW w:w="3145" w:type="dxa"/>
            <w:vAlign w:val="center"/>
          </w:tcPr>
          <w:p w14:paraId="0BA73724" w14:textId="0A72186C" w:rsidR="004264C6" w:rsidRPr="00631D4B" w:rsidRDefault="004264C6" w:rsidP="004264C6">
            <w:pPr>
              <w:rPr>
                <w:rFonts w:ascii="Arial" w:eastAsiaTheme="minorEastAsia" w:hAnsi="Arial" w:cs="Arial"/>
                <w:sz w:val="16"/>
                <w:szCs w:val="16"/>
              </w:rPr>
            </w:pPr>
            <w:r w:rsidRPr="00631D4B">
              <w:rPr>
                <w:rFonts w:ascii="Arial" w:eastAsiaTheme="minorEastAsia" w:hAnsi="Arial" w:cs="Arial"/>
                <w:sz w:val="16"/>
                <w:szCs w:val="16"/>
              </w:rPr>
              <w:t xml:space="preserve">Turbidity </w:t>
            </w:r>
          </w:p>
        </w:tc>
        <w:tc>
          <w:tcPr>
            <w:tcW w:w="1800" w:type="dxa"/>
            <w:vAlign w:val="center"/>
          </w:tcPr>
          <w:p w14:paraId="28FB0F0F" w14:textId="65BD97E2"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≤5</w:t>
            </w:r>
            <w:r w:rsidR="00C3115A" w:rsidRPr="00631D4B">
              <w:rPr>
                <w:rFonts w:ascii="Arial" w:eastAsiaTheme="minorEastAsia" w:hAnsi="Arial" w:cs="Arial"/>
                <w:sz w:val="16"/>
                <w:szCs w:val="16"/>
              </w:rPr>
              <w:t xml:space="preserve"> </w:t>
            </w:r>
            <w:r w:rsidR="00C3115A" w:rsidRPr="00483E4D">
              <w:rPr>
                <w:rFonts w:ascii="Arial" w:eastAsiaTheme="minorEastAsia" w:hAnsi="Arial" w:cs="Arial"/>
                <w:color w:val="FF0000"/>
                <w:sz w:val="16"/>
                <w:szCs w:val="16"/>
                <w:vertAlign w:val="superscript"/>
              </w:rPr>
              <w:t>3/</w:t>
            </w:r>
          </w:p>
        </w:tc>
        <w:tc>
          <w:tcPr>
            <w:tcW w:w="1800" w:type="dxa"/>
            <w:vAlign w:val="center"/>
          </w:tcPr>
          <w:p w14:paraId="427D8804"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≤10</w:t>
            </w:r>
          </w:p>
        </w:tc>
        <w:tc>
          <w:tcPr>
            <w:tcW w:w="1725" w:type="dxa"/>
            <w:vAlign w:val="center"/>
          </w:tcPr>
          <w:p w14:paraId="64D7EBED"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NTU</w:t>
            </w:r>
          </w:p>
        </w:tc>
      </w:tr>
      <w:tr w:rsidR="007C563B" w:rsidRPr="00631D4B" w14:paraId="550A04DC" w14:textId="77777777" w:rsidTr="00A23757">
        <w:trPr>
          <w:trHeight w:val="346"/>
          <w:jc w:val="center"/>
        </w:trPr>
        <w:tc>
          <w:tcPr>
            <w:tcW w:w="3145" w:type="dxa"/>
            <w:vAlign w:val="center"/>
          </w:tcPr>
          <w:p w14:paraId="153AED7E" w14:textId="77777777" w:rsidR="004264C6" w:rsidRPr="00631D4B" w:rsidRDefault="004264C6" w:rsidP="004264C6">
            <w:pPr>
              <w:rPr>
                <w:rFonts w:ascii="Arial" w:eastAsiaTheme="minorEastAsia" w:hAnsi="Arial" w:cs="Arial"/>
                <w:sz w:val="16"/>
                <w:szCs w:val="16"/>
              </w:rPr>
            </w:pPr>
            <w:r w:rsidRPr="00631D4B">
              <w:rPr>
                <w:rFonts w:ascii="Arial" w:eastAsiaTheme="minorEastAsia" w:hAnsi="Arial" w:cs="Arial"/>
                <w:sz w:val="16"/>
                <w:szCs w:val="16"/>
              </w:rPr>
              <w:t>Conductivity</w:t>
            </w:r>
          </w:p>
        </w:tc>
        <w:tc>
          <w:tcPr>
            <w:tcW w:w="1800" w:type="dxa"/>
            <w:vAlign w:val="center"/>
          </w:tcPr>
          <w:p w14:paraId="10B5A915" w14:textId="19C88048"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≤1</w:t>
            </w:r>
            <w:r w:rsidR="00631D4B" w:rsidRPr="00631D4B">
              <w:rPr>
                <w:rFonts w:ascii="Arial" w:eastAsiaTheme="minorEastAsia" w:hAnsi="Arial" w:cs="Arial"/>
                <w:sz w:val="16"/>
                <w:szCs w:val="16"/>
              </w:rPr>
              <w:t>,</w:t>
            </w:r>
            <w:r w:rsidRPr="00631D4B">
              <w:rPr>
                <w:rFonts w:ascii="Arial" w:eastAsiaTheme="minorEastAsia" w:hAnsi="Arial" w:cs="Arial"/>
                <w:sz w:val="16"/>
                <w:szCs w:val="16"/>
              </w:rPr>
              <w:t>000</w:t>
            </w:r>
          </w:p>
        </w:tc>
        <w:tc>
          <w:tcPr>
            <w:tcW w:w="1800" w:type="dxa"/>
            <w:vAlign w:val="center"/>
          </w:tcPr>
          <w:p w14:paraId="242447D9" w14:textId="3BEE06EC"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≤1</w:t>
            </w:r>
            <w:r w:rsidR="00631D4B" w:rsidRPr="00631D4B">
              <w:rPr>
                <w:rFonts w:ascii="Arial" w:eastAsiaTheme="minorEastAsia" w:hAnsi="Arial" w:cs="Arial"/>
                <w:sz w:val="16"/>
                <w:szCs w:val="16"/>
              </w:rPr>
              <w:t>,</w:t>
            </w:r>
            <w:r w:rsidRPr="00631D4B">
              <w:rPr>
                <w:rFonts w:ascii="Arial" w:eastAsiaTheme="minorEastAsia" w:hAnsi="Arial" w:cs="Arial"/>
                <w:sz w:val="16"/>
                <w:szCs w:val="16"/>
              </w:rPr>
              <w:t>000</w:t>
            </w:r>
          </w:p>
        </w:tc>
        <w:tc>
          <w:tcPr>
            <w:tcW w:w="1725" w:type="dxa"/>
            <w:vAlign w:val="center"/>
          </w:tcPr>
          <w:p w14:paraId="1EE512AC"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µS/cm</w:t>
            </w:r>
          </w:p>
        </w:tc>
      </w:tr>
      <w:tr w:rsidR="007C563B" w:rsidRPr="00631D4B" w14:paraId="6CD2B462" w14:textId="77777777" w:rsidTr="00A23757">
        <w:trPr>
          <w:trHeight w:val="346"/>
          <w:jc w:val="center"/>
        </w:trPr>
        <w:tc>
          <w:tcPr>
            <w:tcW w:w="3145" w:type="dxa"/>
            <w:vAlign w:val="center"/>
          </w:tcPr>
          <w:p w14:paraId="7C69447C" w14:textId="77777777" w:rsidR="004264C6" w:rsidRPr="00631D4B" w:rsidRDefault="004264C6" w:rsidP="004264C6">
            <w:pPr>
              <w:rPr>
                <w:rFonts w:ascii="Arial" w:eastAsiaTheme="minorEastAsia" w:hAnsi="Arial" w:cs="Arial"/>
                <w:sz w:val="16"/>
                <w:szCs w:val="16"/>
              </w:rPr>
            </w:pPr>
            <w:r w:rsidRPr="00631D4B">
              <w:rPr>
                <w:rFonts w:ascii="Arial" w:eastAsiaTheme="minorEastAsia" w:hAnsi="Arial" w:cs="Arial"/>
                <w:sz w:val="16"/>
                <w:szCs w:val="16"/>
              </w:rPr>
              <w:t>Total Dissolved Solids (TDS)</w:t>
            </w:r>
          </w:p>
        </w:tc>
        <w:tc>
          <w:tcPr>
            <w:tcW w:w="1800" w:type="dxa"/>
            <w:vAlign w:val="center"/>
          </w:tcPr>
          <w:p w14:paraId="6D753DB5"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≤600</w:t>
            </w:r>
          </w:p>
        </w:tc>
        <w:tc>
          <w:tcPr>
            <w:tcW w:w="1800" w:type="dxa"/>
            <w:vAlign w:val="center"/>
          </w:tcPr>
          <w:p w14:paraId="45CD41EA"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≤600</w:t>
            </w:r>
          </w:p>
        </w:tc>
        <w:tc>
          <w:tcPr>
            <w:tcW w:w="1725" w:type="dxa"/>
            <w:vAlign w:val="center"/>
          </w:tcPr>
          <w:p w14:paraId="6E667CE8"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mg/L</w:t>
            </w:r>
          </w:p>
        </w:tc>
      </w:tr>
      <w:tr w:rsidR="007C563B" w:rsidRPr="00631D4B" w14:paraId="136A562B" w14:textId="77777777" w:rsidTr="00A23757">
        <w:trPr>
          <w:trHeight w:val="346"/>
          <w:jc w:val="center"/>
        </w:trPr>
        <w:tc>
          <w:tcPr>
            <w:tcW w:w="3145" w:type="dxa"/>
            <w:vAlign w:val="center"/>
          </w:tcPr>
          <w:p w14:paraId="6A5F0737" w14:textId="77777777" w:rsidR="004264C6" w:rsidRPr="00631D4B" w:rsidRDefault="004264C6" w:rsidP="004264C6">
            <w:pPr>
              <w:rPr>
                <w:rFonts w:ascii="Arial" w:eastAsiaTheme="minorEastAsia" w:hAnsi="Arial" w:cs="Arial"/>
                <w:sz w:val="16"/>
                <w:szCs w:val="16"/>
              </w:rPr>
            </w:pPr>
            <w:r w:rsidRPr="00631D4B">
              <w:rPr>
                <w:rFonts w:ascii="Arial" w:eastAsiaTheme="minorEastAsia" w:hAnsi="Arial" w:cs="Arial"/>
                <w:sz w:val="16"/>
                <w:szCs w:val="16"/>
              </w:rPr>
              <w:t>Total Hardness</w:t>
            </w:r>
          </w:p>
        </w:tc>
        <w:tc>
          <w:tcPr>
            <w:tcW w:w="1800" w:type="dxa"/>
            <w:vAlign w:val="center"/>
          </w:tcPr>
          <w:p w14:paraId="5AA4AD4F"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≤300</w:t>
            </w:r>
          </w:p>
        </w:tc>
        <w:tc>
          <w:tcPr>
            <w:tcW w:w="1800" w:type="dxa"/>
            <w:vAlign w:val="center"/>
          </w:tcPr>
          <w:p w14:paraId="7A9991DA"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≤300</w:t>
            </w:r>
          </w:p>
        </w:tc>
        <w:tc>
          <w:tcPr>
            <w:tcW w:w="1725" w:type="dxa"/>
            <w:vAlign w:val="center"/>
          </w:tcPr>
          <w:p w14:paraId="707D5672"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mg/L as CaCO</w:t>
            </w:r>
            <w:r w:rsidRPr="00631D4B">
              <w:rPr>
                <w:rFonts w:ascii="Arial" w:eastAsiaTheme="minorEastAsia" w:hAnsi="Arial" w:cs="Arial"/>
                <w:sz w:val="16"/>
                <w:szCs w:val="16"/>
                <w:vertAlign w:val="subscript"/>
              </w:rPr>
              <w:t>3</w:t>
            </w:r>
          </w:p>
        </w:tc>
      </w:tr>
      <w:tr w:rsidR="007C563B" w:rsidRPr="00631D4B" w14:paraId="03CD209F" w14:textId="77777777" w:rsidTr="00A23757">
        <w:trPr>
          <w:trHeight w:val="346"/>
          <w:jc w:val="center"/>
        </w:trPr>
        <w:tc>
          <w:tcPr>
            <w:tcW w:w="3145" w:type="dxa"/>
            <w:vAlign w:val="center"/>
          </w:tcPr>
          <w:p w14:paraId="717861BF" w14:textId="77777777" w:rsidR="004264C6" w:rsidRPr="00631D4B" w:rsidRDefault="004264C6" w:rsidP="004264C6">
            <w:pPr>
              <w:rPr>
                <w:rFonts w:ascii="Arial" w:eastAsiaTheme="minorEastAsia" w:hAnsi="Arial" w:cs="Arial"/>
                <w:sz w:val="16"/>
                <w:szCs w:val="16"/>
              </w:rPr>
            </w:pPr>
            <w:r w:rsidRPr="00631D4B">
              <w:rPr>
                <w:rFonts w:ascii="Arial" w:eastAsiaTheme="minorEastAsia" w:hAnsi="Arial" w:cs="Arial"/>
                <w:sz w:val="16"/>
                <w:szCs w:val="16"/>
              </w:rPr>
              <w:t>Iron (Fe)</w:t>
            </w:r>
          </w:p>
        </w:tc>
        <w:tc>
          <w:tcPr>
            <w:tcW w:w="1800" w:type="dxa"/>
            <w:vAlign w:val="center"/>
          </w:tcPr>
          <w:p w14:paraId="324ACA15"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≤1.0</w:t>
            </w:r>
          </w:p>
        </w:tc>
        <w:tc>
          <w:tcPr>
            <w:tcW w:w="1800" w:type="dxa"/>
            <w:vAlign w:val="center"/>
          </w:tcPr>
          <w:p w14:paraId="7A375E78"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≤1.0</w:t>
            </w:r>
          </w:p>
        </w:tc>
        <w:tc>
          <w:tcPr>
            <w:tcW w:w="1725" w:type="dxa"/>
            <w:vAlign w:val="center"/>
          </w:tcPr>
          <w:p w14:paraId="39300F70"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mg/L</w:t>
            </w:r>
          </w:p>
        </w:tc>
      </w:tr>
      <w:tr w:rsidR="007C563B" w:rsidRPr="00631D4B" w14:paraId="302F1F08" w14:textId="77777777" w:rsidTr="00A23757">
        <w:trPr>
          <w:trHeight w:val="346"/>
          <w:jc w:val="center"/>
        </w:trPr>
        <w:tc>
          <w:tcPr>
            <w:tcW w:w="3145" w:type="dxa"/>
            <w:vAlign w:val="center"/>
          </w:tcPr>
          <w:p w14:paraId="6F691A92" w14:textId="77777777" w:rsidR="004264C6" w:rsidRPr="00631D4B" w:rsidRDefault="004264C6" w:rsidP="004264C6">
            <w:pPr>
              <w:rPr>
                <w:rFonts w:ascii="Arial" w:eastAsiaTheme="minorEastAsia" w:hAnsi="Arial" w:cs="Arial"/>
                <w:sz w:val="16"/>
                <w:szCs w:val="16"/>
              </w:rPr>
            </w:pPr>
            <w:r w:rsidRPr="00631D4B">
              <w:rPr>
                <w:rFonts w:ascii="Arial" w:eastAsiaTheme="minorEastAsia" w:hAnsi="Arial" w:cs="Arial"/>
                <w:sz w:val="16"/>
                <w:szCs w:val="16"/>
              </w:rPr>
              <w:lastRenderedPageBreak/>
              <w:t>Manganese (Mn)</w:t>
            </w:r>
          </w:p>
        </w:tc>
        <w:tc>
          <w:tcPr>
            <w:tcW w:w="1800" w:type="dxa"/>
            <w:vAlign w:val="center"/>
          </w:tcPr>
          <w:p w14:paraId="2E2D56B1"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≤0.5</w:t>
            </w:r>
          </w:p>
        </w:tc>
        <w:tc>
          <w:tcPr>
            <w:tcW w:w="1800" w:type="dxa"/>
            <w:vAlign w:val="center"/>
          </w:tcPr>
          <w:p w14:paraId="1C637D53"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≤0.5</w:t>
            </w:r>
          </w:p>
        </w:tc>
        <w:tc>
          <w:tcPr>
            <w:tcW w:w="1725" w:type="dxa"/>
            <w:vAlign w:val="center"/>
          </w:tcPr>
          <w:p w14:paraId="2FCB9565"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mg/L</w:t>
            </w:r>
          </w:p>
        </w:tc>
      </w:tr>
      <w:tr w:rsidR="007C563B" w:rsidRPr="00631D4B" w14:paraId="5517660A" w14:textId="77777777" w:rsidTr="00A23757">
        <w:trPr>
          <w:trHeight w:val="346"/>
          <w:jc w:val="center"/>
        </w:trPr>
        <w:tc>
          <w:tcPr>
            <w:tcW w:w="3145" w:type="dxa"/>
            <w:vAlign w:val="center"/>
          </w:tcPr>
          <w:p w14:paraId="1AC6397F" w14:textId="73176CF4" w:rsidR="004264C6" w:rsidRPr="00631D4B" w:rsidRDefault="004264C6" w:rsidP="004264C6">
            <w:pPr>
              <w:rPr>
                <w:rFonts w:ascii="Arial" w:eastAsiaTheme="minorEastAsia" w:hAnsi="Arial" w:cs="Arial"/>
                <w:sz w:val="16"/>
                <w:szCs w:val="16"/>
              </w:rPr>
            </w:pPr>
            <w:r w:rsidRPr="00631D4B">
              <w:rPr>
                <w:rFonts w:ascii="Arial" w:eastAsiaTheme="minorEastAsia" w:hAnsi="Arial" w:cs="Arial"/>
                <w:sz w:val="16"/>
                <w:szCs w:val="16"/>
              </w:rPr>
              <w:t>Nitrate (</w:t>
            </w:r>
            <w:r w:rsidR="00C20424">
              <w:rPr>
                <w:rFonts w:ascii="Arial" w:eastAsiaTheme="minorEastAsia" w:hAnsi="Arial" w:cs="Arial"/>
                <w:sz w:val="16"/>
                <w:szCs w:val="16"/>
              </w:rPr>
              <w:t xml:space="preserve">as </w:t>
            </w:r>
            <w:r w:rsidRPr="00631D4B">
              <w:rPr>
                <w:rFonts w:ascii="Arial" w:eastAsiaTheme="minorEastAsia" w:hAnsi="Arial" w:cs="Arial"/>
                <w:sz w:val="16"/>
                <w:szCs w:val="16"/>
              </w:rPr>
              <w:t>NO</w:t>
            </w:r>
            <w:r w:rsidRPr="00631D4B">
              <w:rPr>
                <w:rFonts w:ascii="Arial" w:eastAsiaTheme="minorEastAsia" w:hAnsi="Arial" w:cs="Arial"/>
                <w:sz w:val="16"/>
                <w:szCs w:val="16"/>
                <w:vertAlign w:val="subscript"/>
              </w:rPr>
              <w:t>3</w:t>
            </w:r>
            <w:r w:rsidRPr="00631D4B">
              <w:rPr>
                <w:rFonts w:ascii="Arial" w:eastAsiaTheme="minorEastAsia" w:hAnsi="Arial" w:cs="Arial"/>
                <w:sz w:val="16"/>
                <w:szCs w:val="16"/>
              </w:rPr>
              <w:t>)</w:t>
            </w:r>
          </w:p>
        </w:tc>
        <w:tc>
          <w:tcPr>
            <w:tcW w:w="1800" w:type="dxa"/>
            <w:vAlign w:val="center"/>
          </w:tcPr>
          <w:p w14:paraId="41986A78" w14:textId="0A62445F"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w:t>
            </w:r>
            <w:r w:rsidR="00631D4B" w:rsidRPr="00631D4B">
              <w:rPr>
                <w:rFonts w:ascii="Arial" w:eastAsiaTheme="minorEastAsia" w:hAnsi="Arial" w:cs="Arial"/>
                <w:sz w:val="16"/>
                <w:szCs w:val="16"/>
              </w:rPr>
              <w:t>45</w:t>
            </w:r>
          </w:p>
        </w:tc>
        <w:tc>
          <w:tcPr>
            <w:tcW w:w="1800" w:type="dxa"/>
            <w:vAlign w:val="center"/>
          </w:tcPr>
          <w:p w14:paraId="0F395351" w14:textId="61E142B2"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w:t>
            </w:r>
            <w:r w:rsidR="00631D4B" w:rsidRPr="00631D4B">
              <w:rPr>
                <w:rFonts w:ascii="Arial" w:eastAsiaTheme="minorEastAsia" w:hAnsi="Arial" w:cs="Arial"/>
                <w:sz w:val="16"/>
                <w:szCs w:val="16"/>
              </w:rPr>
              <w:t>45</w:t>
            </w:r>
          </w:p>
        </w:tc>
        <w:tc>
          <w:tcPr>
            <w:tcW w:w="1725" w:type="dxa"/>
            <w:vAlign w:val="center"/>
          </w:tcPr>
          <w:p w14:paraId="253DF61C"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mg/L</w:t>
            </w:r>
          </w:p>
        </w:tc>
      </w:tr>
      <w:tr w:rsidR="000F3031" w:rsidRPr="00631D4B" w14:paraId="65F5CECF" w14:textId="77777777" w:rsidTr="00483E4D">
        <w:trPr>
          <w:trHeight w:val="346"/>
          <w:jc w:val="center"/>
        </w:trPr>
        <w:tc>
          <w:tcPr>
            <w:tcW w:w="3145" w:type="dxa"/>
            <w:vAlign w:val="center"/>
          </w:tcPr>
          <w:p w14:paraId="27E1DE8B" w14:textId="1694350B" w:rsidR="000F3031" w:rsidRPr="00631D4B" w:rsidRDefault="000F3031" w:rsidP="004264C6">
            <w:pPr>
              <w:rPr>
                <w:rFonts w:ascii="Arial" w:eastAsiaTheme="minorEastAsia" w:hAnsi="Arial" w:cs="Arial"/>
                <w:sz w:val="16"/>
                <w:szCs w:val="16"/>
              </w:rPr>
            </w:pPr>
            <w:r w:rsidRPr="00631D4B">
              <w:rPr>
                <w:rFonts w:ascii="Arial" w:eastAsiaTheme="minorEastAsia" w:hAnsi="Arial" w:cs="Arial"/>
                <w:sz w:val="16"/>
                <w:szCs w:val="16"/>
              </w:rPr>
              <w:t>Aluminum (Al)</w:t>
            </w:r>
          </w:p>
        </w:tc>
        <w:tc>
          <w:tcPr>
            <w:tcW w:w="1800" w:type="dxa"/>
            <w:shd w:val="clear" w:color="auto" w:fill="808080" w:themeFill="background1" w:themeFillShade="80"/>
            <w:vAlign w:val="center"/>
          </w:tcPr>
          <w:p w14:paraId="1F23479A" w14:textId="4EC3A1E4" w:rsidR="000F3031" w:rsidRPr="00631D4B" w:rsidRDefault="000F3031" w:rsidP="004264C6">
            <w:pPr>
              <w:jc w:val="center"/>
              <w:rPr>
                <w:rFonts w:ascii="Arial" w:eastAsiaTheme="minorEastAsia" w:hAnsi="Arial" w:cs="Arial"/>
                <w:sz w:val="16"/>
                <w:szCs w:val="16"/>
              </w:rPr>
            </w:pPr>
            <w:r w:rsidRPr="00631D4B">
              <w:rPr>
                <w:rFonts w:ascii="Arial" w:eastAsiaTheme="minorEastAsia" w:hAnsi="Arial" w:cs="Arial"/>
                <w:sz w:val="16"/>
                <w:szCs w:val="16"/>
              </w:rPr>
              <w:t>-</w:t>
            </w:r>
          </w:p>
        </w:tc>
        <w:tc>
          <w:tcPr>
            <w:tcW w:w="1800" w:type="dxa"/>
            <w:vAlign w:val="center"/>
          </w:tcPr>
          <w:p w14:paraId="277E8EE7" w14:textId="17429F00" w:rsidR="000F3031" w:rsidRPr="00631D4B" w:rsidRDefault="00BA41AE" w:rsidP="004264C6">
            <w:pPr>
              <w:jc w:val="center"/>
              <w:rPr>
                <w:rFonts w:ascii="Arial" w:eastAsiaTheme="minorEastAsia" w:hAnsi="Arial" w:cs="Arial"/>
                <w:sz w:val="16"/>
                <w:szCs w:val="16"/>
              </w:rPr>
            </w:pPr>
            <w:r w:rsidRPr="00631D4B">
              <w:rPr>
                <w:rFonts w:ascii="Arial" w:eastAsiaTheme="minorEastAsia" w:hAnsi="Arial" w:cs="Arial"/>
                <w:sz w:val="16"/>
                <w:szCs w:val="16"/>
              </w:rPr>
              <w:t>≤0.2</w:t>
            </w:r>
            <w:r w:rsidR="005E699A" w:rsidRPr="00631D4B">
              <w:rPr>
                <w:rFonts w:ascii="Arial" w:eastAsiaTheme="minorEastAsia" w:hAnsi="Arial" w:cs="Arial"/>
                <w:sz w:val="16"/>
                <w:szCs w:val="16"/>
              </w:rPr>
              <w:t xml:space="preserve"> </w:t>
            </w:r>
            <w:r w:rsidR="005E699A" w:rsidRPr="00483E4D">
              <w:rPr>
                <w:rFonts w:ascii="Arial" w:eastAsiaTheme="minorEastAsia" w:hAnsi="Arial" w:cs="Arial"/>
                <w:color w:val="FF0000"/>
                <w:sz w:val="16"/>
                <w:szCs w:val="16"/>
                <w:vertAlign w:val="superscript"/>
              </w:rPr>
              <w:t>2/</w:t>
            </w:r>
          </w:p>
        </w:tc>
        <w:tc>
          <w:tcPr>
            <w:tcW w:w="1725" w:type="dxa"/>
            <w:vAlign w:val="center"/>
          </w:tcPr>
          <w:p w14:paraId="3D3CF0FC" w14:textId="755DDBCD" w:rsidR="000F3031" w:rsidRPr="00631D4B" w:rsidRDefault="00BA41AE" w:rsidP="004264C6">
            <w:pPr>
              <w:jc w:val="center"/>
              <w:rPr>
                <w:rFonts w:ascii="Arial" w:eastAsiaTheme="minorEastAsia" w:hAnsi="Arial" w:cs="Arial"/>
                <w:sz w:val="16"/>
                <w:szCs w:val="16"/>
              </w:rPr>
            </w:pPr>
            <w:r w:rsidRPr="00631D4B">
              <w:rPr>
                <w:rFonts w:ascii="Arial" w:eastAsiaTheme="minorEastAsia" w:hAnsi="Arial" w:cs="Arial"/>
                <w:sz w:val="16"/>
                <w:szCs w:val="16"/>
              </w:rPr>
              <w:t>mg/L</w:t>
            </w:r>
          </w:p>
        </w:tc>
      </w:tr>
      <w:tr w:rsidR="007C563B" w:rsidRPr="00631D4B" w14:paraId="29C173BE" w14:textId="77777777" w:rsidTr="00A23757">
        <w:trPr>
          <w:trHeight w:val="346"/>
          <w:jc w:val="center"/>
        </w:trPr>
        <w:tc>
          <w:tcPr>
            <w:tcW w:w="3145" w:type="dxa"/>
            <w:vAlign w:val="center"/>
          </w:tcPr>
          <w:p w14:paraId="7DB26D9D" w14:textId="77777777" w:rsidR="004264C6" w:rsidRPr="00631D4B" w:rsidRDefault="004264C6" w:rsidP="004264C6">
            <w:pPr>
              <w:rPr>
                <w:rFonts w:ascii="Arial" w:eastAsiaTheme="minorEastAsia" w:hAnsi="Arial" w:cs="Arial"/>
                <w:sz w:val="16"/>
                <w:szCs w:val="16"/>
              </w:rPr>
            </w:pPr>
            <w:r w:rsidRPr="00631D4B">
              <w:rPr>
                <w:rFonts w:ascii="Arial" w:eastAsiaTheme="minorEastAsia" w:hAnsi="Arial" w:cs="Arial"/>
                <w:sz w:val="16"/>
                <w:szCs w:val="16"/>
              </w:rPr>
              <w:t>Cadmium (Cd)</w:t>
            </w:r>
          </w:p>
        </w:tc>
        <w:tc>
          <w:tcPr>
            <w:tcW w:w="1800" w:type="dxa"/>
            <w:vAlign w:val="center"/>
          </w:tcPr>
          <w:p w14:paraId="41241406"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≤0.003</w:t>
            </w:r>
          </w:p>
        </w:tc>
        <w:tc>
          <w:tcPr>
            <w:tcW w:w="1800" w:type="dxa"/>
            <w:vAlign w:val="center"/>
          </w:tcPr>
          <w:p w14:paraId="20210AEA"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≤0.003</w:t>
            </w:r>
          </w:p>
        </w:tc>
        <w:tc>
          <w:tcPr>
            <w:tcW w:w="1725" w:type="dxa"/>
            <w:vAlign w:val="center"/>
          </w:tcPr>
          <w:p w14:paraId="2EAC7997"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mg/L</w:t>
            </w:r>
          </w:p>
        </w:tc>
      </w:tr>
      <w:tr w:rsidR="007C563B" w:rsidRPr="00631D4B" w14:paraId="644BA718" w14:textId="77777777" w:rsidTr="00A23757">
        <w:trPr>
          <w:trHeight w:val="346"/>
          <w:jc w:val="center"/>
        </w:trPr>
        <w:tc>
          <w:tcPr>
            <w:tcW w:w="3145" w:type="dxa"/>
            <w:vAlign w:val="center"/>
          </w:tcPr>
          <w:p w14:paraId="7D820A59" w14:textId="77777777" w:rsidR="004264C6" w:rsidRPr="00631D4B" w:rsidRDefault="004264C6" w:rsidP="004264C6">
            <w:pPr>
              <w:rPr>
                <w:rFonts w:ascii="Arial" w:eastAsiaTheme="minorEastAsia" w:hAnsi="Arial" w:cs="Arial"/>
                <w:sz w:val="16"/>
                <w:szCs w:val="16"/>
              </w:rPr>
            </w:pPr>
            <w:r w:rsidRPr="00631D4B">
              <w:rPr>
                <w:rFonts w:ascii="Arial" w:eastAsiaTheme="minorEastAsia" w:hAnsi="Arial" w:cs="Arial"/>
                <w:sz w:val="16"/>
                <w:szCs w:val="16"/>
              </w:rPr>
              <w:t>Arsenic (As)</w:t>
            </w:r>
          </w:p>
        </w:tc>
        <w:tc>
          <w:tcPr>
            <w:tcW w:w="1800" w:type="dxa"/>
            <w:vAlign w:val="center"/>
          </w:tcPr>
          <w:p w14:paraId="00D3FFBB"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≤0.05</w:t>
            </w:r>
          </w:p>
        </w:tc>
        <w:tc>
          <w:tcPr>
            <w:tcW w:w="1800" w:type="dxa"/>
            <w:vAlign w:val="center"/>
          </w:tcPr>
          <w:p w14:paraId="60066519"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≤0.05</w:t>
            </w:r>
          </w:p>
        </w:tc>
        <w:tc>
          <w:tcPr>
            <w:tcW w:w="1725" w:type="dxa"/>
            <w:vAlign w:val="center"/>
          </w:tcPr>
          <w:p w14:paraId="70616AD0"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mg/L</w:t>
            </w:r>
          </w:p>
        </w:tc>
      </w:tr>
      <w:tr w:rsidR="007C563B" w:rsidRPr="00631D4B" w14:paraId="0BF42F87" w14:textId="77777777" w:rsidTr="00A23757">
        <w:trPr>
          <w:trHeight w:val="346"/>
          <w:jc w:val="center"/>
        </w:trPr>
        <w:tc>
          <w:tcPr>
            <w:tcW w:w="3145" w:type="dxa"/>
            <w:vAlign w:val="center"/>
          </w:tcPr>
          <w:p w14:paraId="45563589" w14:textId="77777777" w:rsidR="004264C6" w:rsidRPr="00631D4B" w:rsidRDefault="004264C6" w:rsidP="004264C6">
            <w:pPr>
              <w:rPr>
                <w:rFonts w:ascii="Arial" w:eastAsiaTheme="minorEastAsia" w:hAnsi="Arial" w:cs="Arial"/>
                <w:sz w:val="16"/>
                <w:szCs w:val="16"/>
              </w:rPr>
            </w:pPr>
            <w:r w:rsidRPr="00631D4B">
              <w:rPr>
                <w:rFonts w:ascii="Arial" w:eastAsiaTheme="minorEastAsia" w:hAnsi="Arial" w:cs="Arial"/>
                <w:sz w:val="16"/>
                <w:szCs w:val="16"/>
              </w:rPr>
              <w:t>Lead (Pb)</w:t>
            </w:r>
          </w:p>
        </w:tc>
        <w:tc>
          <w:tcPr>
            <w:tcW w:w="1800" w:type="dxa"/>
            <w:vAlign w:val="center"/>
          </w:tcPr>
          <w:p w14:paraId="17509F3D"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≤0.01</w:t>
            </w:r>
          </w:p>
        </w:tc>
        <w:tc>
          <w:tcPr>
            <w:tcW w:w="1800" w:type="dxa"/>
            <w:vAlign w:val="center"/>
          </w:tcPr>
          <w:p w14:paraId="0AF9B22B"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≤0.01</w:t>
            </w:r>
          </w:p>
        </w:tc>
        <w:tc>
          <w:tcPr>
            <w:tcW w:w="1725" w:type="dxa"/>
            <w:vAlign w:val="center"/>
          </w:tcPr>
          <w:p w14:paraId="2834C848"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mg/L</w:t>
            </w:r>
          </w:p>
        </w:tc>
      </w:tr>
      <w:tr w:rsidR="00BA41AE" w:rsidRPr="00631D4B" w14:paraId="09B13522" w14:textId="77777777" w:rsidTr="00A23757">
        <w:trPr>
          <w:trHeight w:val="346"/>
          <w:jc w:val="center"/>
        </w:trPr>
        <w:tc>
          <w:tcPr>
            <w:tcW w:w="3145" w:type="dxa"/>
            <w:vAlign w:val="center"/>
          </w:tcPr>
          <w:p w14:paraId="2371498B" w14:textId="3554A822" w:rsidR="00BA41AE" w:rsidRPr="00631D4B" w:rsidRDefault="00BA41AE" w:rsidP="004264C6">
            <w:pPr>
              <w:rPr>
                <w:rFonts w:ascii="Arial" w:eastAsiaTheme="minorEastAsia" w:hAnsi="Arial" w:cs="Arial"/>
                <w:sz w:val="16"/>
                <w:szCs w:val="16"/>
              </w:rPr>
            </w:pPr>
            <w:r w:rsidRPr="00631D4B">
              <w:rPr>
                <w:rFonts w:ascii="Arial" w:eastAsiaTheme="minorEastAsia" w:hAnsi="Arial" w:cs="Arial"/>
                <w:sz w:val="16"/>
                <w:szCs w:val="16"/>
              </w:rPr>
              <w:t>Sodium (Na)</w:t>
            </w:r>
          </w:p>
        </w:tc>
        <w:tc>
          <w:tcPr>
            <w:tcW w:w="1800" w:type="dxa"/>
            <w:vAlign w:val="center"/>
          </w:tcPr>
          <w:p w14:paraId="4C1F1EF4" w14:textId="3EDB5B75" w:rsidR="00BA41AE" w:rsidRPr="00631D4B" w:rsidRDefault="001446BB" w:rsidP="004264C6">
            <w:pPr>
              <w:jc w:val="center"/>
              <w:rPr>
                <w:rFonts w:ascii="Arial" w:eastAsiaTheme="minorEastAsia" w:hAnsi="Arial" w:cs="Arial"/>
                <w:sz w:val="16"/>
                <w:szCs w:val="16"/>
              </w:rPr>
            </w:pPr>
            <w:r w:rsidRPr="00631D4B">
              <w:rPr>
                <w:rFonts w:ascii="Arial" w:hAnsi="Arial" w:cs="Arial"/>
                <w:color w:val="000000"/>
                <w:sz w:val="16"/>
                <w:szCs w:val="16"/>
              </w:rPr>
              <w:t xml:space="preserve">≤250 </w:t>
            </w:r>
            <w:r w:rsidRPr="00483E4D">
              <w:rPr>
                <w:rFonts w:ascii="Arial" w:hAnsi="Arial" w:cs="Arial"/>
                <w:color w:val="FF0000"/>
                <w:sz w:val="16"/>
                <w:szCs w:val="16"/>
                <w:vertAlign w:val="superscript"/>
              </w:rPr>
              <w:t>2/</w:t>
            </w:r>
          </w:p>
        </w:tc>
        <w:tc>
          <w:tcPr>
            <w:tcW w:w="1800" w:type="dxa"/>
            <w:shd w:val="clear" w:color="auto" w:fill="auto"/>
            <w:vAlign w:val="center"/>
          </w:tcPr>
          <w:p w14:paraId="60F35F17" w14:textId="16619E8B" w:rsidR="00BA41AE" w:rsidRPr="00631D4B" w:rsidRDefault="001446BB" w:rsidP="004264C6">
            <w:pPr>
              <w:jc w:val="center"/>
              <w:rPr>
                <w:rFonts w:ascii="Arial" w:eastAsiaTheme="minorEastAsia" w:hAnsi="Arial" w:cs="Arial"/>
                <w:sz w:val="16"/>
                <w:szCs w:val="16"/>
              </w:rPr>
            </w:pPr>
            <w:r w:rsidRPr="00631D4B">
              <w:rPr>
                <w:rFonts w:ascii="Arial" w:hAnsi="Arial" w:cs="Arial"/>
                <w:color w:val="000000"/>
                <w:sz w:val="16"/>
                <w:szCs w:val="16"/>
              </w:rPr>
              <w:t xml:space="preserve">≤250 </w:t>
            </w:r>
            <w:r w:rsidRPr="00483E4D">
              <w:rPr>
                <w:rFonts w:ascii="Arial" w:hAnsi="Arial" w:cs="Arial"/>
                <w:color w:val="FF0000"/>
                <w:sz w:val="16"/>
                <w:szCs w:val="16"/>
                <w:vertAlign w:val="superscript"/>
              </w:rPr>
              <w:t>2/</w:t>
            </w:r>
          </w:p>
        </w:tc>
        <w:tc>
          <w:tcPr>
            <w:tcW w:w="1725" w:type="dxa"/>
            <w:vAlign w:val="center"/>
          </w:tcPr>
          <w:p w14:paraId="7393D722" w14:textId="3DE2A808" w:rsidR="00BA41AE" w:rsidRPr="00631D4B" w:rsidRDefault="00BA41AE" w:rsidP="004264C6">
            <w:pPr>
              <w:jc w:val="center"/>
              <w:rPr>
                <w:rFonts w:ascii="Arial" w:eastAsiaTheme="minorEastAsia" w:hAnsi="Arial" w:cs="Arial"/>
                <w:sz w:val="16"/>
                <w:szCs w:val="16"/>
              </w:rPr>
            </w:pPr>
            <w:r w:rsidRPr="00631D4B">
              <w:rPr>
                <w:rFonts w:ascii="Arial" w:eastAsiaTheme="minorEastAsia" w:hAnsi="Arial" w:cs="Arial"/>
                <w:sz w:val="16"/>
                <w:szCs w:val="16"/>
              </w:rPr>
              <w:t>mg/L</w:t>
            </w:r>
          </w:p>
        </w:tc>
      </w:tr>
      <w:tr w:rsidR="007C563B" w:rsidRPr="00631D4B" w14:paraId="44DC43A2" w14:textId="77777777" w:rsidTr="00A23757">
        <w:trPr>
          <w:trHeight w:val="346"/>
          <w:jc w:val="center"/>
        </w:trPr>
        <w:tc>
          <w:tcPr>
            <w:tcW w:w="3145" w:type="dxa"/>
            <w:vAlign w:val="center"/>
          </w:tcPr>
          <w:p w14:paraId="31CFF874" w14:textId="77777777" w:rsidR="004264C6" w:rsidRPr="00631D4B" w:rsidRDefault="004264C6" w:rsidP="004264C6">
            <w:pPr>
              <w:rPr>
                <w:rFonts w:ascii="Arial" w:eastAsiaTheme="minorEastAsia" w:hAnsi="Arial" w:cs="Arial"/>
                <w:sz w:val="16"/>
                <w:szCs w:val="16"/>
              </w:rPr>
            </w:pPr>
            <w:r w:rsidRPr="00631D4B">
              <w:rPr>
                <w:rFonts w:ascii="Arial" w:eastAsiaTheme="minorEastAsia" w:hAnsi="Arial" w:cs="Arial"/>
                <w:sz w:val="16"/>
                <w:szCs w:val="16"/>
              </w:rPr>
              <w:t>Zinc (Zn)</w:t>
            </w:r>
          </w:p>
        </w:tc>
        <w:tc>
          <w:tcPr>
            <w:tcW w:w="1800" w:type="dxa"/>
            <w:vAlign w:val="center"/>
          </w:tcPr>
          <w:p w14:paraId="127B4CA4" w14:textId="57222205" w:rsidR="004264C6" w:rsidRPr="001624C4" w:rsidRDefault="001624C4" w:rsidP="004264C6">
            <w:pPr>
              <w:jc w:val="center"/>
              <w:rPr>
                <w:rFonts w:ascii="Arial" w:eastAsiaTheme="minorEastAsia" w:hAnsi="Arial" w:cs="Arial"/>
                <w:sz w:val="16"/>
                <w:szCs w:val="16"/>
              </w:rPr>
            </w:pPr>
            <w:r w:rsidRPr="001624C4">
              <w:rPr>
                <w:rFonts w:ascii="Arial" w:hAnsi="Arial" w:cs="Arial"/>
                <w:color w:val="000000"/>
                <w:sz w:val="16"/>
                <w:szCs w:val="16"/>
              </w:rPr>
              <w:t>≤15</w:t>
            </w:r>
          </w:p>
        </w:tc>
        <w:tc>
          <w:tcPr>
            <w:tcW w:w="1800" w:type="dxa"/>
            <w:vAlign w:val="center"/>
          </w:tcPr>
          <w:p w14:paraId="1F37E288" w14:textId="1A8AB0C8" w:rsidR="004264C6" w:rsidRPr="001624C4" w:rsidRDefault="001624C4" w:rsidP="004264C6">
            <w:pPr>
              <w:jc w:val="center"/>
              <w:rPr>
                <w:rFonts w:ascii="Arial" w:eastAsiaTheme="minorEastAsia" w:hAnsi="Arial" w:cs="Arial"/>
                <w:sz w:val="16"/>
                <w:szCs w:val="16"/>
              </w:rPr>
            </w:pPr>
            <w:r w:rsidRPr="001624C4">
              <w:rPr>
                <w:rFonts w:ascii="Arial" w:hAnsi="Arial" w:cs="Arial"/>
                <w:color w:val="000000"/>
                <w:sz w:val="16"/>
                <w:szCs w:val="16"/>
              </w:rPr>
              <w:t>≤15</w:t>
            </w:r>
          </w:p>
        </w:tc>
        <w:tc>
          <w:tcPr>
            <w:tcW w:w="1725" w:type="dxa"/>
            <w:vAlign w:val="center"/>
          </w:tcPr>
          <w:p w14:paraId="3DFA42AA"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mg/L</w:t>
            </w:r>
          </w:p>
        </w:tc>
      </w:tr>
      <w:tr w:rsidR="007C563B" w:rsidRPr="00631D4B" w14:paraId="60296517" w14:textId="77777777" w:rsidTr="00A23757">
        <w:trPr>
          <w:trHeight w:val="346"/>
          <w:jc w:val="center"/>
        </w:trPr>
        <w:tc>
          <w:tcPr>
            <w:tcW w:w="3145" w:type="dxa"/>
            <w:vAlign w:val="center"/>
          </w:tcPr>
          <w:p w14:paraId="511B6974" w14:textId="77777777" w:rsidR="004264C6" w:rsidRPr="00631D4B" w:rsidRDefault="004264C6" w:rsidP="004264C6">
            <w:pPr>
              <w:rPr>
                <w:rFonts w:ascii="Arial" w:eastAsiaTheme="minorEastAsia" w:hAnsi="Arial" w:cs="Arial"/>
                <w:sz w:val="16"/>
                <w:szCs w:val="16"/>
              </w:rPr>
            </w:pPr>
            <w:r w:rsidRPr="00631D4B">
              <w:rPr>
                <w:rFonts w:ascii="Arial" w:eastAsiaTheme="minorEastAsia" w:hAnsi="Arial" w:cs="Arial"/>
                <w:sz w:val="16"/>
                <w:szCs w:val="16"/>
              </w:rPr>
              <w:t>Mercury (Hg)</w:t>
            </w:r>
          </w:p>
        </w:tc>
        <w:tc>
          <w:tcPr>
            <w:tcW w:w="1800" w:type="dxa"/>
            <w:vAlign w:val="center"/>
          </w:tcPr>
          <w:p w14:paraId="23A96B8C"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≤0.001</w:t>
            </w:r>
          </w:p>
        </w:tc>
        <w:tc>
          <w:tcPr>
            <w:tcW w:w="1800" w:type="dxa"/>
            <w:vAlign w:val="center"/>
          </w:tcPr>
          <w:p w14:paraId="358F9C9F"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≤0.001</w:t>
            </w:r>
          </w:p>
        </w:tc>
        <w:tc>
          <w:tcPr>
            <w:tcW w:w="1725" w:type="dxa"/>
            <w:vAlign w:val="center"/>
          </w:tcPr>
          <w:p w14:paraId="61785388"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mg/L</w:t>
            </w:r>
          </w:p>
        </w:tc>
      </w:tr>
      <w:tr w:rsidR="007C563B" w:rsidRPr="00631D4B" w14:paraId="4CD21BD9" w14:textId="77777777" w:rsidTr="00A23757">
        <w:trPr>
          <w:trHeight w:val="346"/>
          <w:jc w:val="center"/>
        </w:trPr>
        <w:tc>
          <w:tcPr>
            <w:tcW w:w="3145" w:type="dxa"/>
            <w:vAlign w:val="center"/>
          </w:tcPr>
          <w:p w14:paraId="2F1817A5" w14:textId="77777777" w:rsidR="004264C6" w:rsidRPr="00631D4B" w:rsidRDefault="004264C6" w:rsidP="004264C6">
            <w:pPr>
              <w:rPr>
                <w:rFonts w:ascii="Arial" w:eastAsiaTheme="minorEastAsia" w:hAnsi="Arial" w:cs="Arial"/>
                <w:sz w:val="16"/>
                <w:szCs w:val="16"/>
              </w:rPr>
            </w:pPr>
            <w:r w:rsidRPr="00631D4B">
              <w:rPr>
                <w:rFonts w:ascii="Arial" w:eastAsiaTheme="minorEastAsia" w:hAnsi="Arial" w:cs="Arial"/>
                <w:sz w:val="16"/>
                <w:szCs w:val="16"/>
              </w:rPr>
              <w:t>Sulphate (SO</w:t>
            </w:r>
            <w:r w:rsidRPr="00631D4B">
              <w:rPr>
                <w:rFonts w:ascii="Arial" w:eastAsiaTheme="minorEastAsia" w:hAnsi="Arial" w:cs="Arial"/>
                <w:sz w:val="16"/>
                <w:szCs w:val="16"/>
                <w:vertAlign w:val="subscript"/>
              </w:rPr>
              <w:t>4</w:t>
            </w:r>
            <w:r w:rsidRPr="00631D4B">
              <w:rPr>
                <w:rFonts w:ascii="Arial" w:eastAsiaTheme="minorEastAsia" w:hAnsi="Arial" w:cs="Arial"/>
                <w:sz w:val="16"/>
                <w:szCs w:val="16"/>
                <w:vertAlign w:val="superscript"/>
              </w:rPr>
              <w:t>2-</w:t>
            </w:r>
            <w:r w:rsidRPr="00631D4B">
              <w:rPr>
                <w:rFonts w:ascii="Arial" w:eastAsiaTheme="minorEastAsia" w:hAnsi="Arial" w:cs="Arial"/>
                <w:sz w:val="16"/>
                <w:szCs w:val="16"/>
              </w:rPr>
              <w:t>)</w:t>
            </w:r>
          </w:p>
        </w:tc>
        <w:tc>
          <w:tcPr>
            <w:tcW w:w="1800" w:type="dxa"/>
            <w:vAlign w:val="center"/>
          </w:tcPr>
          <w:p w14:paraId="4A4FEB2F"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≤250</w:t>
            </w:r>
          </w:p>
        </w:tc>
        <w:tc>
          <w:tcPr>
            <w:tcW w:w="1800" w:type="dxa"/>
            <w:vAlign w:val="center"/>
          </w:tcPr>
          <w:p w14:paraId="76FE4688"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≤250</w:t>
            </w:r>
          </w:p>
        </w:tc>
        <w:tc>
          <w:tcPr>
            <w:tcW w:w="1725" w:type="dxa"/>
            <w:vAlign w:val="center"/>
          </w:tcPr>
          <w:p w14:paraId="13E4D528"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mg/L</w:t>
            </w:r>
          </w:p>
        </w:tc>
      </w:tr>
      <w:tr w:rsidR="007C563B" w:rsidRPr="00631D4B" w14:paraId="0E4BDCD2" w14:textId="77777777" w:rsidTr="00A23757">
        <w:trPr>
          <w:trHeight w:val="346"/>
          <w:jc w:val="center"/>
        </w:trPr>
        <w:tc>
          <w:tcPr>
            <w:tcW w:w="3145" w:type="dxa"/>
            <w:vAlign w:val="center"/>
          </w:tcPr>
          <w:p w14:paraId="33833624" w14:textId="77777777" w:rsidR="004264C6" w:rsidRPr="00631D4B" w:rsidRDefault="004264C6" w:rsidP="004264C6">
            <w:pPr>
              <w:rPr>
                <w:rFonts w:ascii="Arial" w:eastAsiaTheme="minorEastAsia" w:hAnsi="Arial" w:cs="Arial"/>
                <w:sz w:val="16"/>
                <w:szCs w:val="16"/>
              </w:rPr>
            </w:pPr>
            <w:r w:rsidRPr="00631D4B">
              <w:rPr>
                <w:rFonts w:ascii="Arial" w:eastAsiaTheme="minorEastAsia" w:hAnsi="Arial" w:cs="Arial"/>
                <w:sz w:val="16"/>
                <w:szCs w:val="16"/>
              </w:rPr>
              <w:t>Copper (Cu)</w:t>
            </w:r>
          </w:p>
        </w:tc>
        <w:tc>
          <w:tcPr>
            <w:tcW w:w="1800" w:type="dxa"/>
            <w:vAlign w:val="center"/>
          </w:tcPr>
          <w:p w14:paraId="4BC0C28B"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≤2</w:t>
            </w:r>
          </w:p>
        </w:tc>
        <w:tc>
          <w:tcPr>
            <w:tcW w:w="1800" w:type="dxa"/>
            <w:vAlign w:val="center"/>
          </w:tcPr>
          <w:p w14:paraId="3CF42291"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≤2</w:t>
            </w:r>
          </w:p>
        </w:tc>
        <w:tc>
          <w:tcPr>
            <w:tcW w:w="1725" w:type="dxa"/>
            <w:vAlign w:val="center"/>
          </w:tcPr>
          <w:p w14:paraId="7CDEE6DE"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mg/L</w:t>
            </w:r>
          </w:p>
        </w:tc>
      </w:tr>
      <w:tr w:rsidR="007C563B" w:rsidRPr="00631D4B" w14:paraId="0FB30363" w14:textId="77777777" w:rsidTr="00A23757">
        <w:trPr>
          <w:trHeight w:val="346"/>
          <w:jc w:val="center"/>
        </w:trPr>
        <w:tc>
          <w:tcPr>
            <w:tcW w:w="3145" w:type="dxa"/>
            <w:vAlign w:val="center"/>
          </w:tcPr>
          <w:p w14:paraId="0F6315AC" w14:textId="77777777" w:rsidR="004264C6" w:rsidRPr="00631D4B" w:rsidRDefault="004264C6" w:rsidP="004264C6">
            <w:pPr>
              <w:rPr>
                <w:rFonts w:ascii="Arial" w:eastAsiaTheme="minorEastAsia" w:hAnsi="Arial" w:cs="Arial"/>
                <w:sz w:val="16"/>
                <w:szCs w:val="16"/>
              </w:rPr>
            </w:pPr>
            <w:r w:rsidRPr="00631D4B">
              <w:rPr>
                <w:rFonts w:ascii="Arial" w:eastAsiaTheme="minorEastAsia" w:hAnsi="Arial" w:cs="Arial"/>
                <w:sz w:val="16"/>
                <w:szCs w:val="16"/>
              </w:rPr>
              <w:t>Total Coliform Bacteria (TCB)</w:t>
            </w:r>
          </w:p>
        </w:tc>
        <w:tc>
          <w:tcPr>
            <w:tcW w:w="1800" w:type="dxa"/>
            <w:vAlign w:val="center"/>
          </w:tcPr>
          <w:p w14:paraId="67430F7E"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≤2</w:t>
            </w:r>
          </w:p>
        </w:tc>
        <w:tc>
          <w:tcPr>
            <w:tcW w:w="1800" w:type="dxa"/>
            <w:vAlign w:val="center"/>
          </w:tcPr>
          <w:p w14:paraId="12B654D4"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≤2</w:t>
            </w:r>
          </w:p>
        </w:tc>
        <w:tc>
          <w:tcPr>
            <w:tcW w:w="1725" w:type="dxa"/>
            <w:vAlign w:val="center"/>
          </w:tcPr>
          <w:p w14:paraId="77E10CBF"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CFU/100 mL</w:t>
            </w:r>
          </w:p>
        </w:tc>
      </w:tr>
      <w:tr w:rsidR="007C563B" w:rsidRPr="00631D4B" w14:paraId="1E9FC970" w14:textId="77777777" w:rsidTr="00A23757">
        <w:trPr>
          <w:trHeight w:val="346"/>
          <w:jc w:val="center"/>
        </w:trPr>
        <w:tc>
          <w:tcPr>
            <w:tcW w:w="3145" w:type="dxa"/>
            <w:vAlign w:val="center"/>
          </w:tcPr>
          <w:p w14:paraId="61959427" w14:textId="77777777" w:rsidR="004264C6" w:rsidRPr="00631D4B" w:rsidRDefault="004264C6" w:rsidP="004264C6">
            <w:pPr>
              <w:rPr>
                <w:rFonts w:ascii="Arial" w:eastAsiaTheme="minorEastAsia" w:hAnsi="Arial" w:cs="Arial"/>
                <w:sz w:val="16"/>
                <w:szCs w:val="16"/>
              </w:rPr>
            </w:pPr>
            <w:r w:rsidRPr="00631D4B">
              <w:rPr>
                <w:rFonts w:ascii="Arial" w:eastAsiaTheme="minorEastAsia" w:hAnsi="Arial" w:cs="Arial"/>
                <w:sz w:val="16"/>
                <w:szCs w:val="16"/>
              </w:rPr>
              <w:t>Fecal Coliform Bacteria (FCB)</w:t>
            </w:r>
          </w:p>
        </w:tc>
        <w:tc>
          <w:tcPr>
            <w:tcW w:w="1800" w:type="dxa"/>
            <w:vAlign w:val="center"/>
          </w:tcPr>
          <w:p w14:paraId="426175EF"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NONE</w:t>
            </w:r>
          </w:p>
        </w:tc>
        <w:tc>
          <w:tcPr>
            <w:tcW w:w="1800" w:type="dxa"/>
            <w:vAlign w:val="center"/>
          </w:tcPr>
          <w:p w14:paraId="2FF61C87"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NONE</w:t>
            </w:r>
          </w:p>
        </w:tc>
        <w:tc>
          <w:tcPr>
            <w:tcW w:w="1725" w:type="dxa"/>
            <w:vAlign w:val="center"/>
          </w:tcPr>
          <w:p w14:paraId="0FB1448F"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CFU/100 mL</w:t>
            </w:r>
          </w:p>
        </w:tc>
      </w:tr>
      <w:tr w:rsidR="007C563B" w:rsidRPr="00631D4B" w14:paraId="03832FC7" w14:textId="77777777" w:rsidTr="00A23757">
        <w:trPr>
          <w:trHeight w:val="346"/>
          <w:jc w:val="center"/>
        </w:trPr>
        <w:tc>
          <w:tcPr>
            <w:tcW w:w="3145" w:type="dxa"/>
            <w:vAlign w:val="center"/>
          </w:tcPr>
          <w:p w14:paraId="72FF9CF5" w14:textId="3A14C183" w:rsidR="004264C6" w:rsidRPr="00631D4B" w:rsidRDefault="004264C6" w:rsidP="004264C6">
            <w:pPr>
              <w:rPr>
                <w:rFonts w:ascii="Arial" w:eastAsiaTheme="minorEastAsia" w:hAnsi="Arial" w:cs="Arial"/>
                <w:sz w:val="16"/>
                <w:szCs w:val="16"/>
              </w:rPr>
            </w:pPr>
            <w:r w:rsidRPr="00631D4B">
              <w:rPr>
                <w:rFonts w:ascii="Arial" w:eastAsiaTheme="minorEastAsia" w:hAnsi="Arial" w:cs="Arial"/>
                <w:sz w:val="16"/>
                <w:szCs w:val="16"/>
              </w:rPr>
              <w:t xml:space="preserve">E. coli Bacteria </w:t>
            </w:r>
          </w:p>
        </w:tc>
        <w:tc>
          <w:tcPr>
            <w:tcW w:w="1800" w:type="dxa"/>
            <w:vAlign w:val="center"/>
          </w:tcPr>
          <w:p w14:paraId="533569F3"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NONE</w:t>
            </w:r>
          </w:p>
        </w:tc>
        <w:tc>
          <w:tcPr>
            <w:tcW w:w="1800" w:type="dxa"/>
            <w:shd w:val="clear" w:color="auto" w:fill="auto"/>
            <w:vAlign w:val="center"/>
          </w:tcPr>
          <w:p w14:paraId="432E6E5D" w14:textId="463D246B" w:rsidR="004264C6" w:rsidRPr="00631D4B" w:rsidRDefault="002F556B" w:rsidP="004264C6">
            <w:pPr>
              <w:jc w:val="center"/>
              <w:rPr>
                <w:rFonts w:ascii="Arial" w:eastAsiaTheme="minorEastAsia" w:hAnsi="Arial" w:cs="Arial"/>
                <w:sz w:val="16"/>
                <w:szCs w:val="16"/>
              </w:rPr>
            </w:pPr>
            <w:r w:rsidRPr="00631D4B">
              <w:rPr>
                <w:rFonts w:ascii="Arial" w:eastAsiaTheme="minorEastAsia" w:hAnsi="Arial" w:cs="Arial"/>
                <w:sz w:val="16"/>
                <w:szCs w:val="16"/>
              </w:rPr>
              <w:t>NONE</w:t>
            </w:r>
          </w:p>
        </w:tc>
        <w:tc>
          <w:tcPr>
            <w:tcW w:w="1725" w:type="dxa"/>
            <w:vAlign w:val="center"/>
          </w:tcPr>
          <w:p w14:paraId="674CAC84"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CFU/100 mL</w:t>
            </w:r>
          </w:p>
        </w:tc>
      </w:tr>
      <w:tr w:rsidR="007C563B" w:rsidRPr="00631D4B" w14:paraId="1278577D" w14:textId="77777777" w:rsidTr="00483E4D">
        <w:trPr>
          <w:trHeight w:val="346"/>
          <w:jc w:val="center"/>
        </w:trPr>
        <w:tc>
          <w:tcPr>
            <w:tcW w:w="3145" w:type="dxa"/>
            <w:vAlign w:val="center"/>
          </w:tcPr>
          <w:p w14:paraId="5ACCA761" w14:textId="49509342" w:rsidR="004264C6" w:rsidRPr="00631D4B" w:rsidRDefault="004264C6" w:rsidP="004264C6">
            <w:pPr>
              <w:rPr>
                <w:rFonts w:ascii="Arial" w:eastAsiaTheme="minorEastAsia" w:hAnsi="Arial" w:cs="Arial"/>
                <w:sz w:val="16"/>
                <w:szCs w:val="16"/>
              </w:rPr>
            </w:pPr>
            <w:r w:rsidRPr="00631D4B">
              <w:rPr>
                <w:rFonts w:ascii="Arial" w:eastAsiaTheme="minorEastAsia" w:hAnsi="Arial" w:cs="Arial"/>
                <w:sz w:val="16"/>
                <w:szCs w:val="16"/>
              </w:rPr>
              <w:t xml:space="preserve">Free Residual Chlorine </w:t>
            </w:r>
          </w:p>
        </w:tc>
        <w:tc>
          <w:tcPr>
            <w:tcW w:w="1800" w:type="dxa"/>
            <w:shd w:val="clear" w:color="auto" w:fill="808080" w:themeFill="background1" w:themeFillShade="80"/>
            <w:vAlign w:val="center"/>
          </w:tcPr>
          <w:p w14:paraId="783E1604" w14:textId="1103962B" w:rsidR="004264C6" w:rsidRPr="00631D4B" w:rsidRDefault="00235333" w:rsidP="004264C6">
            <w:pPr>
              <w:jc w:val="center"/>
              <w:rPr>
                <w:rFonts w:ascii="Arial" w:eastAsiaTheme="minorEastAsia" w:hAnsi="Arial" w:cs="Arial"/>
                <w:sz w:val="16"/>
                <w:szCs w:val="16"/>
              </w:rPr>
            </w:pPr>
            <w:r w:rsidRPr="00631D4B">
              <w:rPr>
                <w:rFonts w:ascii="Arial" w:eastAsiaTheme="minorEastAsia" w:hAnsi="Arial" w:cs="Arial"/>
                <w:sz w:val="16"/>
                <w:szCs w:val="16"/>
              </w:rPr>
              <w:t>-</w:t>
            </w:r>
          </w:p>
        </w:tc>
        <w:tc>
          <w:tcPr>
            <w:tcW w:w="1800" w:type="dxa"/>
            <w:vAlign w:val="center"/>
          </w:tcPr>
          <w:p w14:paraId="00DF993C" w14:textId="6536321C"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0.</w:t>
            </w:r>
            <w:r w:rsidR="00884C56" w:rsidRPr="00631D4B">
              <w:rPr>
                <w:rFonts w:ascii="Arial" w:eastAsiaTheme="minorEastAsia" w:hAnsi="Arial" w:cs="Arial"/>
                <w:sz w:val="16"/>
                <w:szCs w:val="16"/>
              </w:rPr>
              <w:t>1</w:t>
            </w:r>
            <w:r w:rsidRPr="00631D4B">
              <w:rPr>
                <w:rFonts w:ascii="Arial" w:eastAsiaTheme="minorEastAsia" w:hAnsi="Arial" w:cs="Arial"/>
                <w:sz w:val="16"/>
                <w:szCs w:val="16"/>
              </w:rPr>
              <w:t xml:space="preserve"> – </w:t>
            </w:r>
            <w:r w:rsidR="00884C56" w:rsidRPr="00631D4B">
              <w:rPr>
                <w:rFonts w:ascii="Arial" w:eastAsiaTheme="minorEastAsia" w:hAnsi="Arial" w:cs="Arial"/>
                <w:sz w:val="16"/>
                <w:szCs w:val="16"/>
              </w:rPr>
              <w:t>2.0</w:t>
            </w:r>
            <w:r w:rsidR="00483E4D">
              <w:rPr>
                <w:rFonts w:ascii="Arial" w:eastAsiaTheme="minorEastAsia" w:hAnsi="Arial" w:cs="Arial"/>
                <w:sz w:val="16"/>
                <w:szCs w:val="16"/>
              </w:rPr>
              <w:t xml:space="preserve"> </w:t>
            </w:r>
            <w:r w:rsidR="00483E4D" w:rsidRPr="00483E4D">
              <w:rPr>
                <w:rFonts w:ascii="Arial" w:eastAsiaTheme="minorEastAsia" w:hAnsi="Arial" w:cs="Arial"/>
                <w:color w:val="FF0000"/>
                <w:sz w:val="16"/>
                <w:szCs w:val="16"/>
                <w:vertAlign w:val="superscript"/>
              </w:rPr>
              <w:t>2/</w:t>
            </w:r>
          </w:p>
        </w:tc>
        <w:tc>
          <w:tcPr>
            <w:tcW w:w="1725" w:type="dxa"/>
            <w:vAlign w:val="center"/>
          </w:tcPr>
          <w:p w14:paraId="1D0636FD" w14:textId="77777777" w:rsidR="004264C6" w:rsidRPr="00631D4B" w:rsidRDefault="004264C6" w:rsidP="004264C6">
            <w:pPr>
              <w:jc w:val="center"/>
              <w:rPr>
                <w:rFonts w:ascii="Arial" w:eastAsiaTheme="minorEastAsia" w:hAnsi="Arial" w:cs="Arial"/>
                <w:sz w:val="16"/>
                <w:szCs w:val="16"/>
              </w:rPr>
            </w:pPr>
            <w:r w:rsidRPr="00631D4B">
              <w:rPr>
                <w:rFonts w:ascii="Arial" w:eastAsiaTheme="minorEastAsia" w:hAnsi="Arial" w:cs="Arial"/>
                <w:sz w:val="16"/>
                <w:szCs w:val="16"/>
              </w:rPr>
              <w:t>mg/L</w:t>
            </w:r>
          </w:p>
        </w:tc>
      </w:tr>
    </w:tbl>
    <w:p w14:paraId="5EA08DCA" w14:textId="7E75665F" w:rsidR="002679D5" w:rsidRPr="005E699A" w:rsidRDefault="002679D5" w:rsidP="002679D5">
      <w:pPr>
        <w:spacing w:before="120" w:after="120"/>
        <w:ind w:left="180"/>
        <w:rPr>
          <w:rFonts w:ascii="Arial" w:eastAsiaTheme="minorEastAsia" w:hAnsi="Arial" w:cs="Arial"/>
          <w:sz w:val="16"/>
          <w:szCs w:val="16"/>
        </w:rPr>
      </w:pPr>
      <w:r w:rsidRPr="005E699A">
        <w:rPr>
          <w:rFonts w:ascii="Arial" w:eastAsiaTheme="minorEastAsia" w:hAnsi="Arial" w:cs="Arial"/>
          <w:sz w:val="16"/>
          <w:szCs w:val="16"/>
        </w:rPr>
        <w:t>Standard</w:t>
      </w:r>
      <w:r w:rsidR="00884C56" w:rsidRPr="005E699A">
        <w:rPr>
          <w:rFonts w:ascii="Arial" w:eastAsiaTheme="minorEastAsia" w:hAnsi="Arial" w:cs="Arial"/>
          <w:sz w:val="16"/>
          <w:szCs w:val="16"/>
        </w:rPr>
        <w:t>s</w:t>
      </w:r>
      <w:r w:rsidRPr="005E699A">
        <w:rPr>
          <w:rFonts w:ascii="Arial" w:eastAsiaTheme="minorEastAsia" w:hAnsi="Arial" w:cs="Arial"/>
          <w:sz w:val="16"/>
          <w:szCs w:val="16"/>
        </w:rPr>
        <w:t xml:space="preserve"> refer </w:t>
      </w:r>
      <w:r w:rsidR="004E37FF" w:rsidRPr="005E699A">
        <w:rPr>
          <w:rFonts w:ascii="Arial" w:eastAsiaTheme="minorEastAsia" w:hAnsi="Arial" w:cs="Arial"/>
          <w:sz w:val="16"/>
          <w:szCs w:val="16"/>
        </w:rPr>
        <w:t>to</w:t>
      </w:r>
      <w:r w:rsidR="00884C56" w:rsidRPr="005E699A">
        <w:rPr>
          <w:rFonts w:ascii="Arial" w:eastAsiaTheme="minorEastAsia" w:hAnsi="Arial" w:cs="Arial"/>
          <w:sz w:val="16"/>
          <w:szCs w:val="16"/>
        </w:rPr>
        <w:t>:</w:t>
      </w:r>
    </w:p>
    <w:p w14:paraId="506C64A9" w14:textId="77777777" w:rsidR="002679D5" w:rsidRPr="00483E4D" w:rsidRDefault="002679D5" w:rsidP="00483E4D">
      <w:pPr>
        <w:spacing w:before="120" w:after="120" w:line="276" w:lineRule="auto"/>
        <w:ind w:left="720" w:hanging="450"/>
        <w:jc w:val="thaiDistribute"/>
        <w:rPr>
          <w:rFonts w:ascii="Arial" w:eastAsiaTheme="minorEastAsia" w:hAnsi="Arial" w:cstheme="minorBidi"/>
          <w:i/>
          <w:iCs/>
          <w:sz w:val="16"/>
          <w:szCs w:val="16"/>
        </w:rPr>
      </w:pPr>
      <w:r w:rsidRPr="00483E4D">
        <w:rPr>
          <w:rFonts w:ascii="Arial" w:eastAsiaTheme="minorEastAsia" w:hAnsi="Arial" w:cs="Arial"/>
          <w:i/>
          <w:iCs/>
          <w:sz w:val="16"/>
          <w:szCs w:val="16"/>
        </w:rPr>
        <w:t>1/</w:t>
      </w:r>
      <w:r w:rsidRPr="00483E4D">
        <w:rPr>
          <w:rFonts w:ascii="Arial" w:eastAsiaTheme="minorEastAsia" w:hAnsi="Arial" w:cs="Arial"/>
          <w:i/>
          <w:iCs/>
          <w:sz w:val="16"/>
          <w:szCs w:val="16"/>
        </w:rPr>
        <w:tab/>
        <w:t>The Drinking Water Standard, National Environmental Standards of Lao PDR No.0832/MNRN (7 Feb 2017).</w:t>
      </w:r>
    </w:p>
    <w:p w14:paraId="00D5831B" w14:textId="7A820A77" w:rsidR="00884C56" w:rsidRPr="00483E4D" w:rsidRDefault="002679D5" w:rsidP="00483E4D">
      <w:pPr>
        <w:spacing w:before="120" w:after="120" w:line="276" w:lineRule="auto"/>
        <w:ind w:left="720" w:hanging="446"/>
        <w:jc w:val="thaiDistribute"/>
        <w:rPr>
          <w:rFonts w:ascii="Arial" w:eastAsiaTheme="minorEastAsia" w:hAnsi="Arial" w:cstheme="minorBidi"/>
          <w:i/>
          <w:iCs/>
          <w:sz w:val="16"/>
          <w:szCs w:val="16"/>
        </w:rPr>
      </w:pPr>
      <w:r w:rsidRPr="00483E4D">
        <w:rPr>
          <w:rFonts w:ascii="Arial" w:eastAsiaTheme="minorEastAsia" w:hAnsi="Arial" w:cs="Arial"/>
          <w:i/>
          <w:iCs/>
          <w:sz w:val="16"/>
          <w:szCs w:val="16"/>
        </w:rPr>
        <w:t>2/</w:t>
      </w:r>
      <w:r w:rsidRPr="00483E4D">
        <w:rPr>
          <w:rFonts w:ascii="Arial" w:eastAsiaTheme="minorEastAsia" w:hAnsi="Arial" w:cs="Arial"/>
          <w:i/>
          <w:iCs/>
          <w:sz w:val="16"/>
          <w:szCs w:val="16"/>
        </w:rPr>
        <w:tab/>
      </w:r>
      <w:r w:rsidR="005E699A" w:rsidRPr="00483E4D">
        <w:rPr>
          <w:rFonts w:ascii="Arial" w:hAnsi="Arial" w:cs="Arial"/>
          <w:i/>
          <w:iCs/>
          <w:sz w:val="16"/>
          <w:szCs w:val="16"/>
        </w:rPr>
        <w:t>Agreement on the protection of the drinking water and water supply quality, Department of Health and Environment Ministry of Public Health, Lao PDR (March 2014)</w:t>
      </w:r>
    </w:p>
    <w:p w14:paraId="695E7EE9" w14:textId="6C7C1A60" w:rsidR="002679D5" w:rsidRPr="00483E4D" w:rsidRDefault="00884C56" w:rsidP="00483E4D">
      <w:pPr>
        <w:spacing w:before="120" w:after="120" w:line="276" w:lineRule="auto"/>
        <w:ind w:left="720" w:hanging="446"/>
        <w:jc w:val="thaiDistribute"/>
        <w:rPr>
          <w:rFonts w:ascii="Arial" w:eastAsiaTheme="minorEastAsia" w:hAnsi="Arial" w:cs="Arial"/>
          <w:i/>
          <w:iCs/>
          <w:sz w:val="16"/>
          <w:szCs w:val="16"/>
        </w:rPr>
      </w:pPr>
      <w:r w:rsidRPr="00483E4D">
        <w:rPr>
          <w:rFonts w:ascii="Arial" w:eastAsiaTheme="minorEastAsia" w:hAnsi="Arial" w:cstheme="minorBidi"/>
          <w:i/>
          <w:iCs/>
          <w:sz w:val="16"/>
          <w:szCs w:val="16"/>
        </w:rPr>
        <w:t>3/</w:t>
      </w:r>
      <w:r w:rsidRPr="00483E4D">
        <w:rPr>
          <w:rFonts w:ascii="Arial" w:eastAsiaTheme="minorEastAsia" w:hAnsi="Arial" w:cstheme="minorBidi"/>
          <w:i/>
          <w:iCs/>
          <w:sz w:val="16"/>
          <w:szCs w:val="16"/>
        </w:rPr>
        <w:tab/>
      </w:r>
      <w:r w:rsidR="002679D5" w:rsidRPr="00483E4D">
        <w:rPr>
          <w:rFonts w:ascii="Arial" w:eastAsiaTheme="minorEastAsia" w:hAnsi="Arial" w:cs="Arial"/>
          <w:i/>
          <w:iCs/>
          <w:sz w:val="16"/>
          <w:szCs w:val="16"/>
        </w:rPr>
        <w:t>The Drinking Water Standard, National Environmental Standards of Lao PDR No.0832/MNRN (7 Feb 2017) specified the standard value of Turbidity standard allowed by MoM for improvement standards of HPC, April 2019.</w:t>
      </w:r>
    </w:p>
    <w:p w14:paraId="6937907A" w14:textId="78AA4DE8" w:rsidR="002679D5" w:rsidRPr="00CD3F86" w:rsidRDefault="00224F41" w:rsidP="006E18B6">
      <w:pPr>
        <w:numPr>
          <w:ilvl w:val="0"/>
          <w:numId w:val="21"/>
        </w:numPr>
        <w:spacing w:before="240" w:after="120" w:line="276" w:lineRule="auto"/>
        <w:ind w:left="274"/>
        <w:rPr>
          <w:rFonts w:ascii="Arial" w:eastAsiaTheme="minorEastAsia" w:hAnsi="Arial" w:cs="Arial"/>
          <w:b/>
          <w:bCs/>
          <w:sz w:val="18"/>
          <w:szCs w:val="18"/>
        </w:rPr>
      </w:pPr>
      <w:r w:rsidRPr="00224F41">
        <w:rPr>
          <w:rFonts w:ascii="Arial" w:eastAsiaTheme="minorEastAsia" w:hAnsi="Arial" w:cs="Arial"/>
          <w:b/>
          <w:bCs/>
          <w:sz w:val="18"/>
          <w:szCs w:val="18"/>
        </w:rPr>
        <w:t xml:space="preserve">The applicable standards for </w:t>
      </w:r>
      <w:r w:rsidR="001624C4">
        <w:rPr>
          <w:rFonts w:ascii="Arial" w:eastAsiaTheme="minorEastAsia" w:hAnsi="Arial" w:cs="Arial"/>
          <w:b/>
          <w:bCs/>
          <w:sz w:val="18"/>
          <w:szCs w:val="18"/>
        </w:rPr>
        <w:t>P</w:t>
      </w:r>
      <w:r w:rsidR="002679D5" w:rsidRPr="00CD3F86">
        <w:rPr>
          <w:rFonts w:ascii="Arial" w:eastAsiaTheme="minorEastAsia" w:hAnsi="Arial" w:cs="Arial"/>
          <w:b/>
          <w:bCs/>
          <w:sz w:val="18"/>
          <w:szCs w:val="18"/>
        </w:rPr>
        <w:t xml:space="preserve">ower plant discharge </w:t>
      </w:r>
      <w:r>
        <w:rPr>
          <w:rFonts w:ascii="Arial" w:eastAsiaTheme="minorEastAsia" w:hAnsi="Arial" w:cs="Browallia New"/>
          <w:b/>
          <w:bCs/>
          <w:sz w:val="18"/>
          <w:szCs w:val="22"/>
        </w:rPr>
        <w:t>monitoring</w:t>
      </w:r>
    </w:p>
    <w:tbl>
      <w:tblPr>
        <w:tblStyle w:val="TableGrid8"/>
        <w:tblW w:w="7015" w:type="dxa"/>
        <w:jc w:val="center"/>
        <w:tblLook w:val="04A0" w:firstRow="1" w:lastRow="0" w:firstColumn="1" w:lastColumn="0" w:noHBand="0" w:noVBand="1"/>
      </w:tblPr>
      <w:tblGrid>
        <w:gridCol w:w="3325"/>
        <w:gridCol w:w="1985"/>
        <w:gridCol w:w="1705"/>
      </w:tblGrid>
      <w:tr w:rsidR="007A47C0" w:rsidRPr="00BD0AED" w14:paraId="59A5CC58" w14:textId="77777777" w:rsidTr="00B810C5">
        <w:trPr>
          <w:trHeight w:val="386"/>
          <w:tblHeader/>
          <w:jc w:val="center"/>
        </w:trPr>
        <w:tc>
          <w:tcPr>
            <w:tcW w:w="3325" w:type="dxa"/>
            <w:shd w:val="clear" w:color="auto" w:fill="047063"/>
          </w:tcPr>
          <w:p w14:paraId="72A1688C" w14:textId="77777777" w:rsidR="007A47C0" w:rsidRPr="00BD0AED" w:rsidRDefault="007A47C0" w:rsidP="004264C6">
            <w:pPr>
              <w:spacing w:before="120"/>
              <w:jc w:val="center"/>
              <w:rPr>
                <w:rFonts w:ascii="Arial" w:eastAsiaTheme="minorEastAsia" w:hAnsi="Arial" w:cs="Arial"/>
                <w:b/>
                <w:bCs/>
                <w:color w:val="FFFFFF" w:themeColor="background1"/>
                <w:sz w:val="16"/>
                <w:szCs w:val="16"/>
              </w:rPr>
            </w:pPr>
            <w:r w:rsidRPr="00BD0AED">
              <w:rPr>
                <w:rFonts w:ascii="Arial" w:eastAsiaTheme="minorEastAsia" w:hAnsi="Arial" w:cs="Arial"/>
                <w:b/>
                <w:bCs/>
                <w:color w:val="FFFFFF" w:themeColor="background1"/>
                <w:sz w:val="16"/>
                <w:szCs w:val="16"/>
              </w:rPr>
              <w:t>Parameter</w:t>
            </w:r>
          </w:p>
        </w:tc>
        <w:tc>
          <w:tcPr>
            <w:tcW w:w="1985" w:type="dxa"/>
            <w:shd w:val="clear" w:color="auto" w:fill="047063"/>
          </w:tcPr>
          <w:p w14:paraId="6DB6E9C9" w14:textId="77777777" w:rsidR="007A47C0" w:rsidRPr="00BD0AED" w:rsidRDefault="007A47C0" w:rsidP="004264C6">
            <w:pPr>
              <w:spacing w:before="120"/>
              <w:jc w:val="center"/>
              <w:rPr>
                <w:rFonts w:ascii="Arial" w:eastAsiaTheme="minorEastAsia" w:hAnsi="Arial" w:cs="Arial"/>
                <w:b/>
                <w:bCs/>
                <w:color w:val="FFFFFF" w:themeColor="background1"/>
                <w:sz w:val="16"/>
                <w:szCs w:val="16"/>
              </w:rPr>
            </w:pPr>
            <w:r w:rsidRPr="00BD0AED">
              <w:rPr>
                <w:rFonts w:ascii="Arial" w:eastAsiaTheme="minorEastAsia" w:hAnsi="Arial" w:cs="Arial"/>
                <w:b/>
                <w:bCs/>
                <w:color w:val="FFFFFF" w:themeColor="background1"/>
                <w:sz w:val="16"/>
                <w:szCs w:val="16"/>
              </w:rPr>
              <w:t>Standard</w:t>
            </w:r>
          </w:p>
        </w:tc>
        <w:tc>
          <w:tcPr>
            <w:tcW w:w="1705" w:type="dxa"/>
            <w:shd w:val="clear" w:color="auto" w:fill="047063"/>
          </w:tcPr>
          <w:p w14:paraId="4320BAA9" w14:textId="77777777" w:rsidR="007A47C0" w:rsidRPr="00BD0AED" w:rsidRDefault="007A47C0" w:rsidP="004264C6">
            <w:pPr>
              <w:spacing w:before="120"/>
              <w:jc w:val="center"/>
              <w:rPr>
                <w:rFonts w:ascii="Arial" w:eastAsiaTheme="minorEastAsia" w:hAnsi="Arial" w:cs="Arial"/>
                <w:b/>
                <w:bCs/>
                <w:color w:val="FFFFFF" w:themeColor="background1"/>
                <w:sz w:val="16"/>
                <w:szCs w:val="16"/>
              </w:rPr>
            </w:pPr>
            <w:r w:rsidRPr="00BD0AED">
              <w:rPr>
                <w:rFonts w:ascii="Arial" w:eastAsiaTheme="minorEastAsia" w:hAnsi="Arial" w:cs="Arial"/>
                <w:b/>
                <w:bCs/>
                <w:color w:val="FFFFFF" w:themeColor="background1"/>
                <w:sz w:val="16"/>
                <w:szCs w:val="16"/>
              </w:rPr>
              <w:t>Unit</w:t>
            </w:r>
          </w:p>
        </w:tc>
      </w:tr>
      <w:tr w:rsidR="007A47C0" w:rsidRPr="00BD0AED" w14:paraId="31DE8686" w14:textId="77777777" w:rsidTr="00B810C5">
        <w:trPr>
          <w:trHeight w:val="346"/>
          <w:jc w:val="center"/>
        </w:trPr>
        <w:tc>
          <w:tcPr>
            <w:tcW w:w="3325" w:type="dxa"/>
            <w:tcBorders>
              <w:right w:val="single" w:sz="4" w:space="0" w:color="auto"/>
            </w:tcBorders>
            <w:vAlign w:val="center"/>
          </w:tcPr>
          <w:p w14:paraId="65BED022" w14:textId="77777777" w:rsidR="007A47C0" w:rsidRPr="00BD0AED" w:rsidRDefault="007A47C0" w:rsidP="004264C6">
            <w:pPr>
              <w:rPr>
                <w:rFonts w:ascii="Arial" w:eastAsiaTheme="minorEastAsia" w:hAnsi="Arial" w:cs="Arial"/>
                <w:sz w:val="16"/>
                <w:szCs w:val="16"/>
              </w:rPr>
            </w:pPr>
            <w:r w:rsidRPr="00BD0AED">
              <w:rPr>
                <w:rFonts w:ascii="Arial" w:eastAsiaTheme="minorEastAsia" w:hAnsi="Arial" w:cs="Arial"/>
                <w:sz w:val="16"/>
                <w:szCs w:val="16"/>
              </w:rPr>
              <w:t>pH</w:t>
            </w:r>
          </w:p>
        </w:tc>
        <w:tc>
          <w:tcPr>
            <w:tcW w:w="1985" w:type="dxa"/>
            <w:tcBorders>
              <w:top w:val="single" w:sz="4" w:space="0" w:color="auto"/>
              <w:left w:val="single" w:sz="4" w:space="0" w:color="auto"/>
              <w:bottom w:val="single" w:sz="4" w:space="0" w:color="auto"/>
              <w:right w:val="single" w:sz="4" w:space="0" w:color="auto"/>
            </w:tcBorders>
            <w:vAlign w:val="center"/>
          </w:tcPr>
          <w:p w14:paraId="644396DE" w14:textId="774234F4" w:rsidR="007A47C0" w:rsidRPr="00D26954" w:rsidRDefault="00CB46D3" w:rsidP="004264C6">
            <w:pPr>
              <w:jc w:val="center"/>
              <w:rPr>
                <w:rFonts w:ascii="Arial" w:eastAsiaTheme="minorEastAsia" w:hAnsi="Arial" w:cs="Arial"/>
                <w:sz w:val="16"/>
                <w:szCs w:val="16"/>
              </w:rPr>
            </w:pPr>
            <w:r>
              <w:rPr>
                <w:rFonts w:ascii="Arial" w:eastAsiaTheme="minorEastAsia" w:hAnsi="Arial" w:cs="Arial"/>
                <w:sz w:val="16"/>
                <w:szCs w:val="16"/>
              </w:rPr>
              <w:t xml:space="preserve">6 – 9 </w:t>
            </w:r>
            <w:r w:rsidRPr="00CB46D3">
              <w:rPr>
                <w:rFonts w:ascii="Arial" w:eastAsiaTheme="minorEastAsia" w:hAnsi="Arial" w:cs="Arial"/>
                <w:color w:val="0000FF"/>
                <w:sz w:val="16"/>
                <w:szCs w:val="16"/>
                <w:vertAlign w:val="superscript"/>
              </w:rPr>
              <w:t>1/</w:t>
            </w:r>
          </w:p>
        </w:tc>
        <w:tc>
          <w:tcPr>
            <w:tcW w:w="1705" w:type="dxa"/>
            <w:tcBorders>
              <w:left w:val="single" w:sz="4" w:space="0" w:color="auto"/>
            </w:tcBorders>
            <w:vAlign w:val="center"/>
          </w:tcPr>
          <w:p w14:paraId="616D1C2B" w14:textId="77777777" w:rsidR="007A47C0" w:rsidRPr="00BD0AED" w:rsidRDefault="007A47C0" w:rsidP="004264C6">
            <w:pPr>
              <w:jc w:val="center"/>
              <w:rPr>
                <w:rFonts w:ascii="Arial" w:eastAsiaTheme="minorEastAsia" w:hAnsi="Arial" w:cs="Arial"/>
                <w:sz w:val="16"/>
                <w:szCs w:val="16"/>
              </w:rPr>
            </w:pPr>
            <w:r w:rsidRPr="00BD0AED">
              <w:rPr>
                <w:rFonts w:ascii="Arial" w:eastAsiaTheme="minorEastAsia" w:hAnsi="Arial" w:cs="Arial"/>
                <w:sz w:val="16"/>
                <w:szCs w:val="16"/>
              </w:rPr>
              <w:t>-</w:t>
            </w:r>
          </w:p>
        </w:tc>
      </w:tr>
      <w:tr w:rsidR="007A47C0" w:rsidRPr="00BD0AED" w14:paraId="6889BD70" w14:textId="77777777" w:rsidTr="00B810C5">
        <w:trPr>
          <w:trHeight w:val="346"/>
          <w:jc w:val="center"/>
        </w:trPr>
        <w:tc>
          <w:tcPr>
            <w:tcW w:w="3325" w:type="dxa"/>
            <w:tcBorders>
              <w:right w:val="single" w:sz="4" w:space="0" w:color="auto"/>
            </w:tcBorders>
            <w:vAlign w:val="center"/>
          </w:tcPr>
          <w:p w14:paraId="40DB818B" w14:textId="77777777" w:rsidR="007A47C0" w:rsidRPr="00BD0AED" w:rsidRDefault="007A47C0" w:rsidP="004264C6">
            <w:pPr>
              <w:rPr>
                <w:rFonts w:ascii="Arial" w:eastAsiaTheme="minorEastAsia" w:hAnsi="Arial" w:cs="Arial"/>
                <w:sz w:val="16"/>
                <w:szCs w:val="16"/>
              </w:rPr>
            </w:pPr>
            <w:r w:rsidRPr="00BD0AED">
              <w:rPr>
                <w:rFonts w:ascii="Arial" w:eastAsiaTheme="minorEastAsia" w:hAnsi="Arial" w:cs="Arial"/>
                <w:sz w:val="16"/>
                <w:szCs w:val="16"/>
              </w:rPr>
              <w:t>Temperature</w:t>
            </w:r>
          </w:p>
        </w:tc>
        <w:tc>
          <w:tcPr>
            <w:tcW w:w="1985" w:type="dxa"/>
            <w:tcBorders>
              <w:top w:val="single" w:sz="4" w:space="0" w:color="auto"/>
              <w:left w:val="single" w:sz="4" w:space="0" w:color="auto"/>
              <w:bottom w:val="single" w:sz="4" w:space="0" w:color="auto"/>
              <w:right w:val="single" w:sz="4" w:space="0" w:color="auto"/>
            </w:tcBorders>
            <w:vAlign w:val="center"/>
          </w:tcPr>
          <w:p w14:paraId="40059A8C" w14:textId="3C67C168" w:rsidR="007A47C0" w:rsidRPr="00D26954" w:rsidRDefault="00B810C5" w:rsidP="004264C6">
            <w:pPr>
              <w:jc w:val="center"/>
              <w:rPr>
                <w:rFonts w:ascii="Arial" w:eastAsiaTheme="minorEastAsia" w:hAnsi="Arial" w:cs="Arial"/>
                <w:sz w:val="16"/>
                <w:szCs w:val="16"/>
              </w:rPr>
            </w:pPr>
            <w:r w:rsidRPr="00B810C5">
              <w:rPr>
                <w:rFonts w:ascii="Arial" w:hAnsi="Arial" w:cs="Arial"/>
                <w:color w:val="000000"/>
                <w:sz w:val="16"/>
                <w:szCs w:val="16"/>
              </w:rPr>
              <w:t>≤</w:t>
            </w:r>
            <w:r w:rsidR="00095DB7" w:rsidRPr="00D26954">
              <w:rPr>
                <w:rFonts w:ascii="Arial" w:hAnsi="Arial" w:cs="Arial"/>
                <w:color w:val="000000"/>
                <w:sz w:val="16"/>
                <w:szCs w:val="16"/>
              </w:rPr>
              <w:t xml:space="preserve">3 degrees differential </w:t>
            </w:r>
            <w:r w:rsidR="00095DB7" w:rsidRPr="00CB46D3">
              <w:rPr>
                <w:rFonts w:ascii="Arial" w:hAnsi="Arial" w:cs="Arial"/>
                <w:color w:val="0000FF"/>
                <w:sz w:val="16"/>
                <w:szCs w:val="16"/>
                <w:vertAlign w:val="superscript"/>
              </w:rPr>
              <w:t>1/</w:t>
            </w:r>
          </w:p>
        </w:tc>
        <w:tc>
          <w:tcPr>
            <w:tcW w:w="1705" w:type="dxa"/>
            <w:tcBorders>
              <w:left w:val="single" w:sz="4" w:space="0" w:color="auto"/>
            </w:tcBorders>
            <w:vAlign w:val="center"/>
          </w:tcPr>
          <w:p w14:paraId="470D6934" w14:textId="77777777" w:rsidR="007A47C0" w:rsidRPr="00BD0AED" w:rsidRDefault="007A47C0" w:rsidP="004264C6">
            <w:pPr>
              <w:jc w:val="center"/>
              <w:rPr>
                <w:rFonts w:ascii="Arial" w:eastAsiaTheme="minorEastAsia" w:hAnsi="Arial" w:cs="Arial"/>
                <w:sz w:val="16"/>
                <w:szCs w:val="16"/>
              </w:rPr>
            </w:pPr>
            <w:r w:rsidRPr="00BD0AED">
              <w:rPr>
                <w:rFonts w:ascii="Arial" w:eastAsiaTheme="minorEastAsia" w:hAnsi="Arial" w:cs="Arial"/>
                <w:sz w:val="16"/>
                <w:szCs w:val="16"/>
              </w:rPr>
              <w:t>˚C</w:t>
            </w:r>
          </w:p>
        </w:tc>
      </w:tr>
      <w:tr w:rsidR="007A47C0" w:rsidRPr="00BD0AED" w14:paraId="0BA82E8C" w14:textId="77777777" w:rsidTr="00B810C5">
        <w:trPr>
          <w:trHeight w:val="346"/>
          <w:jc w:val="center"/>
        </w:trPr>
        <w:tc>
          <w:tcPr>
            <w:tcW w:w="3325" w:type="dxa"/>
            <w:tcBorders>
              <w:right w:val="single" w:sz="4" w:space="0" w:color="auto"/>
            </w:tcBorders>
            <w:vAlign w:val="center"/>
          </w:tcPr>
          <w:p w14:paraId="073571D2" w14:textId="65D532D2" w:rsidR="007A47C0" w:rsidRPr="00BD0AED" w:rsidRDefault="007A47C0" w:rsidP="004264C6">
            <w:pPr>
              <w:rPr>
                <w:rFonts w:ascii="Arial" w:eastAsiaTheme="minorEastAsia" w:hAnsi="Arial" w:cs="Arial"/>
                <w:sz w:val="16"/>
                <w:szCs w:val="16"/>
              </w:rPr>
            </w:pPr>
            <w:r w:rsidRPr="00BD0AED">
              <w:rPr>
                <w:rFonts w:ascii="Arial" w:eastAsiaTheme="minorEastAsia" w:hAnsi="Arial" w:cs="Arial"/>
                <w:sz w:val="16"/>
                <w:szCs w:val="16"/>
              </w:rPr>
              <w:t>Biochemical Oxygen Demand (BOD)</w:t>
            </w:r>
          </w:p>
        </w:tc>
        <w:tc>
          <w:tcPr>
            <w:tcW w:w="1985" w:type="dxa"/>
            <w:tcBorders>
              <w:top w:val="single" w:sz="4" w:space="0" w:color="auto"/>
              <w:left w:val="single" w:sz="4" w:space="0" w:color="auto"/>
              <w:bottom w:val="single" w:sz="4" w:space="0" w:color="auto"/>
              <w:right w:val="single" w:sz="4" w:space="0" w:color="auto"/>
            </w:tcBorders>
            <w:vAlign w:val="center"/>
          </w:tcPr>
          <w:p w14:paraId="285C29A2" w14:textId="55E17286" w:rsidR="007A47C0" w:rsidRPr="00B810C5" w:rsidRDefault="00B810C5" w:rsidP="004264C6">
            <w:pPr>
              <w:jc w:val="center"/>
              <w:rPr>
                <w:rFonts w:ascii="Arial" w:eastAsiaTheme="minorEastAsia" w:hAnsi="Arial" w:cs="Arial"/>
                <w:sz w:val="16"/>
                <w:szCs w:val="16"/>
              </w:rPr>
            </w:pPr>
            <w:r w:rsidRPr="00B810C5">
              <w:rPr>
                <w:rFonts w:ascii="Arial" w:hAnsi="Arial" w:cs="Arial"/>
                <w:color w:val="000000"/>
                <w:sz w:val="16"/>
                <w:szCs w:val="16"/>
              </w:rPr>
              <w:t xml:space="preserve">≤30 </w:t>
            </w:r>
            <w:r w:rsidRPr="00B810C5">
              <w:rPr>
                <w:rFonts w:ascii="Arial" w:hAnsi="Arial" w:cs="Arial"/>
                <w:color w:val="000000"/>
                <w:sz w:val="16"/>
                <w:szCs w:val="16"/>
                <w:vertAlign w:val="superscript"/>
              </w:rPr>
              <w:t>2/</w:t>
            </w:r>
          </w:p>
        </w:tc>
        <w:tc>
          <w:tcPr>
            <w:tcW w:w="1705" w:type="dxa"/>
            <w:tcBorders>
              <w:left w:val="single" w:sz="4" w:space="0" w:color="auto"/>
            </w:tcBorders>
            <w:vAlign w:val="center"/>
          </w:tcPr>
          <w:p w14:paraId="46D244DA" w14:textId="77777777" w:rsidR="007A47C0" w:rsidRPr="00BD0AED" w:rsidRDefault="007A47C0" w:rsidP="004264C6">
            <w:pPr>
              <w:jc w:val="center"/>
              <w:rPr>
                <w:rFonts w:ascii="Arial" w:eastAsiaTheme="minorEastAsia" w:hAnsi="Arial" w:cs="Arial"/>
                <w:sz w:val="16"/>
                <w:szCs w:val="16"/>
              </w:rPr>
            </w:pPr>
            <w:r w:rsidRPr="00BD0AED">
              <w:rPr>
                <w:rFonts w:ascii="Arial" w:eastAsiaTheme="minorEastAsia" w:hAnsi="Arial" w:cs="Arial"/>
                <w:sz w:val="16"/>
                <w:szCs w:val="16"/>
              </w:rPr>
              <w:t>mg/L</w:t>
            </w:r>
          </w:p>
        </w:tc>
      </w:tr>
      <w:tr w:rsidR="007A47C0" w:rsidRPr="00BD0AED" w14:paraId="272CC770" w14:textId="77777777" w:rsidTr="00B810C5">
        <w:trPr>
          <w:trHeight w:val="346"/>
          <w:jc w:val="center"/>
        </w:trPr>
        <w:tc>
          <w:tcPr>
            <w:tcW w:w="3325" w:type="dxa"/>
            <w:tcBorders>
              <w:right w:val="single" w:sz="4" w:space="0" w:color="auto"/>
            </w:tcBorders>
            <w:vAlign w:val="center"/>
          </w:tcPr>
          <w:p w14:paraId="4E0E720C" w14:textId="77777777" w:rsidR="007A47C0" w:rsidRPr="00BD0AED" w:rsidRDefault="007A47C0" w:rsidP="004264C6">
            <w:pPr>
              <w:rPr>
                <w:rFonts w:ascii="Arial" w:eastAsiaTheme="minorEastAsia" w:hAnsi="Arial" w:cs="Arial"/>
                <w:sz w:val="16"/>
                <w:szCs w:val="16"/>
              </w:rPr>
            </w:pPr>
            <w:r w:rsidRPr="00BD0AED">
              <w:rPr>
                <w:rFonts w:ascii="Arial" w:eastAsiaTheme="minorEastAsia" w:hAnsi="Arial" w:cs="Arial"/>
                <w:sz w:val="16"/>
                <w:szCs w:val="16"/>
              </w:rPr>
              <w:t>Chemical Oxygen Demand (COD)</w:t>
            </w:r>
          </w:p>
        </w:tc>
        <w:tc>
          <w:tcPr>
            <w:tcW w:w="1985" w:type="dxa"/>
            <w:tcBorders>
              <w:top w:val="single" w:sz="4" w:space="0" w:color="auto"/>
              <w:left w:val="single" w:sz="4" w:space="0" w:color="auto"/>
              <w:bottom w:val="single" w:sz="4" w:space="0" w:color="auto"/>
              <w:right w:val="single" w:sz="4" w:space="0" w:color="auto"/>
            </w:tcBorders>
            <w:vAlign w:val="center"/>
          </w:tcPr>
          <w:p w14:paraId="1B3A1140" w14:textId="67A1A14F" w:rsidR="007A47C0" w:rsidRPr="00B810C5" w:rsidRDefault="00B810C5" w:rsidP="004264C6">
            <w:pPr>
              <w:jc w:val="center"/>
              <w:rPr>
                <w:rFonts w:ascii="Arial" w:eastAsiaTheme="minorEastAsia" w:hAnsi="Arial" w:cs="Arial"/>
                <w:sz w:val="16"/>
                <w:szCs w:val="16"/>
              </w:rPr>
            </w:pPr>
            <w:r w:rsidRPr="00B810C5">
              <w:rPr>
                <w:rFonts w:ascii="Arial" w:hAnsi="Arial" w:cs="Arial"/>
                <w:color w:val="000000"/>
                <w:sz w:val="16"/>
                <w:szCs w:val="16"/>
              </w:rPr>
              <w:t xml:space="preserve">≤120 </w:t>
            </w:r>
            <w:r w:rsidRPr="00B810C5">
              <w:rPr>
                <w:rFonts w:ascii="Arial" w:hAnsi="Arial" w:cs="Arial"/>
                <w:color w:val="000000"/>
                <w:sz w:val="16"/>
                <w:szCs w:val="16"/>
                <w:vertAlign w:val="superscript"/>
              </w:rPr>
              <w:t>2/</w:t>
            </w:r>
          </w:p>
        </w:tc>
        <w:tc>
          <w:tcPr>
            <w:tcW w:w="1705" w:type="dxa"/>
            <w:tcBorders>
              <w:left w:val="single" w:sz="4" w:space="0" w:color="auto"/>
            </w:tcBorders>
            <w:vAlign w:val="center"/>
          </w:tcPr>
          <w:p w14:paraId="3147B663" w14:textId="77777777" w:rsidR="007A47C0" w:rsidRPr="00BD0AED" w:rsidRDefault="007A47C0" w:rsidP="004264C6">
            <w:pPr>
              <w:jc w:val="center"/>
              <w:rPr>
                <w:rFonts w:ascii="Arial" w:eastAsiaTheme="minorEastAsia" w:hAnsi="Arial" w:cs="Arial"/>
                <w:sz w:val="16"/>
                <w:szCs w:val="16"/>
              </w:rPr>
            </w:pPr>
            <w:r w:rsidRPr="00BD0AED">
              <w:rPr>
                <w:rFonts w:ascii="Arial" w:eastAsiaTheme="minorEastAsia" w:hAnsi="Arial" w:cs="Arial"/>
                <w:sz w:val="16"/>
                <w:szCs w:val="16"/>
              </w:rPr>
              <w:t>mg/L</w:t>
            </w:r>
          </w:p>
        </w:tc>
      </w:tr>
      <w:tr w:rsidR="007A47C0" w:rsidRPr="00BD0AED" w14:paraId="2F098DAB" w14:textId="77777777" w:rsidTr="00B810C5">
        <w:trPr>
          <w:trHeight w:val="346"/>
          <w:jc w:val="center"/>
        </w:trPr>
        <w:tc>
          <w:tcPr>
            <w:tcW w:w="3325" w:type="dxa"/>
            <w:tcBorders>
              <w:right w:val="single" w:sz="4" w:space="0" w:color="auto"/>
            </w:tcBorders>
            <w:vAlign w:val="center"/>
          </w:tcPr>
          <w:p w14:paraId="7BEBD47F" w14:textId="77777777" w:rsidR="007A47C0" w:rsidRPr="00BD0AED" w:rsidRDefault="007A47C0" w:rsidP="004264C6">
            <w:pPr>
              <w:rPr>
                <w:rFonts w:ascii="Arial" w:eastAsiaTheme="minorEastAsia" w:hAnsi="Arial" w:cs="Arial"/>
                <w:sz w:val="16"/>
                <w:szCs w:val="16"/>
              </w:rPr>
            </w:pPr>
            <w:r w:rsidRPr="00BD0AED">
              <w:rPr>
                <w:rFonts w:ascii="Arial" w:eastAsiaTheme="minorEastAsia" w:hAnsi="Arial" w:cs="Arial"/>
                <w:sz w:val="16"/>
                <w:szCs w:val="16"/>
              </w:rPr>
              <w:t>Total Suspended Solids (TSS)</w:t>
            </w:r>
          </w:p>
        </w:tc>
        <w:tc>
          <w:tcPr>
            <w:tcW w:w="1985" w:type="dxa"/>
            <w:tcBorders>
              <w:top w:val="single" w:sz="4" w:space="0" w:color="auto"/>
              <w:left w:val="single" w:sz="4" w:space="0" w:color="auto"/>
              <w:bottom w:val="single" w:sz="4" w:space="0" w:color="auto"/>
              <w:right w:val="single" w:sz="4" w:space="0" w:color="auto"/>
            </w:tcBorders>
            <w:vAlign w:val="center"/>
          </w:tcPr>
          <w:p w14:paraId="214410E9" w14:textId="61544D5C" w:rsidR="007A47C0" w:rsidRPr="00D26954" w:rsidRDefault="00781363" w:rsidP="004264C6">
            <w:pPr>
              <w:jc w:val="center"/>
              <w:rPr>
                <w:rFonts w:ascii="Arial" w:eastAsiaTheme="minorEastAsia" w:hAnsi="Arial" w:cs="Arial"/>
                <w:sz w:val="16"/>
                <w:szCs w:val="16"/>
              </w:rPr>
            </w:pPr>
            <w:r w:rsidRPr="00D26954">
              <w:rPr>
                <w:rFonts w:ascii="Arial" w:hAnsi="Arial" w:cs="Arial"/>
                <w:color w:val="000000"/>
                <w:sz w:val="16"/>
                <w:szCs w:val="16"/>
              </w:rPr>
              <w:t>≤50</w:t>
            </w:r>
            <w:r w:rsidR="00095DB7" w:rsidRPr="00D26954">
              <w:rPr>
                <w:rFonts w:ascii="Arial" w:hAnsi="Arial" w:cs="Arial"/>
                <w:color w:val="000000"/>
                <w:sz w:val="16"/>
                <w:szCs w:val="16"/>
              </w:rPr>
              <w:t xml:space="preserve"> </w:t>
            </w:r>
            <w:r w:rsidR="00095DB7" w:rsidRPr="00CB46D3">
              <w:rPr>
                <w:rFonts w:ascii="Arial" w:hAnsi="Arial" w:cs="Arial"/>
                <w:color w:val="0000FF"/>
                <w:sz w:val="16"/>
                <w:szCs w:val="16"/>
                <w:vertAlign w:val="superscript"/>
              </w:rPr>
              <w:t>1/</w:t>
            </w:r>
          </w:p>
        </w:tc>
        <w:tc>
          <w:tcPr>
            <w:tcW w:w="1705" w:type="dxa"/>
            <w:tcBorders>
              <w:left w:val="single" w:sz="4" w:space="0" w:color="auto"/>
            </w:tcBorders>
            <w:vAlign w:val="center"/>
          </w:tcPr>
          <w:p w14:paraId="600EB383" w14:textId="77777777" w:rsidR="007A47C0" w:rsidRPr="00BD0AED" w:rsidRDefault="007A47C0" w:rsidP="004264C6">
            <w:pPr>
              <w:jc w:val="center"/>
              <w:rPr>
                <w:rFonts w:ascii="Arial" w:eastAsiaTheme="minorEastAsia" w:hAnsi="Arial" w:cs="Arial"/>
                <w:sz w:val="16"/>
                <w:szCs w:val="16"/>
              </w:rPr>
            </w:pPr>
            <w:r w:rsidRPr="00BD0AED">
              <w:rPr>
                <w:rFonts w:ascii="Arial" w:eastAsiaTheme="minorEastAsia" w:hAnsi="Arial" w:cs="Arial"/>
                <w:sz w:val="16"/>
                <w:szCs w:val="16"/>
              </w:rPr>
              <w:t>mg/L</w:t>
            </w:r>
          </w:p>
        </w:tc>
      </w:tr>
      <w:tr w:rsidR="007A47C0" w:rsidRPr="00BD0AED" w14:paraId="65A1B0CE" w14:textId="77777777" w:rsidTr="00B810C5">
        <w:trPr>
          <w:trHeight w:val="346"/>
          <w:jc w:val="center"/>
        </w:trPr>
        <w:tc>
          <w:tcPr>
            <w:tcW w:w="3325" w:type="dxa"/>
            <w:tcBorders>
              <w:right w:val="single" w:sz="4" w:space="0" w:color="auto"/>
            </w:tcBorders>
            <w:vAlign w:val="center"/>
          </w:tcPr>
          <w:p w14:paraId="1C8CB43D" w14:textId="77777777" w:rsidR="007A47C0" w:rsidRPr="00BD0AED" w:rsidRDefault="007A47C0" w:rsidP="004264C6">
            <w:pPr>
              <w:rPr>
                <w:rFonts w:ascii="Arial" w:eastAsiaTheme="minorEastAsia" w:hAnsi="Arial" w:cs="Arial"/>
                <w:sz w:val="16"/>
                <w:szCs w:val="16"/>
              </w:rPr>
            </w:pPr>
            <w:r w:rsidRPr="00BD0AED">
              <w:rPr>
                <w:rFonts w:ascii="Arial" w:eastAsiaTheme="minorEastAsia" w:hAnsi="Arial" w:cs="Arial"/>
                <w:sz w:val="16"/>
                <w:szCs w:val="16"/>
              </w:rPr>
              <w:t>Total Dissolved Solids (TDS)</w:t>
            </w:r>
          </w:p>
        </w:tc>
        <w:tc>
          <w:tcPr>
            <w:tcW w:w="1985" w:type="dxa"/>
            <w:tcBorders>
              <w:top w:val="single" w:sz="4" w:space="0" w:color="auto"/>
              <w:left w:val="single" w:sz="4" w:space="0" w:color="auto"/>
              <w:bottom w:val="single" w:sz="4" w:space="0" w:color="auto"/>
              <w:right w:val="single" w:sz="4" w:space="0" w:color="auto"/>
            </w:tcBorders>
            <w:vAlign w:val="center"/>
          </w:tcPr>
          <w:p w14:paraId="5CEB36D7" w14:textId="6C04048C" w:rsidR="007A47C0" w:rsidRPr="00D26954" w:rsidRDefault="00F1735C" w:rsidP="004264C6">
            <w:pPr>
              <w:jc w:val="center"/>
              <w:rPr>
                <w:rFonts w:ascii="Arial" w:eastAsiaTheme="minorEastAsia" w:hAnsi="Arial" w:cs="Arial"/>
                <w:sz w:val="16"/>
                <w:szCs w:val="16"/>
              </w:rPr>
            </w:pPr>
            <w:r w:rsidRPr="00D26954">
              <w:rPr>
                <w:rFonts w:ascii="Arial" w:hAnsi="Arial" w:cs="Arial"/>
                <w:color w:val="000000"/>
                <w:sz w:val="16"/>
                <w:szCs w:val="16"/>
              </w:rPr>
              <w:t>≤</w:t>
            </w:r>
            <w:r>
              <w:rPr>
                <w:rFonts w:ascii="Arial" w:hAnsi="Arial" w:cs="Arial"/>
                <w:color w:val="000000"/>
                <w:sz w:val="16"/>
                <w:szCs w:val="16"/>
              </w:rPr>
              <w:t>25</w:t>
            </w:r>
            <w:r w:rsidRPr="00D26954">
              <w:rPr>
                <w:rFonts w:ascii="Arial" w:hAnsi="Arial" w:cs="Arial"/>
                <w:color w:val="000000"/>
                <w:sz w:val="16"/>
                <w:szCs w:val="16"/>
              </w:rPr>
              <w:t xml:space="preserve">00 </w:t>
            </w:r>
            <w:r w:rsidRPr="00D26954">
              <w:rPr>
                <w:rFonts w:ascii="Arial" w:hAnsi="Arial" w:cs="Arial"/>
                <w:color w:val="000000"/>
                <w:sz w:val="16"/>
                <w:szCs w:val="16"/>
                <w:vertAlign w:val="superscript"/>
              </w:rPr>
              <w:t>2/</w:t>
            </w:r>
          </w:p>
        </w:tc>
        <w:tc>
          <w:tcPr>
            <w:tcW w:w="1705" w:type="dxa"/>
            <w:tcBorders>
              <w:left w:val="single" w:sz="4" w:space="0" w:color="auto"/>
            </w:tcBorders>
            <w:vAlign w:val="center"/>
          </w:tcPr>
          <w:p w14:paraId="11903DDB" w14:textId="77777777" w:rsidR="007A47C0" w:rsidRPr="00BD0AED" w:rsidRDefault="007A47C0" w:rsidP="004264C6">
            <w:pPr>
              <w:jc w:val="center"/>
              <w:rPr>
                <w:rFonts w:ascii="Arial" w:eastAsiaTheme="minorEastAsia" w:hAnsi="Arial" w:cs="Arial"/>
                <w:sz w:val="16"/>
                <w:szCs w:val="16"/>
              </w:rPr>
            </w:pPr>
            <w:r w:rsidRPr="00BD0AED">
              <w:rPr>
                <w:rFonts w:ascii="Arial" w:eastAsiaTheme="minorEastAsia" w:hAnsi="Arial" w:cs="Arial"/>
                <w:sz w:val="16"/>
                <w:szCs w:val="16"/>
              </w:rPr>
              <w:t>mg/L</w:t>
            </w:r>
          </w:p>
        </w:tc>
      </w:tr>
      <w:tr w:rsidR="007A47C0" w:rsidRPr="00BD0AED" w14:paraId="39C13AD2" w14:textId="77777777" w:rsidTr="00B810C5">
        <w:trPr>
          <w:trHeight w:val="346"/>
          <w:jc w:val="center"/>
        </w:trPr>
        <w:tc>
          <w:tcPr>
            <w:tcW w:w="3325" w:type="dxa"/>
            <w:tcBorders>
              <w:right w:val="single" w:sz="4" w:space="0" w:color="auto"/>
            </w:tcBorders>
            <w:vAlign w:val="center"/>
          </w:tcPr>
          <w:p w14:paraId="0708BC29" w14:textId="77777777" w:rsidR="007A47C0" w:rsidRPr="00BD0AED" w:rsidRDefault="007A47C0" w:rsidP="004264C6">
            <w:pPr>
              <w:rPr>
                <w:rFonts w:ascii="Arial" w:eastAsiaTheme="minorEastAsia" w:hAnsi="Arial" w:cs="Arial"/>
                <w:sz w:val="16"/>
                <w:szCs w:val="16"/>
              </w:rPr>
            </w:pPr>
            <w:r w:rsidRPr="00BD0AED">
              <w:rPr>
                <w:rFonts w:ascii="Arial" w:eastAsiaTheme="minorEastAsia" w:hAnsi="Arial" w:cs="Arial"/>
                <w:sz w:val="16"/>
                <w:szCs w:val="16"/>
              </w:rPr>
              <w:t>Total Kjeldahl Nitrogen (TKN)</w:t>
            </w:r>
          </w:p>
        </w:tc>
        <w:tc>
          <w:tcPr>
            <w:tcW w:w="1985" w:type="dxa"/>
            <w:tcBorders>
              <w:top w:val="single" w:sz="4" w:space="0" w:color="auto"/>
              <w:left w:val="single" w:sz="4" w:space="0" w:color="auto"/>
              <w:bottom w:val="single" w:sz="4" w:space="0" w:color="auto"/>
              <w:right w:val="single" w:sz="4" w:space="0" w:color="auto"/>
            </w:tcBorders>
            <w:vAlign w:val="center"/>
          </w:tcPr>
          <w:p w14:paraId="752724E4" w14:textId="3664BFD9" w:rsidR="007A47C0" w:rsidRPr="00D26954" w:rsidRDefault="00D26954" w:rsidP="004264C6">
            <w:pPr>
              <w:jc w:val="center"/>
              <w:rPr>
                <w:rFonts w:ascii="Arial" w:eastAsiaTheme="minorEastAsia" w:hAnsi="Arial" w:cs="Arial"/>
                <w:sz w:val="16"/>
                <w:szCs w:val="16"/>
              </w:rPr>
            </w:pPr>
            <w:r w:rsidRPr="00D26954">
              <w:rPr>
                <w:rFonts w:ascii="Arial" w:hAnsi="Arial" w:cs="Arial"/>
                <w:color w:val="000000"/>
                <w:sz w:val="16"/>
                <w:szCs w:val="16"/>
              </w:rPr>
              <w:t xml:space="preserve">≤100 </w:t>
            </w:r>
            <w:r w:rsidRPr="00D26954">
              <w:rPr>
                <w:rFonts w:ascii="Arial" w:hAnsi="Arial" w:cs="Arial"/>
                <w:color w:val="000000"/>
                <w:sz w:val="16"/>
                <w:szCs w:val="16"/>
                <w:vertAlign w:val="superscript"/>
              </w:rPr>
              <w:t>2/</w:t>
            </w:r>
          </w:p>
        </w:tc>
        <w:tc>
          <w:tcPr>
            <w:tcW w:w="1705" w:type="dxa"/>
            <w:tcBorders>
              <w:left w:val="single" w:sz="4" w:space="0" w:color="auto"/>
            </w:tcBorders>
            <w:vAlign w:val="center"/>
          </w:tcPr>
          <w:p w14:paraId="393823C6" w14:textId="77777777" w:rsidR="007A47C0" w:rsidRPr="00BD0AED" w:rsidRDefault="007A47C0" w:rsidP="004264C6">
            <w:pPr>
              <w:jc w:val="center"/>
              <w:rPr>
                <w:rFonts w:ascii="Arial" w:eastAsiaTheme="minorEastAsia" w:hAnsi="Arial" w:cs="Arial"/>
                <w:sz w:val="16"/>
                <w:szCs w:val="16"/>
              </w:rPr>
            </w:pPr>
            <w:r w:rsidRPr="00BD0AED">
              <w:rPr>
                <w:rFonts w:ascii="Arial" w:eastAsiaTheme="minorEastAsia" w:hAnsi="Arial" w:cs="Arial"/>
                <w:sz w:val="16"/>
                <w:szCs w:val="16"/>
              </w:rPr>
              <w:t>mg/L</w:t>
            </w:r>
          </w:p>
        </w:tc>
      </w:tr>
      <w:tr w:rsidR="007A47C0" w:rsidRPr="00BD0AED" w14:paraId="2EC12F20" w14:textId="77777777" w:rsidTr="00B810C5">
        <w:trPr>
          <w:trHeight w:val="346"/>
          <w:jc w:val="center"/>
        </w:trPr>
        <w:tc>
          <w:tcPr>
            <w:tcW w:w="3325" w:type="dxa"/>
            <w:tcBorders>
              <w:right w:val="single" w:sz="4" w:space="0" w:color="auto"/>
            </w:tcBorders>
            <w:vAlign w:val="center"/>
          </w:tcPr>
          <w:p w14:paraId="5F526356" w14:textId="77777777" w:rsidR="007A47C0" w:rsidRPr="00BD0AED" w:rsidRDefault="007A47C0" w:rsidP="004264C6">
            <w:pPr>
              <w:rPr>
                <w:rFonts w:ascii="Arial" w:eastAsiaTheme="minorEastAsia" w:hAnsi="Arial" w:cs="Arial"/>
                <w:sz w:val="16"/>
                <w:szCs w:val="16"/>
              </w:rPr>
            </w:pPr>
            <w:r w:rsidRPr="00BD0AED">
              <w:rPr>
                <w:rFonts w:ascii="Arial" w:eastAsiaTheme="minorEastAsia" w:hAnsi="Arial" w:cs="Arial"/>
                <w:sz w:val="16"/>
                <w:szCs w:val="16"/>
              </w:rPr>
              <w:t>FAT, Oil &amp; Grease (FOG)</w:t>
            </w:r>
          </w:p>
        </w:tc>
        <w:tc>
          <w:tcPr>
            <w:tcW w:w="1985" w:type="dxa"/>
            <w:tcBorders>
              <w:top w:val="single" w:sz="4" w:space="0" w:color="auto"/>
              <w:left w:val="single" w:sz="4" w:space="0" w:color="auto"/>
              <w:bottom w:val="single" w:sz="4" w:space="0" w:color="auto"/>
              <w:right w:val="single" w:sz="4" w:space="0" w:color="auto"/>
            </w:tcBorders>
            <w:vAlign w:val="center"/>
          </w:tcPr>
          <w:p w14:paraId="76B9CE74" w14:textId="14EEAED6" w:rsidR="007A47C0" w:rsidRPr="00104AE8" w:rsidRDefault="00104AE8" w:rsidP="004264C6">
            <w:pPr>
              <w:jc w:val="center"/>
              <w:rPr>
                <w:rFonts w:ascii="Arial" w:eastAsiaTheme="minorEastAsia" w:hAnsi="Arial" w:cs="Arial"/>
                <w:sz w:val="16"/>
                <w:szCs w:val="16"/>
              </w:rPr>
            </w:pPr>
            <w:r w:rsidRPr="00104AE8">
              <w:rPr>
                <w:rFonts w:ascii="Arial" w:hAnsi="Arial" w:cs="Arial"/>
                <w:color w:val="000000"/>
                <w:sz w:val="16"/>
                <w:szCs w:val="16"/>
              </w:rPr>
              <w:t xml:space="preserve">≤10 </w:t>
            </w:r>
            <w:r w:rsidRPr="00CB46D3">
              <w:rPr>
                <w:rFonts w:ascii="Arial" w:hAnsi="Arial" w:cs="Arial"/>
                <w:color w:val="0000FF"/>
                <w:sz w:val="16"/>
                <w:szCs w:val="16"/>
                <w:vertAlign w:val="superscript"/>
              </w:rPr>
              <w:t>1/</w:t>
            </w:r>
          </w:p>
        </w:tc>
        <w:tc>
          <w:tcPr>
            <w:tcW w:w="1705" w:type="dxa"/>
            <w:tcBorders>
              <w:left w:val="single" w:sz="4" w:space="0" w:color="auto"/>
            </w:tcBorders>
            <w:vAlign w:val="center"/>
          </w:tcPr>
          <w:p w14:paraId="0D130C07" w14:textId="77777777" w:rsidR="007A47C0" w:rsidRPr="00BD0AED" w:rsidRDefault="007A47C0" w:rsidP="004264C6">
            <w:pPr>
              <w:jc w:val="center"/>
              <w:rPr>
                <w:rFonts w:ascii="Arial" w:eastAsiaTheme="minorEastAsia" w:hAnsi="Arial" w:cs="Arial"/>
                <w:sz w:val="16"/>
                <w:szCs w:val="16"/>
              </w:rPr>
            </w:pPr>
            <w:r w:rsidRPr="00BD0AED">
              <w:rPr>
                <w:rFonts w:ascii="Arial" w:eastAsiaTheme="minorEastAsia" w:hAnsi="Arial" w:cs="Arial"/>
                <w:sz w:val="16"/>
                <w:szCs w:val="16"/>
              </w:rPr>
              <w:t>mg/L</w:t>
            </w:r>
          </w:p>
        </w:tc>
      </w:tr>
      <w:tr w:rsidR="007A47C0" w:rsidRPr="00BD0AED" w14:paraId="2CCEC1B4" w14:textId="77777777" w:rsidTr="00B810C5">
        <w:trPr>
          <w:trHeight w:val="346"/>
          <w:jc w:val="center"/>
        </w:trPr>
        <w:tc>
          <w:tcPr>
            <w:tcW w:w="3325" w:type="dxa"/>
            <w:vAlign w:val="center"/>
          </w:tcPr>
          <w:p w14:paraId="513488AF" w14:textId="77777777" w:rsidR="007A47C0" w:rsidRPr="00BD0AED" w:rsidRDefault="007A47C0" w:rsidP="004264C6">
            <w:pPr>
              <w:rPr>
                <w:rFonts w:ascii="Arial" w:eastAsiaTheme="minorEastAsia" w:hAnsi="Arial" w:cs="Arial"/>
                <w:sz w:val="16"/>
                <w:szCs w:val="16"/>
              </w:rPr>
            </w:pPr>
            <w:r w:rsidRPr="00BD0AED">
              <w:rPr>
                <w:rFonts w:ascii="Arial" w:eastAsiaTheme="minorEastAsia" w:hAnsi="Arial" w:cs="Arial"/>
                <w:sz w:val="16"/>
                <w:szCs w:val="16"/>
              </w:rPr>
              <w:t>Cadmium (Cd)</w:t>
            </w:r>
          </w:p>
        </w:tc>
        <w:tc>
          <w:tcPr>
            <w:tcW w:w="1985" w:type="dxa"/>
            <w:vAlign w:val="center"/>
          </w:tcPr>
          <w:p w14:paraId="676C91F7" w14:textId="1B257BE5" w:rsidR="007A47C0" w:rsidRPr="007A42B1" w:rsidRDefault="003948D8" w:rsidP="004264C6">
            <w:pPr>
              <w:jc w:val="center"/>
              <w:rPr>
                <w:rFonts w:ascii="Arial" w:eastAsiaTheme="minorEastAsia" w:hAnsi="Arial" w:cs="Arial"/>
                <w:sz w:val="16"/>
                <w:szCs w:val="16"/>
              </w:rPr>
            </w:pPr>
            <w:r w:rsidRPr="007A42B1">
              <w:rPr>
                <w:rFonts w:ascii="Arial" w:hAnsi="Arial" w:cs="Arial"/>
                <w:color w:val="000000"/>
                <w:sz w:val="16"/>
                <w:szCs w:val="16"/>
              </w:rPr>
              <w:t xml:space="preserve">≤0.1 </w:t>
            </w:r>
            <w:r w:rsidRPr="00F1735C">
              <w:rPr>
                <w:rFonts w:ascii="Arial" w:hAnsi="Arial" w:cs="Arial"/>
                <w:color w:val="0000FF"/>
                <w:sz w:val="16"/>
                <w:szCs w:val="16"/>
                <w:vertAlign w:val="superscript"/>
              </w:rPr>
              <w:t>1/</w:t>
            </w:r>
          </w:p>
        </w:tc>
        <w:tc>
          <w:tcPr>
            <w:tcW w:w="1705" w:type="dxa"/>
            <w:vAlign w:val="center"/>
          </w:tcPr>
          <w:p w14:paraId="6FFF3630" w14:textId="77777777" w:rsidR="007A47C0" w:rsidRPr="00BD0AED" w:rsidRDefault="007A47C0" w:rsidP="004264C6">
            <w:pPr>
              <w:jc w:val="center"/>
              <w:rPr>
                <w:rFonts w:ascii="Arial" w:eastAsiaTheme="minorEastAsia" w:hAnsi="Arial" w:cs="Arial"/>
                <w:sz w:val="16"/>
                <w:szCs w:val="16"/>
              </w:rPr>
            </w:pPr>
            <w:r w:rsidRPr="00BD0AED">
              <w:rPr>
                <w:rFonts w:ascii="Arial" w:eastAsiaTheme="minorEastAsia" w:hAnsi="Arial" w:cs="Arial"/>
                <w:sz w:val="16"/>
                <w:szCs w:val="16"/>
              </w:rPr>
              <w:t>mg/L</w:t>
            </w:r>
          </w:p>
        </w:tc>
      </w:tr>
      <w:tr w:rsidR="007A47C0" w:rsidRPr="00BD0AED" w14:paraId="6B1ADA9A" w14:textId="77777777" w:rsidTr="00B810C5">
        <w:trPr>
          <w:trHeight w:val="346"/>
          <w:jc w:val="center"/>
        </w:trPr>
        <w:tc>
          <w:tcPr>
            <w:tcW w:w="3325" w:type="dxa"/>
            <w:vAlign w:val="center"/>
          </w:tcPr>
          <w:p w14:paraId="12E9F062" w14:textId="77777777" w:rsidR="007A47C0" w:rsidRPr="00BD0AED" w:rsidRDefault="007A47C0" w:rsidP="004264C6">
            <w:pPr>
              <w:rPr>
                <w:rFonts w:ascii="Arial" w:eastAsiaTheme="minorEastAsia" w:hAnsi="Arial" w:cs="Arial"/>
                <w:sz w:val="16"/>
                <w:szCs w:val="16"/>
              </w:rPr>
            </w:pPr>
            <w:r w:rsidRPr="00BD0AED">
              <w:rPr>
                <w:rFonts w:ascii="Arial" w:eastAsiaTheme="minorEastAsia" w:hAnsi="Arial" w:cs="Arial"/>
                <w:sz w:val="16"/>
                <w:szCs w:val="16"/>
              </w:rPr>
              <w:t>Copper (Cu)</w:t>
            </w:r>
          </w:p>
        </w:tc>
        <w:tc>
          <w:tcPr>
            <w:tcW w:w="1985" w:type="dxa"/>
            <w:vAlign w:val="center"/>
          </w:tcPr>
          <w:p w14:paraId="33B798D9" w14:textId="2CA3EC43" w:rsidR="007A47C0" w:rsidRPr="007A42B1" w:rsidRDefault="003948D8" w:rsidP="004264C6">
            <w:pPr>
              <w:jc w:val="center"/>
              <w:rPr>
                <w:rFonts w:ascii="Arial" w:eastAsiaTheme="minorEastAsia" w:hAnsi="Arial" w:cs="Arial"/>
                <w:sz w:val="16"/>
                <w:szCs w:val="16"/>
              </w:rPr>
            </w:pPr>
            <w:r w:rsidRPr="007A42B1">
              <w:rPr>
                <w:rFonts w:ascii="Arial" w:hAnsi="Arial" w:cs="Arial"/>
                <w:color w:val="000000"/>
                <w:sz w:val="16"/>
                <w:szCs w:val="16"/>
              </w:rPr>
              <w:t>≤0.5</w:t>
            </w:r>
            <w:r w:rsidR="007A42B1" w:rsidRPr="007A42B1">
              <w:rPr>
                <w:rFonts w:ascii="Arial" w:hAnsi="Arial" w:cs="Arial"/>
                <w:color w:val="000000"/>
                <w:sz w:val="16"/>
                <w:szCs w:val="16"/>
              </w:rPr>
              <w:t xml:space="preserve"> </w:t>
            </w:r>
            <w:r w:rsidR="007A42B1" w:rsidRPr="00F1735C">
              <w:rPr>
                <w:rFonts w:ascii="Arial" w:hAnsi="Arial" w:cs="Arial"/>
                <w:color w:val="0000FF"/>
                <w:sz w:val="16"/>
                <w:szCs w:val="16"/>
                <w:vertAlign w:val="superscript"/>
              </w:rPr>
              <w:t>1/</w:t>
            </w:r>
          </w:p>
        </w:tc>
        <w:tc>
          <w:tcPr>
            <w:tcW w:w="1705" w:type="dxa"/>
            <w:vAlign w:val="center"/>
          </w:tcPr>
          <w:p w14:paraId="43A6A528" w14:textId="77777777" w:rsidR="007A47C0" w:rsidRPr="00BD0AED" w:rsidRDefault="007A47C0" w:rsidP="004264C6">
            <w:pPr>
              <w:jc w:val="center"/>
              <w:rPr>
                <w:rFonts w:ascii="Arial" w:eastAsiaTheme="minorEastAsia" w:hAnsi="Arial" w:cs="Arial"/>
                <w:sz w:val="16"/>
                <w:szCs w:val="16"/>
              </w:rPr>
            </w:pPr>
            <w:r w:rsidRPr="00BD0AED">
              <w:rPr>
                <w:rFonts w:ascii="Arial" w:eastAsiaTheme="minorEastAsia" w:hAnsi="Arial" w:cs="Arial"/>
                <w:sz w:val="16"/>
                <w:szCs w:val="16"/>
              </w:rPr>
              <w:t>mg/L</w:t>
            </w:r>
          </w:p>
        </w:tc>
      </w:tr>
      <w:tr w:rsidR="007A47C0" w:rsidRPr="00BD0AED" w14:paraId="3CA4299B" w14:textId="77777777" w:rsidTr="00B810C5">
        <w:trPr>
          <w:trHeight w:val="346"/>
          <w:jc w:val="center"/>
        </w:trPr>
        <w:tc>
          <w:tcPr>
            <w:tcW w:w="3325" w:type="dxa"/>
            <w:vAlign w:val="center"/>
          </w:tcPr>
          <w:p w14:paraId="00413571" w14:textId="77777777" w:rsidR="007A47C0" w:rsidRPr="00BD0AED" w:rsidRDefault="007A47C0" w:rsidP="004264C6">
            <w:pPr>
              <w:rPr>
                <w:rFonts w:ascii="Arial" w:eastAsiaTheme="minorEastAsia" w:hAnsi="Arial" w:cs="Arial"/>
                <w:sz w:val="16"/>
                <w:szCs w:val="16"/>
              </w:rPr>
            </w:pPr>
            <w:r w:rsidRPr="00BD0AED">
              <w:rPr>
                <w:rFonts w:ascii="Arial" w:eastAsiaTheme="minorEastAsia" w:hAnsi="Arial" w:cs="Arial"/>
                <w:sz w:val="16"/>
                <w:szCs w:val="16"/>
              </w:rPr>
              <w:t>Iron (Fe)</w:t>
            </w:r>
          </w:p>
        </w:tc>
        <w:tc>
          <w:tcPr>
            <w:tcW w:w="1985" w:type="dxa"/>
            <w:vAlign w:val="center"/>
          </w:tcPr>
          <w:p w14:paraId="60ABEE51" w14:textId="30702141" w:rsidR="007A47C0" w:rsidRPr="00461E10" w:rsidRDefault="00461E10" w:rsidP="004264C6">
            <w:pPr>
              <w:jc w:val="center"/>
              <w:rPr>
                <w:rFonts w:ascii="Arial" w:eastAsiaTheme="minorEastAsia" w:hAnsi="Arial" w:cs="Arial"/>
                <w:sz w:val="16"/>
                <w:szCs w:val="16"/>
              </w:rPr>
            </w:pPr>
            <w:r w:rsidRPr="00461E10">
              <w:rPr>
                <w:rFonts w:ascii="Arial" w:hAnsi="Arial" w:cs="Arial"/>
                <w:color w:val="000000"/>
                <w:sz w:val="16"/>
                <w:szCs w:val="16"/>
              </w:rPr>
              <w:t xml:space="preserve">≤1.0 </w:t>
            </w:r>
            <w:r w:rsidRPr="00F1735C">
              <w:rPr>
                <w:rFonts w:ascii="Arial" w:hAnsi="Arial" w:cs="Arial"/>
                <w:color w:val="0000FF"/>
                <w:sz w:val="16"/>
                <w:szCs w:val="16"/>
                <w:vertAlign w:val="superscript"/>
              </w:rPr>
              <w:t>1/</w:t>
            </w:r>
          </w:p>
        </w:tc>
        <w:tc>
          <w:tcPr>
            <w:tcW w:w="1705" w:type="dxa"/>
            <w:vAlign w:val="center"/>
          </w:tcPr>
          <w:p w14:paraId="10197B84" w14:textId="77777777" w:rsidR="007A47C0" w:rsidRPr="00BD0AED" w:rsidRDefault="007A47C0" w:rsidP="004264C6">
            <w:pPr>
              <w:jc w:val="center"/>
              <w:rPr>
                <w:rFonts w:ascii="Arial" w:eastAsiaTheme="minorEastAsia" w:hAnsi="Arial" w:cs="Arial"/>
                <w:sz w:val="16"/>
                <w:szCs w:val="16"/>
              </w:rPr>
            </w:pPr>
            <w:r w:rsidRPr="00BD0AED">
              <w:rPr>
                <w:rFonts w:ascii="Arial" w:eastAsiaTheme="minorEastAsia" w:hAnsi="Arial" w:cs="Arial"/>
                <w:sz w:val="16"/>
                <w:szCs w:val="16"/>
              </w:rPr>
              <w:t>mg/L</w:t>
            </w:r>
          </w:p>
        </w:tc>
      </w:tr>
      <w:tr w:rsidR="007A47C0" w:rsidRPr="00BD0AED" w14:paraId="3A96F115" w14:textId="77777777" w:rsidTr="00B810C5">
        <w:trPr>
          <w:trHeight w:val="346"/>
          <w:jc w:val="center"/>
        </w:trPr>
        <w:tc>
          <w:tcPr>
            <w:tcW w:w="3325" w:type="dxa"/>
            <w:vAlign w:val="center"/>
          </w:tcPr>
          <w:p w14:paraId="00DCF10F" w14:textId="77777777" w:rsidR="007A47C0" w:rsidRPr="00BD0AED" w:rsidRDefault="007A47C0" w:rsidP="004264C6">
            <w:pPr>
              <w:rPr>
                <w:rFonts w:ascii="Arial" w:eastAsiaTheme="minorEastAsia" w:hAnsi="Arial" w:cs="Arial"/>
                <w:sz w:val="16"/>
                <w:szCs w:val="16"/>
              </w:rPr>
            </w:pPr>
            <w:r w:rsidRPr="00BD0AED">
              <w:rPr>
                <w:rFonts w:ascii="Arial" w:eastAsiaTheme="minorEastAsia" w:hAnsi="Arial" w:cs="Arial"/>
                <w:sz w:val="16"/>
                <w:szCs w:val="16"/>
              </w:rPr>
              <w:t>Nickel (Ni)</w:t>
            </w:r>
          </w:p>
        </w:tc>
        <w:tc>
          <w:tcPr>
            <w:tcW w:w="1985" w:type="dxa"/>
            <w:vAlign w:val="center"/>
          </w:tcPr>
          <w:p w14:paraId="37188672" w14:textId="4495E1FA" w:rsidR="007A47C0" w:rsidRPr="00461E10" w:rsidRDefault="000517F3" w:rsidP="004264C6">
            <w:pPr>
              <w:jc w:val="center"/>
              <w:rPr>
                <w:rFonts w:ascii="Arial" w:eastAsiaTheme="minorEastAsia" w:hAnsi="Arial" w:cs="Arial"/>
                <w:sz w:val="16"/>
                <w:szCs w:val="16"/>
              </w:rPr>
            </w:pPr>
            <w:r w:rsidRPr="000517F3">
              <w:rPr>
                <w:rFonts w:ascii="Arial" w:eastAsiaTheme="minorEastAsia" w:hAnsi="Arial" w:cs="Arial"/>
                <w:sz w:val="16"/>
                <w:szCs w:val="16"/>
              </w:rPr>
              <w:t xml:space="preserve">≤1.0 </w:t>
            </w:r>
            <w:r w:rsidRPr="000517F3">
              <w:rPr>
                <w:rFonts w:ascii="Arial" w:eastAsiaTheme="minorEastAsia" w:hAnsi="Arial" w:cs="Arial"/>
                <w:sz w:val="16"/>
                <w:szCs w:val="16"/>
                <w:vertAlign w:val="superscript"/>
              </w:rPr>
              <w:t>2/</w:t>
            </w:r>
          </w:p>
        </w:tc>
        <w:tc>
          <w:tcPr>
            <w:tcW w:w="1705" w:type="dxa"/>
            <w:vAlign w:val="center"/>
          </w:tcPr>
          <w:p w14:paraId="3B43FEE8" w14:textId="77777777" w:rsidR="007A47C0" w:rsidRPr="00BD0AED" w:rsidRDefault="007A47C0" w:rsidP="004264C6">
            <w:pPr>
              <w:jc w:val="center"/>
              <w:rPr>
                <w:rFonts w:ascii="Arial" w:eastAsiaTheme="minorEastAsia" w:hAnsi="Arial" w:cs="Arial"/>
                <w:sz w:val="16"/>
                <w:szCs w:val="16"/>
              </w:rPr>
            </w:pPr>
            <w:r w:rsidRPr="00BD0AED">
              <w:rPr>
                <w:rFonts w:ascii="Arial" w:eastAsiaTheme="minorEastAsia" w:hAnsi="Arial" w:cs="Arial"/>
                <w:sz w:val="16"/>
                <w:szCs w:val="16"/>
              </w:rPr>
              <w:t>mg/L</w:t>
            </w:r>
          </w:p>
        </w:tc>
      </w:tr>
      <w:tr w:rsidR="007A47C0" w:rsidRPr="00BD0AED" w14:paraId="43C12085" w14:textId="77777777" w:rsidTr="00B810C5">
        <w:trPr>
          <w:trHeight w:val="346"/>
          <w:jc w:val="center"/>
        </w:trPr>
        <w:tc>
          <w:tcPr>
            <w:tcW w:w="3325" w:type="dxa"/>
            <w:vAlign w:val="center"/>
          </w:tcPr>
          <w:p w14:paraId="4BAB948F" w14:textId="03655367" w:rsidR="007A47C0" w:rsidRPr="00BD0AED" w:rsidRDefault="007A47C0" w:rsidP="004264C6">
            <w:pPr>
              <w:rPr>
                <w:rFonts w:ascii="Arial" w:eastAsiaTheme="minorEastAsia" w:hAnsi="Arial" w:cs="Arial"/>
                <w:sz w:val="16"/>
                <w:szCs w:val="16"/>
              </w:rPr>
            </w:pPr>
            <w:r w:rsidRPr="00BD0AED">
              <w:rPr>
                <w:rFonts w:ascii="Arial" w:eastAsiaTheme="minorEastAsia" w:hAnsi="Arial" w:cs="Arial"/>
                <w:sz w:val="16"/>
                <w:szCs w:val="16"/>
              </w:rPr>
              <w:lastRenderedPageBreak/>
              <w:t>Phenol</w:t>
            </w:r>
            <w:r w:rsidR="00640023">
              <w:rPr>
                <w:rFonts w:ascii="Arial" w:eastAsiaTheme="minorEastAsia" w:hAnsi="Arial" w:cs="Arial"/>
                <w:sz w:val="16"/>
                <w:szCs w:val="16"/>
              </w:rPr>
              <w:t>s</w:t>
            </w:r>
          </w:p>
        </w:tc>
        <w:tc>
          <w:tcPr>
            <w:tcW w:w="1985" w:type="dxa"/>
            <w:vAlign w:val="center"/>
          </w:tcPr>
          <w:p w14:paraId="106F1B4D" w14:textId="602BD671" w:rsidR="007A47C0" w:rsidRPr="00461E10" w:rsidRDefault="000517F3" w:rsidP="004264C6">
            <w:pPr>
              <w:jc w:val="center"/>
              <w:rPr>
                <w:rFonts w:ascii="Arial" w:eastAsiaTheme="minorEastAsia" w:hAnsi="Arial" w:cs="Arial"/>
                <w:sz w:val="16"/>
                <w:szCs w:val="16"/>
              </w:rPr>
            </w:pPr>
            <w:r w:rsidRPr="000517F3">
              <w:rPr>
                <w:rFonts w:ascii="Arial" w:eastAsiaTheme="minorEastAsia" w:hAnsi="Arial" w:cs="Arial"/>
                <w:sz w:val="16"/>
                <w:szCs w:val="16"/>
              </w:rPr>
              <w:t xml:space="preserve">≤1.0 </w:t>
            </w:r>
            <w:r w:rsidRPr="000517F3">
              <w:rPr>
                <w:rFonts w:ascii="Arial" w:eastAsiaTheme="minorEastAsia" w:hAnsi="Arial" w:cs="Arial"/>
                <w:sz w:val="16"/>
                <w:szCs w:val="16"/>
                <w:vertAlign w:val="superscript"/>
              </w:rPr>
              <w:t>2/</w:t>
            </w:r>
          </w:p>
        </w:tc>
        <w:tc>
          <w:tcPr>
            <w:tcW w:w="1705" w:type="dxa"/>
            <w:vAlign w:val="center"/>
          </w:tcPr>
          <w:p w14:paraId="215E8FD8" w14:textId="77777777" w:rsidR="007A47C0" w:rsidRPr="00BD0AED" w:rsidRDefault="007A47C0" w:rsidP="004264C6">
            <w:pPr>
              <w:jc w:val="center"/>
              <w:rPr>
                <w:rFonts w:ascii="Arial" w:eastAsiaTheme="minorEastAsia" w:hAnsi="Arial" w:cs="Arial"/>
                <w:sz w:val="16"/>
                <w:szCs w:val="16"/>
              </w:rPr>
            </w:pPr>
            <w:r w:rsidRPr="00BD0AED">
              <w:rPr>
                <w:rFonts w:ascii="Arial" w:eastAsiaTheme="minorEastAsia" w:hAnsi="Arial" w:cs="Arial"/>
                <w:sz w:val="16"/>
                <w:szCs w:val="16"/>
              </w:rPr>
              <w:t>mg/L</w:t>
            </w:r>
          </w:p>
        </w:tc>
      </w:tr>
      <w:tr w:rsidR="007A47C0" w:rsidRPr="00BD0AED" w14:paraId="382B6E9D" w14:textId="77777777" w:rsidTr="00B810C5">
        <w:trPr>
          <w:trHeight w:val="346"/>
          <w:jc w:val="center"/>
        </w:trPr>
        <w:tc>
          <w:tcPr>
            <w:tcW w:w="3325" w:type="dxa"/>
            <w:vAlign w:val="center"/>
          </w:tcPr>
          <w:p w14:paraId="630959FE" w14:textId="77777777" w:rsidR="007A47C0" w:rsidRPr="00BD0AED" w:rsidRDefault="007A47C0" w:rsidP="004264C6">
            <w:pPr>
              <w:rPr>
                <w:rFonts w:ascii="Arial" w:eastAsiaTheme="minorEastAsia" w:hAnsi="Arial" w:cs="Arial"/>
                <w:sz w:val="16"/>
                <w:szCs w:val="16"/>
              </w:rPr>
            </w:pPr>
            <w:r w:rsidRPr="00BD0AED">
              <w:rPr>
                <w:rFonts w:ascii="Arial" w:eastAsiaTheme="minorEastAsia" w:hAnsi="Arial" w:cs="Arial"/>
                <w:sz w:val="16"/>
                <w:szCs w:val="16"/>
              </w:rPr>
              <w:t>Zinc (Zn)</w:t>
            </w:r>
          </w:p>
        </w:tc>
        <w:tc>
          <w:tcPr>
            <w:tcW w:w="1985" w:type="dxa"/>
            <w:vAlign w:val="center"/>
          </w:tcPr>
          <w:p w14:paraId="78CE50A4" w14:textId="1C8161B8" w:rsidR="007A47C0" w:rsidRPr="00461E10" w:rsidRDefault="00461E10" w:rsidP="004264C6">
            <w:pPr>
              <w:jc w:val="center"/>
              <w:rPr>
                <w:rFonts w:ascii="Arial" w:eastAsiaTheme="minorEastAsia" w:hAnsi="Arial" w:cs="Arial"/>
                <w:sz w:val="16"/>
                <w:szCs w:val="16"/>
              </w:rPr>
            </w:pPr>
            <w:r w:rsidRPr="00461E10">
              <w:rPr>
                <w:rFonts w:ascii="Arial" w:hAnsi="Arial" w:cs="Arial"/>
                <w:color w:val="000000"/>
                <w:sz w:val="16"/>
                <w:szCs w:val="16"/>
              </w:rPr>
              <w:t xml:space="preserve">≤1.0 </w:t>
            </w:r>
            <w:r w:rsidRPr="000517F3">
              <w:rPr>
                <w:rFonts w:ascii="Arial" w:hAnsi="Arial" w:cs="Arial"/>
                <w:color w:val="0000FF"/>
                <w:sz w:val="16"/>
                <w:szCs w:val="16"/>
                <w:vertAlign w:val="superscript"/>
              </w:rPr>
              <w:t>1/</w:t>
            </w:r>
          </w:p>
        </w:tc>
        <w:tc>
          <w:tcPr>
            <w:tcW w:w="1705" w:type="dxa"/>
            <w:vAlign w:val="center"/>
          </w:tcPr>
          <w:p w14:paraId="685C4E0E" w14:textId="77777777" w:rsidR="007A47C0" w:rsidRPr="00BD0AED" w:rsidRDefault="007A47C0" w:rsidP="004264C6">
            <w:pPr>
              <w:jc w:val="center"/>
              <w:rPr>
                <w:rFonts w:ascii="Arial" w:eastAsiaTheme="minorEastAsia" w:hAnsi="Arial" w:cs="Arial"/>
                <w:sz w:val="16"/>
                <w:szCs w:val="16"/>
              </w:rPr>
            </w:pPr>
            <w:r w:rsidRPr="00BD0AED">
              <w:rPr>
                <w:rFonts w:ascii="Arial" w:eastAsiaTheme="minorEastAsia" w:hAnsi="Arial" w:cs="Arial"/>
                <w:sz w:val="16"/>
                <w:szCs w:val="16"/>
              </w:rPr>
              <w:t>mg/L</w:t>
            </w:r>
          </w:p>
        </w:tc>
      </w:tr>
      <w:tr w:rsidR="007A47C0" w:rsidRPr="00BD0AED" w14:paraId="25FFFA82" w14:textId="77777777" w:rsidTr="00B810C5">
        <w:trPr>
          <w:trHeight w:val="346"/>
          <w:jc w:val="center"/>
        </w:trPr>
        <w:tc>
          <w:tcPr>
            <w:tcW w:w="3325" w:type="dxa"/>
            <w:vAlign w:val="center"/>
          </w:tcPr>
          <w:p w14:paraId="753F5CB7" w14:textId="77777777" w:rsidR="007A47C0" w:rsidRPr="00BD0AED" w:rsidRDefault="007A47C0" w:rsidP="004264C6">
            <w:pPr>
              <w:rPr>
                <w:rFonts w:ascii="Arial" w:eastAsiaTheme="minorEastAsia" w:hAnsi="Arial" w:cs="Arial"/>
                <w:sz w:val="16"/>
                <w:szCs w:val="16"/>
              </w:rPr>
            </w:pPr>
            <w:r w:rsidRPr="00BD0AED">
              <w:rPr>
                <w:rFonts w:ascii="Arial" w:eastAsiaTheme="minorEastAsia" w:hAnsi="Arial" w:cs="Arial"/>
                <w:sz w:val="16"/>
                <w:szCs w:val="16"/>
              </w:rPr>
              <w:t>Mercury (Hg)</w:t>
            </w:r>
          </w:p>
        </w:tc>
        <w:tc>
          <w:tcPr>
            <w:tcW w:w="1985" w:type="dxa"/>
            <w:vAlign w:val="center"/>
          </w:tcPr>
          <w:p w14:paraId="1AD4D6F6" w14:textId="3ADF2B8C" w:rsidR="007A47C0" w:rsidRPr="00461E10" w:rsidRDefault="00461E10" w:rsidP="004264C6">
            <w:pPr>
              <w:jc w:val="center"/>
              <w:rPr>
                <w:rFonts w:ascii="Arial" w:eastAsiaTheme="minorEastAsia" w:hAnsi="Arial" w:cs="Arial"/>
                <w:sz w:val="16"/>
                <w:szCs w:val="16"/>
              </w:rPr>
            </w:pPr>
            <w:r w:rsidRPr="00461E10">
              <w:rPr>
                <w:rFonts w:ascii="Arial" w:hAnsi="Arial" w:cs="Arial"/>
                <w:color w:val="000000"/>
                <w:sz w:val="16"/>
                <w:szCs w:val="16"/>
              </w:rPr>
              <w:t xml:space="preserve">≤0.005 </w:t>
            </w:r>
            <w:r w:rsidRPr="000517F3">
              <w:rPr>
                <w:rFonts w:ascii="Arial" w:hAnsi="Arial" w:cs="Arial"/>
                <w:color w:val="0000FF"/>
                <w:sz w:val="16"/>
                <w:szCs w:val="16"/>
                <w:vertAlign w:val="superscript"/>
              </w:rPr>
              <w:t>1/</w:t>
            </w:r>
          </w:p>
        </w:tc>
        <w:tc>
          <w:tcPr>
            <w:tcW w:w="1705" w:type="dxa"/>
            <w:vAlign w:val="center"/>
          </w:tcPr>
          <w:p w14:paraId="38295DCB" w14:textId="77777777" w:rsidR="007A47C0" w:rsidRPr="00BD0AED" w:rsidRDefault="007A47C0" w:rsidP="004264C6">
            <w:pPr>
              <w:jc w:val="center"/>
              <w:rPr>
                <w:rFonts w:ascii="Arial" w:eastAsiaTheme="minorEastAsia" w:hAnsi="Arial" w:cs="Arial"/>
                <w:sz w:val="16"/>
                <w:szCs w:val="16"/>
              </w:rPr>
            </w:pPr>
            <w:r w:rsidRPr="00BD0AED">
              <w:rPr>
                <w:rFonts w:ascii="Arial" w:eastAsiaTheme="minorEastAsia" w:hAnsi="Arial" w:cs="Arial"/>
                <w:sz w:val="16"/>
                <w:szCs w:val="16"/>
              </w:rPr>
              <w:t>mg/L</w:t>
            </w:r>
          </w:p>
        </w:tc>
      </w:tr>
      <w:tr w:rsidR="007A47C0" w:rsidRPr="00BD0AED" w14:paraId="4B0592F2" w14:textId="77777777" w:rsidTr="00B810C5">
        <w:trPr>
          <w:trHeight w:val="346"/>
          <w:jc w:val="center"/>
        </w:trPr>
        <w:tc>
          <w:tcPr>
            <w:tcW w:w="3325" w:type="dxa"/>
            <w:vAlign w:val="center"/>
          </w:tcPr>
          <w:p w14:paraId="683A04D2" w14:textId="77777777" w:rsidR="007A47C0" w:rsidRPr="00BD0AED" w:rsidRDefault="007A47C0" w:rsidP="004264C6">
            <w:pPr>
              <w:rPr>
                <w:rFonts w:ascii="Arial" w:eastAsiaTheme="minorEastAsia" w:hAnsi="Arial" w:cs="Arial"/>
                <w:sz w:val="16"/>
                <w:szCs w:val="16"/>
              </w:rPr>
            </w:pPr>
            <w:r w:rsidRPr="00BD0AED">
              <w:rPr>
                <w:rFonts w:ascii="Arial" w:eastAsiaTheme="minorEastAsia" w:hAnsi="Arial" w:cs="Arial"/>
                <w:sz w:val="16"/>
                <w:szCs w:val="16"/>
              </w:rPr>
              <w:t>Arsenic (As)</w:t>
            </w:r>
          </w:p>
        </w:tc>
        <w:tc>
          <w:tcPr>
            <w:tcW w:w="1985" w:type="dxa"/>
            <w:vAlign w:val="center"/>
          </w:tcPr>
          <w:p w14:paraId="14D7E3F4" w14:textId="24DAAA92" w:rsidR="007A47C0" w:rsidRPr="00461E10" w:rsidRDefault="00461E10" w:rsidP="004264C6">
            <w:pPr>
              <w:jc w:val="center"/>
              <w:rPr>
                <w:rFonts w:ascii="Arial" w:eastAsiaTheme="minorEastAsia" w:hAnsi="Arial" w:cs="Arial"/>
                <w:sz w:val="16"/>
                <w:szCs w:val="16"/>
              </w:rPr>
            </w:pPr>
            <w:r w:rsidRPr="00461E10">
              <w:rPr>
                <w:rFonts w:ascii="Arial" w:hAnsi="Arial" w:cs="Arial"/>
                <w:color w:val="000000"/>
                <w:sz w:val="16"/>
                <w:szCs w:val="16"/>
              </w:rPr>
              <w:t xml:space="preserve">≤0.5 </w:t>
            </w:r>
            <w:r w:rsidRPr="000517F3">
              <w:rPr>
                <w:rFonts w:ascii="Arial" w:hAnsi="Arial" w:cs="Arial"/>
                <w:color w:val="0000FF"/>
                <w:sz w:val="16"/>
                <w:szCs w:val="16"/>
                <w:vertAlign w:val="superscript"/>
              </w:rPr>
              <w:t>1/</w:t>
            </w:r>
          </w:p>
        </w:tc>
        <w:tc>
          <w:tcPr>
            <w:tcW w:w="1705" w:type="dxa"/>
            <w:vAlign w:val="center"/>
          </w:tcPr>
          <w:p w14:paraId="699D1A44" w14:textId="77777777" w:rsidR="007A47C0" w:rsidRPr="00BD0AED" w:rsidRDefault="007A47C0" w:rsidP="004264C6">
            <w:pPr>
              <w:jc w:val="center"/>
              <w:rPr>
                <w:rFonts w:ascii="Arial" w:eastAsiaTheme="minorEastAsia" w:hAnsi="Arial" w:cs="Arial"/>
                <w:sz w:val="16"/>
                <w:szCs w:val="16"/>
              </w:rPr>
            </w:pPr>
            <w:r w:rsidRPr="00BD0AED">
              <w:rPr>
                <w:rFonts w:ascii="Arial" w:eastAsiaTheme="minorEastAsia" w:hAnsi="Arial" w:cs="Arial"/>
                <w:sz w:val="16"/>
                <w:szCs w:val="16"/>
              </w:rPr>
              <w:t>mg/L</w:t>
            </w:r>
          </w:p>
        </w:tc>
      </w:tr>
      <w:tr w:rsidR="007A47C0" w:rsidRPr="00BD0AED" w14:paraId="59D07AB6" w14:textId="77777777" w:rsidTr="00B810C5">
        <w:trPr>
          <w:trHeight w:val="346"/>
          <w:jc w:val="center"/>
        </w:trPr>
        <w:tc>
          <w:tcPr>
            <w:tcW w:w="3325" w:type="dxa"/>
            <w:vAlign w:val="center"/>
          </w:tcPr>
          <w:p w14:paraId="2FE32B80" w14:textId="77777777" w:rsidR="007A47C0" w:rsidRPr="00BD0AED" w:rsidRDefault="007A47C0" w:rsidP="004264C6">
            <w:pPr>
              <w:rPr>
                <w:rFonts w:ascii="Arial" w:eastAsiaTheme="minorEastAsia" w:hAnsi="Arial" w:cs="Arial"/>
                <w:sz w:val="16"/>
                <w:szCs w:val="16"/>
              </w:rPr>
            </w:pPr>
            <w:r w:rsidRPr="00BD0AED">
              <w:rPr>
                <w:rFonts w:ascii="Arial" w:eastAsiaTheme="minorEastAsia" w:hAnsi="Arial" w:cs="Arial"/>
                <w:sz w:val="16"/>
                <w:szCs w:val="16"/>
              </w:rPr>
              <w:t>Chromium hexavalent (Cr</w:t>
            </w:r>
            <w:r w:rsidRPr="00BD0AED">
              <w:rPr>
                <w:rFonts w:ascii="Arial" w:eastAsiaTheme="minorEastAsia" w:hAnsi="Arial" w:cs="Arial"/>
                <w:sz w:val="16"/>
                <w:szCs w:val="16"/>
                <w:vertAlign w:val="superscript"/>
              </w:rPr>
              <w:t>6+</w:t>
            </w:r>
            <w:r w:rsidRPr="00BD0AED">
              <w:rPr>
                <w:rFonts w:ascii="Arial" w:eastAsiaTheme="minorEastAsia" w:hAnsi="Arial" w:cs="Arial"/>
                <w:sz w:val="16"/>
                <w:szCs w:val="16"/>
              </w:rPr>
              <w:t>)</w:t>
            </w:r>
          </w:p>
        </w:tc>
        <w:tc>
          <w:tcPr>
            <w:tcW w:w="1985" w:type="dxa"/>
            <w:vAlign w:val="center"/>
          </w:tcPr>
          <w:p w14:paraId="3908A252" w14:textId="7218D1D6" w:rsidR="007A47C0" w:rsidRPr="00461E10" w:rsidRDefault="005D6311" w:rsidP="004264C6">
            <w:pPr>
              <w:jc w:val="center"/>
              <w:rPr>
                <w:rFonts w:ascii="Arial" w:eastAsiaTheme="minorEastAsia" w:hAnsi="Arial" w:cs="Arial"/>
                <w:sz w:val="16"/>
                <w:szCs w:val="16"/>
              </w:rPr>
            </w:pPr>
            <w:r w:rsidRPr="005D6311">
              <w:rPr>
                <w:rFonts w:ascii="Arial" w:eastAsiaTheme="minorEastAsia" w:hAnsi="Arial" w:cs="Arial"/>
                <w:sz w:val="16"/>
                <w:szCs w:val="16"/>
              </w:rPr>
              <w:t xml:space="preserve">≤0.25 </w:t>
            </w:r>
            <w:r w:rsidRPr="005D6311">
              <w:rPr>
                <w:rFonts w:ascii="Arial" w:eastAsiaTheme="minorEastAsia" w:hAnsi="Arial" w:cs="Arial"/>
                <w:sz w:val="16"/>
                <w:szCs w:val="16"/>
                <w:vertAlign w:val="superscript"/>
              </w:rPr>
              <w:t>2/</w:t>
            </w:r>
          </w:p>
        </w:tc>
        <w:tc>
          <w:tcPr>
            <w:tcW w:w="1705" w:type="dxa"/>
            <w:vAlign w:val="center"/>
          </w:tcPr>
          <w:p w14:paraId="31A67482" w14:textId="77777777" w:rsidR="007A47C0" w:rsidRPr="00BD0AED" w:rsidRDefault="007A47C0" w:rsidP="004264C6">
            <w:pPr>
              <w:jc w:val="center"/>
              <w:rPr>
                <w:rFonts w:ascii="Arial" w:eastAsiaTheme="minorEastAsia" w:hAnsi="Arial" w:cs="Arial"/>
                <w:sz w:val="16"/>
                <w:szCs w:val="16"/>
              </w:rPr>
            </w:pPr>
            <w:r w:rsidRPr="00BD0AED">
              <w:rPr>
                <w:rFonts w:ascii="Arial" w:eastAsiaTheme="minorEastAsia" w:hAnsi="Arial" w:cs="Arial"/>
                <w:sz w:val="16"/>
                <w:szCs w:val="16"/>
              </w:rPr>
              <w:t>mg/L</w:t>
            </w:r>
          </w:p>
        </w:tc>
      </w:tr>
      <w:tr w:rsidR="007A47C0" w:rsidRPr="00BD0AED" w14:paraId="00DE0C27" w14:textId="77777777" w:rsidTr="00B810C5">
        <w:trPr>
          <w:trHeight w:val="346"/>
          <w:jc w:val="center"/>
        </w:trPr>
        <w:tc>
          <w:tcPr>
            <w:tcW w:w="3325" w:type="dxa"/>
            <w:vAlign w:val="center"/>
          </w:tcPr>
          <w:p w14:paraId="592A2E4D" w14:textId="77777777" w:rsidR="007A47C0" w:rsidRPr="00BD0AED" w:rsidRDefault="007A47C0" w:rsidP="004264C6">
            <w:pPr>
              <w:rPr>
                <w:rFonts w:ascii="Arial" w:eastAsiaTheme="minorEastAsia" w:hAnsi="Arial" w:cs="Arial"/>
                <w:sz w:val="16"/>
                <w:szCs w:val="16"/>
              </w:rPr>
            </w:pPr>
            <w:r w:rsidRPr="00BD0AED">
              <w:rPr>
                <w:rFonts w:ascii="Arial" w:eastAsiaTheme="minorEastAsia" w:hAnsi="Arial" w:cs="Arial"/>
                <w:sz w:val="16"/>
                <w:szCs w:val="16"/>
              </w:rPr>
              <w:t>Lead (Pb)</w:t>
            </w:r>
          </w:p>
        </w:tc>
        <w:tc>
          <w:tcPr>
            <w:tcW w:w="1985" w:type="dxa"/>
            <w:vAlign w:val="center"/>
          </w:tcPr>
          <w:p w14:paraId="423F372F" w14:textId="12AF2B18" w:rsidR="007A47C0" w:rsidRPr="00461E10" w:rsidRDefault="00461E10" w:rsidP="004264C6">
            <w:pPr>
              <w:jc w:val="center"/>
              <w:rPr>
                <w:rFonts w:ascii="Arial" w:eastAsiaTheme="minorEastAsia" w:hAnsi="Arial" w:cs="Arial"/>
                <w:sz w:val="16"/>
                <w:szCs w:val="16"/>
              </w:rPr>
            </w:pPr>
            <w:r w:rsidRPr="00461E10">
              <w:rPr>
                <w:rFonts w:ascii="Arial" w:hAnsi="Arial" w:cs="Arial"/>
                <w:color w:val="000000"/>
                <w:sz w:val="16"/>
                <w:szCs w:val="16"/>
              </w:rPr>
              <w:t xml:space="preserve">≤0.5 </w:t>
            </w:r>
            <w:r w:rsidRPr="005D6311">
              <w:rPr>
                <w:rFonts w:ascii="Arial" w:hAnsi="Arial" w:cs="Arial"/>
                <w:color w:val="0000FF"/>
                <w:sz w:val="16"/>
                <w:szCs w:val="16"/>
                <w:vertAlign w:val="superscript"/>
              </w:rPr>
              <w:t>1/</w:t>
            </w:r>
          </w:p>
        </w:tc>
        <w:tc>
          <w:tcPr>
            <w:tcW w:w="1705" w:type="dxa"/>
            <w:vAlign w:val="center"/>
          </w:tcPr>
          <w:p w14:paraId="1D708654" w14:textId="77777777" w:rsidR="007A47C0" w:rsidRPr="00BD0AED" w:rsidRDefault="007A47C0" w:rsidP="004264C6">
            <w:pPr>
              <w:jc w:val="center"/>
              <w:rPr>
                <w:rFonts w:ascii="Arial" w:eastAsiaTheme="minorEastAsia" w:hAnsi="Arial" w:cs="Arial"/>
                <w:sz w:val="16"/>
                <w:szCs w:val="16"/>
              </w:rPr>
            </w:pPr>
            <w:r w:rsidRPr="00BD0AED">
              <w:rPr>
                <w:rFonts w:ascii="Arial" w:eastAsiaTheme="minorEastAsia" w:hAnsi="Arial" w:cs="Arial"/>
                <w:sz w:val="16"/>
                <w:szCs w:val="16"/>
              </w:rPr>
              <w:t>mg/L</w:t>
            </w:r>
          </w:p>
        </w:tc>
      </w:tr>
      <w:tr w:rsidR="007A47C0" w:rsidRPr="00BD0AED" w14:paraId="1FA6846F" w14:textId="77777777" w:rsidTr="00B810C5">
        <w:trPr>
          <w:trHeight w:val="346"/>
          <w:jc w:val="center"/>
        </w:trPr>
        <w:tc>
          <w:tcPr>
            <w:tcW w:w="3325" w:type="dxa"/>
            <w:vAlign w:val="center"/>
          </w:tcPr>
          <w:p w14:paraId="1DBF2CA5" w14:textId="756F81A4" w:rsidR="007A47C0" w:rsidRPr="00BD0AED" w:rsidRDefault="007A47C0" w:rsidP="004264C6">
            <w:pPr>
              <w:rPr>
                <w:rFonts w:ascii="Arial" w:eastAsiaTheme="minorEastAsia" w:hAnsi="Arial" w:cs="Arial"/>
                <w:sz w:val="16"/>
                <w:szCs w:val="16"/>
              </w:rPr>
            </w:pPr>
            <w:r w:rsidRPr="00BD0AED">
              <w:rPr>
                <w:rFonts w:ascii="Arial" w:eastAsiaTheme="minorEastAsia" w:hAnsi="Arial" w:cs="Arial"/>
                <w:sz w:val="16"/>
                <w:szCs w:val="16"/>
              </w:rPr>
              <w:t>Total Residual Chlorine</w:t>
            </w:r>
          </w:p>
        </w:tc>
        <w:tc>
          <w:tcPr>
            <w:tcW w:w="1985" w:type="dxa"/>
            <w:vAlign w:val="center"/>
          </w:tcPr>
          <w:p w14:paraId="4A207735" w14:textId="56C71D2B" w:rsidR="007A47C0" w:rsidRPr="00461E10" w:rsidRDefault="00814E1B" w:rsidP="004264C6">
            <w:pPr>
              <w:jc w:val="center"/>
              <w:rPr>
                <w:rFonts w:ascii="Arial" w:eastAsiaTheme="minorEastAsia" w:hAnsi="Arial" w:cs="Arial"/>
                <w:sz w:val="16"/>
                <w:szCs w:val="16"/>
              </w:rPr>
            </w:pPr>
            <w:r w:rsidRPr="00461E10">
              <w:rPr>
                <w:rFonts w:ascii="Arial" w:hAnsi="Arial" w:cs="Arial"/>
                <w:color w:val="000000"/>
                <w:sz w:val="16"/>
                <w:szCs w:val="16"/>
              </w:rPr>
              <w:t xml:space="preserve">≤0.2 </w:t>
            </w:r>
            <w:r w:rsidRPr="005D6311">
              <w:rPr>
                <w:rFonts w:ascii="Arial" w:hAnsi="Arial" w:cs="Arial"/>
                <w:color w:val="0000FF"/>
                <w:sz w:val="16"/>
                <w:szCs w:val="16"/>
                <w:vertAlign w:val="superscript"/>
              </w:rPr>
              <w:t>1/</w:t>
            </w:r>
          </w:p>
        </w:tc>
        <w:tc>
          <w:tcPr>
            <w:tcW w:w="1705" w:type="dxa"/>
            <w:vAlign w:val="center"/>
          </w:tcPr>
          <w:p w14:paraId="7AFEE510" w14:textId="59F6746D" w:rsidR="007A47C0" w:rsidRPr="00BD0AED" w:rsidRDefault="007A47C0" w:rsidP="004264C6">
            <w:pPr>
              <w:jc w:val="center"/>
              <w:rPr>
                <w:rFonts w:ascii="Arial" w:eastAsiaTheme="minorEastAsia" w:hAnsi="Arial" w:cs="Arial"/>
                <w:sz w:val="16"/>
                <w:szCs w:val="16"/>
              </w:rPr>
            </w:pPr>
            <w:r w:rsidRPr="00BD0AED">
              <w:rPr>
                <w:rFonts w:ascii="Arial" w:eastAsiaTheme="minorEastAsia" w:hAnsi="Arial" w:cs="Arial"/>
                <w:sz w:val="16"/>
                <w:szCs w:val="16"/>
              </w:rPr>
              <w:t>mg/L</w:t>
            </w:r>
          </w:p>
        </w:tc>
      </w:tr>
    </w:tbl>
    <w:p w14:paraId="56246D27" w14:textId="0E051E34" w:rsidR="002679D5" w:rsidRPr="00DB62CA" w:rsidRDefault="002679D5" w:rsidP="00FB6284">
      <w:pPr>
        <w:spacing w:before="120" w:after="120"/>
        <w:ind w:left="187"/>
        <w:rPr>
          <w:rFonts w:ascii="Arial" w:eastAsiaTheme="minorEastAsia" w:hAnsi="Arial" w:cs="Arial"/>
          <w:b/>
          <w:bCs/>
          <w:i/>
          <w:iCs/>
          <w:sz w:val="16"/>
          <w:szCs w:val="16"/>
        </w:rPr>
      </w:pPr>
      <w:r w:rsidRPr="00DB62CA">
        <w:rPr>
          <w:rFonts w:ascii="Arial" w:eastAsiaTheme="minorEastAsia" w:hAnsi="Arial" w:cs="Arial"/>
          <w:b/>
          <w:bCs/>
          <w:i/>
          <w:iCs/>
          <w:sz w:val="16"/>
          <w:szCs w:val="16"/>
        </w:rPr>
        <w:t>Standard</w:t>
      </w:r>
      <w:r w:rsidR="0059611D" w:rsidRPr="00DB62CA">
        <w:rPr>
          <w:rFonts w:ascii="Arial" w:eastAsiaTheme="minorEastAsia" w:hAnsi="Arial" w:cs="Arial"/>
          <w:b/>
          <w:bCs/>
          <w:i/>
          <w:iCs/>
          <w:sz w:val="16"/>
          <w:szCs w:val="16"/>
        </w:rPr>
        <w:t>s</w:t>
      </w:r>
      <w:r w:rsidRPr="00DB62CA">
        <w:rPr>
          <w:rFonts w:ascii="Arial" w:eastAsiaTheme="minorEastAsia" w:hAnsi="Arial" w:cs="Arial"/>
          <w:b/>
          <w:bCs/>
          <w:i/>
          <w:iCs/>
          <w:sz w:val="16"/>
          <w:szCs w:val="16"/>
        </w:rPr>
        <w:t xml:space="preserve"> refer to</w:t>
      </w:r>
      <w:r w:rsidR="0059611D" w:rsidRPr="00DB62CA">
        <w:rPr>
          <w:rFonts w:ascii="Arial" w:eastAsiaTheme="minorEastAsia" w:hAnsi="Arial" w:cs="Arial"/>
          <w:b/>
          <w:bCs/>
          <w:i/>
          <w:iCs/>
          <w:sz w:val="16"/>
          <w:szCs w:val="16"/>
        </w:rPr>
        <w:t>:</w:t>
      </w:r>
    </w:p>
    <w:p w14:paraId="4E7C4324" w14:textId="7BB94883" w:rsidR="002679D5" w:rsidRPr="00DB62CA" w:rsidRDefault="002679D5" w:rsidP="00DB62CA">
      <w:pPr>
        <w:spacing w:before="120" w:after="120" w:line="276" w:lineRule="auto"/>
        <w:ind w:left="994" w:hanging="450"/>
        <w:jc w:val="thaiDistribute"/>
        <w:rPr>
          <w:rFonts w:ascii="Arial" w:eastAsiaTheme="minorEastAsia" w:hAnsi="Arial" w:cs="Arial"/>
          <w:i/>
          <w:iCs/>
          <w:sz w:val="16"/>
          <w:szCs w:val="16"/>
        </w:rPr>
      </w:pPr>
      <w:r w:rsidRPr="002629DD">
        <w:rPr>
          <w:rFonts w:ascii="Arial" w:eastAsiaTheme="minorEastAsia" w:hAnsi="Arial" w:cs="Arial"/>
          <w:i/>
          <w:iCs/>
          <w:color w:val="0000FF"/>
          <w:sz w:val="16"/>
          <w:szCs w:val="16"/>
        </w:rPr>
        <w:t>1/</w:t>
      </w:r>
      <w:r w:rsidRPr="00DB62CA">
        <w:rPr>
          <w:rFonts w:ascii="Arial" w:eastAsiaTheme="minorEastAsia" w:hAnsi="Arial" w:cs="Arial"/>
          <w:i/>
          <w:iCs/>
          <w:sz w:val="16"/>
          <w:szCs w:val="16"/>
        </w:rPr>
        <w:tab/>
        <w:t xml:space="preserve">The </w:t>
      </w:r>
      <w:r w:rsidR="00DB62CA">
        <w:rPr>
          <w:rFonts w:ascii="Arial" w:eastAsiaTheme="minorEastAsia" w:hAnsi="Arial" w:cs="Arial"/>
          <w:i/>
          <w:iCs/>
          <w:sz w:val="16"/>
          <w:szCs w:val="16"/>
        </w:rPr>
        <w:t>G</w:t>
      </w:r>
      <w:r w:rsidRPr="00DB62CA">
        <w:rPr>
          <w:rFonts w:ascii="Arial" w:eastAsiaTheme="minorEastAsia" w:hAnsi="Arial" w:cs="Arial"/>
          <w:i/>
          <w:iCs/>
          <w:sz w:val="16"/>
          <w:szCs w:val="16"/>
        </w:rPr>
        <w:t xml:space="preserve">overning </w:t>
      </w:r>
      <w:r w:rsidR="00DB62CA">
        <w:rPr>
          <w:rFonts w:ascii="Arial" w:eastAsiaTheme="minorEastAsia" w:hAnsi="Arial" w:cs="Arial"/>
          <w:i/>
          <w:iCs/>
          <w:sz w:val="16"/>
          <w:szCs w:val="16"/>
        </w:rPr>
        <w:t>S</w:t>
      </w:r>
      <w:r w:rsidRPr="00DB62CA">
        <w:rPr>
          <w:rFonts w:ascii="Arial" w:eastAsiaTheme="minorEastAsia" w:hAnsi="Arial" w:cs="Arial"/>
          <w:i/>
          <w:iCs/>
          <w:sz w:val="16"/>
          <w:szCs w:val="16"/>
        </w:rPr>
        <w:t xml:space="preserve">tandards and </w:t>
      </w:r>
      <w:r w:rsidR="00DB62CA">
        <w:rPr>
          <w:rFonts w:ascii="Arial" w:eastAsiaTheme="minorEastAsia" w:hAnsi="Arial" w:cs="Arial"/>
          <w:i/>
          <w:iCs/>
          <w:sz w:val="16"/>
          <w:szCs w:val="16"/>
        </w:rPr>
        <w:t>O</w:t>
      </w:r>
      <w:r w:rsidRPr="00DB62CA">
        <w:rPr>
          <w:rFonts w:ascii="Arial" w:eastAsiaTheme="minorEastAsia" w:hAnsi="Arial" w:cs="Arial"/>
          <w:i/>
          <w:iCs/>
          <w:sz w:val="16"/>
          <w:szCs w:val="16"/>
        </w:rPr>
        <w:t>bligations between the Government of Lao PDR and Hongsa Power Company Limited addressed on the Concession Agreement, Annex I-Company’s Social and Environmental Obligations (Annex I-2 effluent discharge (Page I-72,73)).</w:t>
      </w:r>
    </w:p>
    <w:p w14:paraId="10288AFB" w14:textId="6A013311" w:rsidR="002679D5" w:rsidRPr="00DB62CA" w:rsidRDefault="002679D5" w:rsidP="00DB62CA">
      <w:pPr>
        <w:spacing w:before="120" w:after="120" w:line="276" w:lineRule="auto"/>
        <w:ind w:left="994" w:hanging="446"/>
        <w:rPr>
          <w:rFonts w:ascii="Arial" w:eastAsiaTheme="minorEastAsia" w:hAnsi="Arial" w:cs="Arial"/>
          <w:i/>
          <w:iCs/>
          <w:sz w:val="16"/>
          <w:szCs w:val="16"/>
        </w:rPr>
      </w:pPr>
      <w:r w:rsidRPr="00DB62CA">
        <w:rPr>
          <w:rFonts w:ascii="Arial" w:eastAsiaTheme="minorEastAsia" w:hAnsi="Arial" w:cs="Arial"/>
          <w:i/>
          <w:iCs/>
          <w:sz w:val="16"/>
          <w:szCs w:val="16"/>
        </w:rPr>
        <w:t>2/</w:t>
      </w:r>
      <w:r w:rsidRPr="00DB62CA">
        <w:rPr>
          <w:rFonts w:ascii="Arial" w:eastAsiaTheme="minorEastAsia" w:hAnsi="Arial" w:cs="Arial"/>
          <w:i/>
          <w:iCs/>
          <w:sz w:val="16"/>
          <w:szCs w:val="16"/>
        </w:rPr>
        <w:tab/>
        <w:t>The General industrial Wastewater Discharges Standard, National Environmental Standards of Lao PDR No.0832/MNRN (7 Feb 2017).</w:t>
      </w:r>
    </w:p>
    <w:p w14:paraId="7E687CEC" w14:textId="387BC3B4" w:rsidR="002679D5" w:rsidRPr="00CD3F86" w:rsidRDefault="002679D5" w:rsidP="006E18B6">
      <w:pPr>
        <w:numPr>
          <w:ilvl w:val="0"/>
          <w:numId w:val="21"/>
        </w:numPr>
        <w:spacing w:before="240" w:after="120" w:line="276" w:lineRule="auto"/>
        <w:ind w:left="274"/>
        <w:rPr>
          <w:rFonts w:ascii="Arial" w:eastAsiaTheme="minorEastAsia" w:hAnsi="Arial" w:cs="Arial"/>
          <w:b/>
          <w:bCs/>
          <w:sz w:val="18"/>
          <w:szCs w:val="18"/>
        </w:rPr>
      </w:pPr>
      <w:r w:rsidRPr="00CD3F86">
        <w:rPr>
          <w:rFonts w:ascii="Arial" w:eastAsiaTheme="minorEastAsia" w:hAnsi="Arial" w:cs="Arial"/>
          <w:b/>
          <w:bCs/>
          <w:sz w:val="18"/>
          <w:szCs w:val="18"/>
        </w:rPr>
        <w:t xml:space="preserve">The applicable standards for </w:t>
      </w:r>
      <w:r w:rsidR="00CB3FD7">
        <w:rPr>
          <w:rFonts w:ascii="Arial" w:eastAsiaTheme="minorEastAsia" w:hAnsi="Arial" w:cs="Arial"/>
          <w:b/>
          <w:bCs/>
          <w:sz w:val="18"/>
          <w:szCs w:val="18"/>
        </w:rPr>
        <w:t>M</w:t>
      </w:r>
      <w:r w:rsidRPr="00CD3F86">
        <w:rPr>
          <w:rFonts w:ascii="Arial" w:eastAsiaTheme="minorEastAsia" w:hAnsi="Arial" w:cs="Arial"/>
          <w:b/>
          <w:bCs/>
          <w:sz w:val="18"/>
          <w:szCs w:val="18"/>
        </w:rPr>
        <w:t>in</w:t>
      </w:r>
      <w:r w:rsidR="00CB3FD7">
        <w:rPr>
          <w:rFonts w:ascii="Arial" w:eastAsiaTheme="minorEastAsia" w:hAnsi="Arial" w:cs="Arial"/>
          <w:b/>
          <w:bCs/>
          <w:sz w:val="18"/>
          <w:szCs w:val="18"/>
        </w:rPr>
        <w:t>e</w:t>
      </w:r>
      <w:r w:rsidRPr="00CD3F86">
        <w:rPr>
          <w:rFonts w:ascii="Arial" w:eastAsiaTheme="minorEastAsia" w:hAnsi="Arial" w:cs="Arial"/>
          <w:b/>
          <w:bCs/>
          <w:sz w:val="18"/>
          <w:szCs w:val="18"/>
        </w:rPr>
        <w:t xml:space="preserve"> discharge monitoring</w:t>
      </w:r>
    </w:p>
    <w:tbl>
      <w:tblPr>
        <w:tblStyle w:val="TableGrid9"/>
        <w:tblW w:w="7735" w:type="dxa"/>
        <w:tblLook w:val="04A0" w:firstRow="1" w:lastRow="0" w:firstColumn="1" w:lastColumn="0" w:noHBand="0" w:noVBand="1"/>
      </w:tblPr>
      <w:tblGrid>
        <w:gridCol w:w="4045"/>
        <w:gridCol w:w="2070"/>
        <w:gridCol w:w="1620"/>
      </w:tblGrid>
      <w:tr w:rsidR="004264C6" w:rsidRPr="00DB62CA" w14:paraId="278B200D" w14:textId="77777777" w:rsidTr="0093500B">
        <w:trPr>
          <w:trHeight w:val="404"/>
          <w:tblHeader/>
        </w:trPr>
        <w:tc>
          <w:tcPr>
            <w:tcW w:w="4045" w:type="dxa"/>
            <w:shd w:val="clear" w:color="auto" w:fill="047063"/>
            <w:vAlign w:val="center"/>
          </w:tcPr>
          <w:p w14:paraId="26028BAF" w14:textId="77777777" w:rsidR="004264C6" w:rsidRPr="00CB3FD7" w:rsidRDefault="004264C6" w:rsidP="0093500B">
            <w:pPr>
              <w:jc w:val="center"/>
              <w:rPr>
                <w:rFonts w:ascii="Arial" w:eastAsiaTheme="minorEastAsia" w:hAnsi="Arial" w:cs="Arial"/>
                <w:b/>
                <w:bCs/>
                <w:color w:val="FFFFFF" w:themeColor="background1"/>
                <w:sz w:val="16"/>
                <w:szCs w:val="16"/>
              </w:rPr>
            </w:pPr>
            <w:bookmarkStart w:id="6" w:name="_Hlk63257028"/>
            <w:r w:rsidRPr="00CB3FD7">
              <w:rPr>
                <w:rFonts w:ascii="Arial" w:eastAsiaTheme="minorEastAsia" w:hAnsi="Arial" w:cs="Arial"/>
                <w:b/>
                <w:bCs/>
                <w:color w:val="FFFFFF" w:themeColor="background1"/>
                <w:sz w:val="16"/>
                <w:szCs w:val="16"/>
              </w:rPr>
              <w:t>Parameter</w:t>
            </w:r>
          </w:p>
        </w:tc>
        <w:tc>
          <w:tcPr>
            <w:tcW w:w="2070" w:type="dxa"/>
            <w:shd w:val="clear" w:color="auto" w:fill="047063"/>
            <w:vAlign w:val="center"/>
          </w:tcPr>
          <w:p w14:paraId="4AB58B98" w14:textId="099D95FE" w:rsidR="004264C6" w:rsidRPr="00CB3FD7" w:rsidRDefault="004264C6" w:rsidP="0093500B">
            <w:pPr>
              <w:jc w:val="center"/>
              <w:rPr>
                <w:rFonts w:ascii="Arial" w:eastAsiaTheme="minorEastAsia" w:hAnsi="Arial" w:cs="Arial"/>
                <w:b/>
                <w:bCs/>
                <w:color w:val="FFFFFF" w:themeColor="background1"/>
                <w:sz w:val="16"/>
                <w:szCs w:val="16"/>
              </w:rPr>
            </w:pPr>
            <w:r w:rsidRPr="00CB3FD7">
              <w:rPr>
                <w:rFonts w:ascii="Arial" w:eastAsiaTheme="minorEastAsia" w:hAnsi="Arial" w:cs="Arial"/>
                <w:b/>
                <w:bCs/>
                <w:color w:val="FFFFFF" w:themeColor="background1"/>
                <w:sz w:val="16"/>
                <w:szCs w:val="16"/>
              </w:rPr>
              <w:t>Standard</w:t>
            </w:r>
          </w:p>
        </w:tc>
        <w:tc>
          <w:tcPr>
            <w:tcW w:w="1620" w:type="dxa"/>
            <w:shd w:val="clear" w:color="auto" w:fill="047063"/>
            <w:vAlign w:val="center"/>
          </w:tcPr>
          <w:p w14:paraId="31B929F3" w14:textId="77777777" w:rsidR="004264C6" w:rsidRPr="00CB3FD7" w:rsidRDefault="004264C6" w:rsidP="0093500B">
            <w:pPr>
              <w:jc w:val="center"/>
              <w:rPr>
                <w:rFonts w:ascii="Arial" w:eastAsiaTheme="minorEastAsia" w:hAnsi="Arial" w:cs="Arial"/>
                <w:b/>
                <w:bCs/>
                <w:color w:val="FFFFFF" w:themeColor="background1"/>
                <w:sz w:val="16"/>
                <w:szCs w:val="16"/>
              </w:rPr>
            </w:pPr>
            <w:r w:rsidRPr="00CB3FD7">
              <w:rPr>
                <w:rFonts w:ascii="Arial" w:eastAsiaTheme="minorEastAsia" w:hAnsi="Arial" w:cs="Arial"/>
                <w:b/>
                <w:bCs/>
                <w:color w:val="FFFFFF" w:themeColor="background1"/>
                <w:sz w:val="16"/>
                <w:szCs w:val="16"/>
              </w:rPr>
              <w:t>Unit</w:t>
            </w:r>
          </w:p>
        </w:tc>
      </w:tr>
      <w:tr w:rsidR="007C563B" w:rsidRPr="00DB62CA" w14:paraId="4736268B" w14:textId="77777777" w:rsidTr="000566ED">
        <w:trPr>
          <w:trHeight w:val="288"/>
        </w:trPr>
        <w:tc>
          <w:tcPr>
            <w:tcW w:w="4045" w:type="dxa"/>
            <w:vAlign w:val="center"/>
          </w:tcPr>
          <w:p w14:paraId="1F596539" w14:textId="77777777" w:rsidR="004264C6" w:rsidRPr="00DB62CA" w:rsidRDefault="004264C6" w:rsidP="004264C6">
            <w:pPr>
              <w:rPr>
                <w:rFonts w:ascii="Arial" w:eastAsiaTheme="minorEastAsia" w:hAnsi="Arial" w:cs="Arial"/>
                <w:sz w:val="16"/>
                <w:szCs w:val="16"/>
              </w:rPr>
            </w:pPr>
            <w:r w:rsidRPr="00DB62CA">
              <w:rPr>
                <w:rFonts w:ascii="Arial" w:eastAsiaTheme="minorEastAsia" w:hAnsi="Arial" w:cs="Arial"/>
                <w:sz w:val="16"/>
                <w:szCs w:val="16"/>
              </w:rPr>
              <w:t>pH</w:t>
            </w:r>
          </w:p>
        </w:tc>
        <w:tc>
          <w:tcPr>
            <w:tcW w:w="2070" w:type="dxa"/>
            <w:vAlign w:val="center"/>
          </w:tcPr>
          <w:p w14:paraId="438CEEA9"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6 – 9</w:t>
            </w:r>
          </w:p>
        </w:tc>
        <w:tc>
          <w:tcPr>
            <w:tcW w:w="1620" w:type="dxa"/>
            <w:vAlign w:val="center"/>
          </w:tcPr>
          <w:p w14:paraId="10AC90A8"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w:t>
            </w:r>
          </w:p>
        </w:tc>
      </w:tr>
      <w:tr w:rsidR="007C563B" w:rsidRPr="00DB62CA" w14:paraId="20C652C2" w14:textId="77777777" w:rsidTr="000566ED">
        <w:trPr>
          <w:trHeight w:val="288"/>
        </w:trPr>
        <w:tc>
          <w:tcPr>
            <w:tcW w:w="4045" w:type="dxa"/>
            <w:vAlign w:val="center"/>
          </w:tcPr>
          <w:p w14:paraId="03716E1A" w14:textId="77777777" w:rsidR="004264C6" w:rsidRPr="00DB62CA" w:rsidRDefault="004264C6" w:rsidP="004264C6">
            <w:pPr>
              <w:rPr>
                <w:rFonts w:ascii="Arial" w:eastAsiaTheme="minorEastAsia" w:hAnsi="Arial" w:cs="Arial"/>
                <w:sz w:val="16"/>
                <w:szCs w:val="16"/>
              </w:rPr>
            </w:pPr>
            <w:r w:rsidRPr="00DB62CA">
              <w:rPr>
                <w:rFonts w:ascii="Arial" w:eastAsiaTheme="minorEastAsia" w:hAnsi="Arial" w:cs="Arial"/>
                <w:sz w:val="16"/>
                <w:szCs w:val="16"/>
              </w:rPr>
              <w:t>Temperature</w:t>
            </w:r>
          </w:p>
        </w:tc>
        <w:tc>
          <w:tcPr>
            <w:tcW w:w="2070" w:type="dxa"/>
            <w:vAlign w:val="center"/>
          </w:tcPr>
          <w:p w14:paraId="3199997D" w14:textId="1ABF93FD"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&lt;3 degree</w:t>
            </w:r>
            <w:r w:rsidR="000566ED" w:rsidRPr="00DB62CA">
              <w:rPr>
                <w:rFonts w:ascii="Arial" w:eastAsiaTheme="minorEastAsia" w:hAnsi="Arial" w:cs="Arial"/>
                <w:sz w:val="16"/>
                <w:szCs w:val="16"/>
              </w:rPr>
              <w:t>s</w:t>
            </w:r>
            <w:r w:rsidRPr="00DB62CA">
              <w:rPr>
                <w:rFonts w:ascii="Arial" w:eastAsiaTheme="minorEastAsia" w:hAnsi="Arial" w:cs="Arial"/>
                <w:sz w:val="16"/>
                <w:szCs w:val="16"/>
              </w:rPr>
              <w:t xml:space="preserve"> differential</w:t>
            </w:r>
          </w:p>
        </w:tc>
        <w:tc>
          <w:tcPr>
            <w:tcW w:w="1620" w:type="dxa"/>
            <w:vAlign w:val="center"/>
          </w:tcPr>
          <w:p w14:paraId="6CA2132B"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˚C</w:t>
            </w:r>
          </w:p>
        </w:tc>
      </w:tr>
      <w:tr w:rsidR="007C563B" w:rsidRPr="00DB62CA" w14:paraId="47A1247E" w14:textId="77777777" w:rsidTr="000566ED">
        <w:trPr>
          <w:trHeight w:val="288"/>
        </w:trPr>
        <w:tc>
          <w:tcPr>
            <w:tcW w:w="4045" w:type="dxa"/>
            <w:vAlign w:val="center"/>
          </w:tcPr>
          <w:p w14:paraId="227E4C8F" w14:textId="77777777" w:rsidR="004264C6" w:rsidRPr="00DB62CA" w:rsidRDefault="004264C6" w:rsidP="004264C6">
            <w:pPr>
              <w:rPr>
                <w:rFonts w:ascii="Arial" w:eastAsiaTheme="minorEastAsia" w:hAnsi="Arial" w:cs="Arial"/>
                <w:sz w:val="16"/>
                <w:szCs w:val="16"/>
              </w:rPr>
            </w:pPr>
            <w:r w:rsidRPr="00DB62CA">
              <w:rPr>
                <w:rFonts w:ascii="Arial" w:eastAsiaTheme="minorEastAsia" w:hAnsi="Arial" w:cs="Arial"/>
                <w:sz w:val="16"/>
                <w:szCs w:val="16"/>
              </w:rPr>
              <w:t>Total Suspended Solids (TSS)</w:t>
            </w:r>
          </w:p>
        </w:tc>
        <w:tc>
          <w:tcPr>
            <w:tcW w:w="2070" w:type="dxa"/>
            <w:vAlign w:val="center"/>
          </w:tcPr>
          <w:p w14:paraId="624BC85D" w14:textId="5C890AF3"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≤50</w:t>
            </w:r>
            <w:r w:rsidR="00B57BC8">
              <w:rPr>
                <w:rFonts w:ascii="Arial" w:eastAsiaTheme="minorEastAsia" w:hAnsi="Arial" w:cs="Arial"/>
                <w:sz w:val="16"/>
                <w:szCs w:val="16"/>
              </w:rPr>
              <w:t>*</w:t>
            </w:r>
          </w:p>
        </w:tc>
        <w:tc>
          <w:tcPr>
            <w:tcW w:w="1620" w:type="dxa"/>
            <w:vAlign w:val="center"/>
          </w:tcPr>
          <w:p w14:paraId="10527D64"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mg/L</w:t>
            </w:r>
          </w:p>
        </w:tc>
      </w:tr>
      <w:tr w:rsidR="007C563B" w:rsidRPr="00DB62CA" w14:paraId="51833671" w14:textId="77777777" w:rsidTr="000566ED">
        <w:trPr>
          <w:trHeight w:val="288"/>
        </w:trPr>
        <w:tc>
          <w:tcPr>
            <w:tcW w:w="4045" w:type="dxa"/>
            <w:vAlign w:val="center"/>
          </w:tcPr>
          <w:p w14:paraId="440BF91F" w14:textId="77777777" w:rsidR="004264C6" w:rsidRPr="00DB62CA" w:rsidRDefault="004264C6" w:rsidP="004264C6">
            <w:pPr>
              <w:rPr>
                <w:rFonts w:ascii="Arial" w:eastAsiaTheme="minorEastAsia" w:hAnsi="Arial" w:cs="Arial"/>
                <w:sz w:val="16"/>
                <w:szCs w:val="16"/>
              </w:rPr>
            </w:pPr>
            <w:r w:rsidRPr="00DB62CA">
              <w:rPr>
                <w:rFonts w:ascii="Arial" w:eastAsiaTheme="minorEastAsia" w:hAnsi="Arial" w:cs="Arial"/>
                <w:sz w:val="16"/>
                <w:szCs w:val="16"/>
              </w:rPr>
              <w:t>FAT, Oil &amp; Grease (FOG)</w:t>
            </w:r>
          </w:p>
        </w:tc>
        <w:tc>
          <w:tcPr>
            <w:tcW w:w="2070" w:type="dxa"/>
            <w:vAlign w:val="center"/>
          </w:tcPr>
          <w:p w14:paraId="1A60EC76"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≤10</w:t>
            </w:r>
          </w:p>
        </w:tc>
        <w:tc>
          <w:tcPr>
            <w:tcW w:w="1620" w:type="dxa"/>
            <w:vAlign w:val="center"/>
          </w:tcPr>
          <w:p w14:paraId="135C2850"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mg/L</w:t>
            </w:r>
          </w:p>
        </w:tc>
      </w:tr>
      <w:tr w:rsidR="007C563B" w:rsidRPr="00DB62CA" w14:paraId="04DD6F09" w14:textId="77777777" w:rsidTr="000566ED">
        <w:trPr>
          <w:trHeight w:val="288"/>
        </w:trPr>
        <w:tc>
          <w:tcPr>
            <w:tcW w:w="4045" w:type="dxa"/>
            <w:vAlign w:val="center"/>
          </w:tcPr>
          <w:p w14:paraId="31CC5B6D" w14:textId="77777777" w:rsidR="004264C6" w:rsidRPr="00DB62CA" w:rsidRDefault="004264C6" w:rsidP="004264C6">
            <w:pPr>
              <w:rPr>
                <w:rFonts w:ascii="Arial" w:eastAsiaTheme="minorEastAsia" w:hAnsi="Arial" w:cs="Arial"/>
                <w:sz w:val="16"/>
                <w:szCs w:val="16"/>
              </w:rPr>
            </w:pPr>
            <w:r w:rsidRPr="00DB62CA">
              <w:rPr>
                <w:rFonts w:ascii="Arial" w:eastAsiaTheme="minorEastAsia" w:hAnsi="Arial" w:cs="Arial"/>
                <w:sz w:val="16"/>
                <w:szCs w:val="16"/>
              </w:rPr>
              <w:t>Chemical Oxygen Demand (COD)</w:t>
            </w:r>
          </w:p>
        </w:tc>
        <w:tc>
          <w:tcPr>
            <w:tcW w:w="2070" w:type="dxa"/>
            <w:vAlign w:val="center"/>
          </w:tcPr>
          <w:p w14:paraId="07DC3E4A"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≤150</w:t>
            </w:r>
          </w:p>
        </w:tc>
        <w:tc>
          <w:tcPr>
            <w:tcW w:w="1620" w:type="dxa"/>
            <w:vAlign w:val="center"/>
          </w:tcPr>
          <w:p w14:paraId="274E609F"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mg/L</w:t>
            </w:r>
          </w:p>
        </w:tc>
      </w:tr>
      <w:tr w:rsidR="007C563B" w:rsidRPr="00DB62CA" w14:paraId="1D16A0E0" w14:textId="77777777" w:rsidTr="000566ED">
        <w:trPr>
          <w:trHeight w:val="288"/>
        </w:trPr>
        <w:tc>
          <w:tcPr>
            <w:tcW w:w="4045" w:type="dxa"/>
            <w:vAlign w:val="center"/>
          </w:tcPr>
          <w:p w14:paraId="3DF95362" w14:textId="3EB67296" w:rsidR="004264C6" w:rsidRPr="00DB62CA" w:rsidRDefault="004264C6" w:rsidP="004264C6">
            <w:pPr>
              <w:rPr>
                <w:rFonts w:ascii="Arial" w:eastAsiaTheme="minorEastAsia" w:hAnsi="Arial" w:cs="Arial"/>
                <w:sz w:val="16"/>
                <w:szCs w:val="16"/>
              </w:rPr>
            </w:pPr>
            <w:r w:rsidRPr="00DB62CA">
              <w:rPr>
                <w:rFonts w:ascii="Arial" w:eastAsiaTheme="minorEastAsia" w:hAnsi="Arial" w:cs="Arial"/>
                <w:sz w:val="16"/>
                <w:szCs w:val="16"/>
              </w:rPr>
              <w:t>Biological oxygen demand (BOD)</w:t>
            </w:r>
          </w:p>
        </w:tc>
        <w:tc>
          <w:tcPr>
            <w:tcW w:w="2070" w:type="dxa"/>
            <w:vAlign w:val="center"/>
          </w:tcPr>
          <w:p w14:paraId="2100A966"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≤50</w:t>
            </w:r>
          </w:p>
        </w:tc>
        <w:tc>
          <w:tcPr>
            <w:tcW w:w="1620" w:type="dxa"/>
            <w:vAlign w:val="center"/>
          </w:tcPr>
          <w:p w14:paraId="316F7CE1"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mg/L</w:t>
            </w:r>
          </w:p>
        </w:tc>
      </w:tr>
      <w:tr w:rsidR="007C563B" w:rsidRPr="00DB62CA" w14:paraId="2436F7B4" w14:textId="77777777" w:rsidTr="000566ED">
        <w:trPr>
          <w:trHeight w:val="288"/>
        </w:trPr>
        <w:tc>
          <w:tcPr>
            <w:tcW w:w="4045" w:type="dxa"/>
            <w:vAlign w:val="center"/>
          </w:tcPr>
          <w:p w14:paraId="073006FB" w14:textId="77777777" w:rsidR="004264C6" w:rsidRPr="00DB62CA" w:rsidRDefault="004264C6" w:rsidP="004264C6">
            <w:pPr>
              <w:rPr>
                <w:rFonts w:ascii="Arial" w:eastAsiaTheme="minorEastAsia" w:hAnsi="Arial" w:cs="Arial"/>
                <w:sz w:val="16"/>
                <w:szCs w:val="16"/>
              </w:rPr>
            </w:pPr>
            <w:r w:rsidRPr="00DB62CA">
              <w:rPr>
                <w:rFonts w:ascii="Arial" w:eastAsiaTheme="minorEastAsia" w:hAnsi="Arial" w:cs="Arial"/>
                <w:sz w:val="16"/>
                <w:szCs w:val="16"/>
              </w:rPr>
              <w:t>Copper (Cu)</w:t>
            </w:r>
          </w:p>
        </w:tc>
        <w:tc>
          <w:tcPr>
            <w:tcW w:w="2070" w:type="dxa"/>
            <w:vAlign w:val="center"/>
          </w:tcPr>
          <w:p w14:paraId="58889270"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≤0.3</w:t>
            </w:r>
          </w:p>
        </w:tc>
        <w:tc>
          <w:tcPr>
            <w:tcW w:w="1620" w:type="dxa"/>
            <w:vAlign w:val="center"/>
          </w:tcPr>
          <w:p w14:paraId="0A66C8EE"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mg/L</w:t>
            </w:r>
          </w:p>
        </w:tc>
      </w:tr>
      <w:tr w:rsidR="007C563B" w:rsidRPr="00DB62CA" w14:paraId="1F46BF66" w14:textId="77777777" w:rsidTr="000566ED">
        <w:trPr>
          <w:trHeight w:val="288"/>
        </w:trPr>
        <w:tc>
          <w:tcPr>
            <w:tcW w:w="4045" w:type="dxa"/>
            <w:vAlign w:val="center"/>
          </w:tcPr>
          <w:p w14:paraId="6BC9726E" w14:textId="77777777" w:rsidR="004264C6" w:rsidRPr="00DB62CA" w:rsidRDefault="004264C6" w:rsidP="004264C6">
            <w:pPr>
              <w:rPr>
                <w:rFonts w:ascii="Arial" w:eastAsiaTheme="minorEastAsia" w:hAnsi="Arial" w:cs="Arial"/>
                <w:sz w:val="16"/>
                <w:szCs w:val="16"/>
              </w:rPr>
            </w:pPr>
            <w:r w:rsidRPr="00DB62CA">
              <w:rPr>
                <w:rFonts w:ascii="Arial" w:eastAsiaTheme="minorEastAsia" w:hAnsi="Arial" w:cs="Arial"/>
                <w:sz w:val="16"/>
                <w:szCs w:val="16"/>
              </w:rPr>
              <w:t>Total Iron (Fe)</w:t>
            </w:r>
          </w:p>
        </w:tc>
        <w:tc>
          <w:tcPr>
            <w:tcW w:w="2070" w:type="dxa"/>
            <w:vAlign w:val="center"/>
          </w:tcPr>
          <w:p w14:paraId="2A37CF16"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≤2.0</w:t>
            </w:r>
          </w:p>
        </w:tc>
        <w:tc>
          <w:tcPr>
            <w:tcW w:w="1620" w:type="dxa"/>
            <w:vAlign w:val="center"/>
          </w:tcPr>
          <w:p w14:paraId="3A1052D6"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mg/L</w:t>
            </w:r>
          </w:p>
        </w:tc>
      </w:tr>
      <w:tr w:rsidR="007C563B" w:rsidRPr="00DB62CA" w14:paraId="758BB5AE" w14:textId="77777777" w:rsidTr="000566ED">
        <w:trPr>
          <w:trHeight w:val="288"/>
        </w:trPr>
        <w:tc>
          <w:tcPr>
            <w:tcW w:w="4045" w:type="dxa"/>
            <w:vAlign w:val="center"/>
          </w:tcPr>
          <w:p w14:paraId="782975DB" w14:textId="77777777" w:rsidR="004264C6" w:rsidRPr="00DB62CA" w:rsidRDefault="004264C6" w:rsidP="004264C6">
            <w:pPr>
              <w:rPr>
                <w:rFonts w:ascii="Arial" w:eastAsiaTheme="minorEastAsia" w:hAnsi="Arial" w:cs="Arial"/>
                <w:sz w:val="16"/>
                <w:szCs w:val="16"/>
              </w:rPr>
            </w:pPr>
            <w:r w:rsidRPr="00DB62CA">
              <w:rPr>
                <w:rFonts w:ascii="Arial" w:eastAsiaTheme="minorEastAsia" w:hAnsi="Arial" w:cs="Arial"/>
                <w:sz w:val="16"/>
                <w:szCs w:val="16"/>
              </w:rPr>
              <w:t>Nickel (Ni)</w:t>
            </w:r>
          </w:p>
        </w:tc>
        <w:tc>
          <w:tcPr>
            <w:tcW w:w="2070" w:type="dxa"/>
            <w:vAlign w:val="center"/>
          </w:tcPr>
          <w:p w14:paraId="699B4F89"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≤0.5</w:t>
            </w:r>
          </w:p>
        </w:tc>
        <w:tc>
          <w:tcPr>
            <w:tcW w:w="1620" w:type="dxa"/>
            <w:vAlign w:val="center"/>
          </w:tcPr>
          <w:p w14:paraId="06473A14"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mg/L</w:t>
            </w:r>
          </w:p>
        </w:tc>
      </w:tr>
      <w:tr w:rsidR="007C563B" w:rsidRPr="00DB62CA" w14:paraId="5455B089" w14:textId="77777777" w:rsidTr="000566ED">
        <w:trPr>
          <w:trHeight w:val="288"/>
        </w:trPr>
        <w:tc>
          <w:tcPr>
            <w:tcW w:w="4045" w:type="dxa"/>
            <w:vAlign w:val="center"/>
          </w:tcPr>
          <w:p w14:paraId="0BC5B8B1" w14:textId="613D397C" w:rsidR="004264C6" w:rsidRPr="00DB62CA" w:rsidRDefault="004264C6" w:rsidP="004264C6">
            <w:pPr>
              <w:rPr>
                <w:rFonts w:ascii="Arial" w:eastAsiaTheme="minorEastAsia" w:hAnsi="Arial" w:cs="Arial"/>
                <w:sz w:val="16"/>
                <w:szCs w:val="16"/>
              </w:rPr>
            </w:pPr>
            <w:r w:rsidRPr="00DB62CA">
              <w:rPr>
                <w:rFonts w:ascii="Arial" w:eastAsiaTheme="minorEastAsia" w:hAnsi="Arial" w:cs="Arial"/>
                <w:sz w:val="16"/>
                <w:szCs w:val="16"/>
              </w:rPr>
              <w:t>Phenol</w:t>
            </w:r>
            <w:r w:rsidR="00640023">
              <w:rPr>
                <w:rFonts w:ascii="Arial" w:eastAsiaTheme="minorEastAsia" w:hAnsi="Arial" w:cs="Arial"/>
                <w:sz w:val="16"/>
                <w:szCs w:val="16"/>
              </w:rPr>
              <w:t>s</w:t>
            </w:r>
          </w:p>
        </w:tc>
        <w:tc>
          <w:tcPr>
            <w:tcW w:w="2070" w:type="dxa"/>
            <w:vAlign w:val="center"/>
          </w:tcPr>
          <w:p w14:paraId="3B4B281B"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≤0.5</w:t>
            </w:r>
          </w:p>
        </w:tc>
        <w:tc>
          <w:tcPr>
            <w:tcW w:w="1620" w:type="dxa"/>
            <w:vAlign w:val="center"/>
          </w:tcPr>
          <w:p w14:paraId="4D4E6A6D"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mg/L</w:t>
            </w:r>
          </w:p>
        </w:tc>
      </w:tr>
      <w:tr w:rsidR="007C563B" w:rsidRPr="00DB62CA" w14:paraId="0B270295" w14:textId="77777777" w:rsidTr="000566ED">
        <w:trPr>
          <w:trHeight w:val="288"/>
        </w:trPr>
        <w:tc>
          <w:tcPr>
            <w:tcW w:w="4045" w:type="dxa"/>
            <w:vAlign w:val="center"/>
          </w:tcPr>
          <w:p w14:paraId="766268E9" w14:textId="77777777" w:rsidR="004264C6" w:rsidRPr="00DB62CA" w:rsidRDefault="004264C6" w:rsidP="004264C6">
            <w:pPr>
              <w:rPr>
                <w:rFonts w:ascii="Arial" w:eastAsiaTheme="minorEastAsia" w:hAnsi="Arial" w:cs="Arial"/>
                <w:sz w:val="16"/>
                <w:szCs w:val="16"/>
              </w:rPr>
            </w:pPr>
            <w:r w:rsidRPr="00DB62CA">
              <w:rPr>
                <w:rFonts w:ascii="Arial" w:eastAsiaTheme="minorEastAsia" w:hAnsi="Arial" w:cs="Arial"/>
                <w:sz w:val="16"/>
                <w:szCs w:val="16"/>
              </w:rPr>
              <w:t>Zinc (Zn)</w:t>
            </w:r>
          </w:p>
        </w:tc>
        <w:tc>
          <w:tcPr>
            <w:tcW w:w="2070" w:type="dxa"/>
            <w:vAlign w:val="center"/>
          </w:tcPr>
          <w:p w14:paraId="385F9720"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≤0.5</w:t>
            </w:r>
          </w:p>
        </w:tc>
        <w:tc>
          <w:tcPr>
            <w:tcW w:w="1620" w:type="dxa"/>
            <w:vAlign w:val="center"/>
          </w:tcPr>
          <w:p w14:paraId="4635706E"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mg/L</w:t>
            </w:r>
          </w:p>
        </w:tc>
      </w:tr>
      <w:tr w:rsidR="007C563B" w:rsidRPr="00DB62CA" w14:paraId="29A718F0" w14:textId="77777777" w:rsidTr="000566ED">
        <w:trPr>
          <w:trHeight w:val="288"/>
        </w:trPr>
        <w:tc>
          <w:tcPr>
            <w:tcW w:w="4045" w:type="dxa"/>
            <w:vAlign w:val="center"/>
          </w:tcPr>
          <w:p w14:paraId="729AC0B4" w14:textId="77777777" w:rsidR="004264C6" w:rsidRPr="00DB62CA" w:rsidRDefault="004264C6" w:rsidP="004264C6">
            <w:pPr>
              <w:rPr>
                <w:rFonts w:ascii="Arial" w:eastAsiaTheme="minorEastAsia" w:hAnsi="Arial" w:cs="Arial"/>
                <w:sz w:val="16"/>
                <w:szCs w:val="16"/>
              </w:rPr>
            </w:pPr>
            <w:r w:rsidRPr="00DB62CA">
              <w:rPr>
                <w:rFonts w:ascii="Arial" w:eastAsiaTheme="minorEastAsia" w:hAnsi="Arial" w:cs="Arial"/>
                <w:sz w:val="16"/>
                <w:szCs w:val="16"/>
              </w:rPr>
              <w:t>Mercury (Hg)</w:t>
            </w:r>
          </w:p>
        </w:tc>
        <w:tc>
          <w:tcPr>
            <w:tcW w:w="2070" w:type="dxa"/>
            <w:vAlign w:val="center"/>
          </w:tcPr>
          <w:p w14:paraId="35DFAA89"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≤0.002</w:t>
            </w:r>
          </w:p>
        </w:tc>
        <w:tc>
          <w:tcPr>
            <w:tcW w:w="1620" w:type="dxa"/>
            <w:vAlign w:val="center"/>
          </w:tcPr>
          <w:p w14:paraId="609E0809"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mg/L</w:t>
            </w:r>
          </w:p>
        </w:tc>
      </w:tr>
      <w:tr w:rsidR="007C563B" w:rsidRPr="00DB62CA" w14:paraId="2EF14EDC" w14:textId="77777777" w:rsidTr="000566ED">
        <w:trPr>
          <w:trHeight w:val="288"/>
        </w:trPr>
        <w:tc>
          <w:tcPr>
            <w:tcW w:w="4045" w:type="dxa"/>
            <w:vAlign w:val="center"/>
          </w:tcPr>
          <w:p w14:paraId="0A747699" w14:textId="77777777" w:rsidR="004264C6" w:rsidRPr="00DB62CA" w:rsidRDefault="004264C6" w:rsidP="004264C6">
            <w:pPr>
              <w:rPr>
                <w:rFonts w:ascii="Arial" w:eastAsiaTheme="minorEastAsia" w:hAnsi="Arial" w:cs="Arial"/>
                <w:sz w:val="16"/>
                <w:szCs w:val="16"/>
              </w:rPr>
            </w:pPr>
            <w:r w:rsidRPr="00DB62CA">
              <w:rPr>
                <w:rFonts w:ascii="Arial" w:eastAsiaTheme="minorEastAsia" w:hAnsi="Arial" w:cs="Arial"/>
                <w:sz w:val="16"/>
                <w:szCs w:val="16"/>
              </w:rPr>
              <w:t>Arsenic (As)</w:t>
            </w:r>
          </w:p>
        </w:tc>
        <w:tc>
          <w:tcPr>
            <w:tcW w:w="2070" w:type="dxa"/>
            <w:vAlign w:val="center"/>
          </w:tcPr>
          <w:p w14:paraId="30F68308" w14:textId="63B426FD"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≤0</w:t>
            </w:r>
            <w:r w:rsidR="00E65F7E">
              <w:rPr>
                <w:rFonts w:ascii="Arial" w:eastAsiaTheme="minorEastAsia" w:hAnsi="Arial" w:cs="Arial"/>
                <w:sz w:val="16"/>
                <w:szCs w:val="16"/>
              </w:rPr>
              <w:t>.1</w:t>
            </w:r>
          </w:p>
        </w:tc>
        <w:tc>
          <w:tcPr>
            <w:tcW w:w="1620" w:type="dxa"/>
            <w:vAlign w:val="center"/>
          </w:tcPr>
          <w:p w14:paraId="7C0D8D43"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mg/L</w:t>
            </w:r>
          </w:p>
        </w:tc>
      </w:tr>
      <w:tr w:rsidR="007C563B" w:rsidRPr="00DB62CA" w14:paraId="33D6C91F" w14:textId="77777777" w:rsidTr="000566ED">
        <w:trPr>
          <w:trHeight w:val="288"/>
        </w:trPr>
        <w:tc>
          <w:tcPr>
            <w:tcW w:w="4045" w:type="dxa"/>
            <w:vAlign w:val="center"/>
          </w:tcPr>
          <w:p w14:paraId="7A6B09C9" w14:textId="77777777" w:rsidR="004264C6" w:rsidRPr="00DB62CA" w:rsidRDefault="004264C6" w:rsidP="004264C6">
            <w:pPr>
              <w:rPr>
                <w:rFonts w:ascii="Arial" w:eastAsiaTheme="minorEastAsia" w:hAnsi="Arial" w:cs="Arial"/>
                <w:sz w:val="16"/>
                <w:szCs w:val="16"/>
              </w:rPr>
            </w:pPr>
            <w:r w:rsidRPr="00DB62CA">
              <w:rPr>
                <w:rFonts w:ascii="Arial" w:eastAsiaTheme="minorEastAsia" w:hAnsi="Arial" w:cs="Arial"/>
                <w:sz w:val="16"/>
                <w:szCs w:val="16"/>
              </w:rPr>
              <w:t>Chromium hexavalent (Cr</w:t>
            </w:r>
            <w:r w:rsidRPr="00DB62CA">
              <w:rPr>
                <w:rFonts w:ascii="Arial" w:eastAsiaTheme="minorEastAsia" w:hAnsi="Arial" w:cs="Arial"/>
                <w:sz w:val="16"/>
                <w:szCs w:val="16"/>
                <w:vertAlign w:val="superscript"/>
              </w:rPr>
              <w:t>6+</w:t>
            </w:r>
            <w:r w:rsidRPr="00DB62CA">
              <w:rPr>
                <w:rFonts w:ascii="Arial" w:eastAsiaTheme="minorEastAsia" w:hAnsi="Arial" w:cs="Arial"/>
                <w:sz w:val="16"/>
                <w:szCs w:val="16"/>
              </w:rPr>
              <w:t>)</w:t>
            </w:r>
          </w:p>
        </w:tc>
        <w:tc>
          <w:tcPr>
            <w:tcW w:w="2070" w:type="dxa"/>
            <w:vAlign w:val="center"/>
          </w:tcPr>
          <w:p w14:paraId="7763693D" w14:textId="27DBDF5F"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≤0.</w:t>
            </w:r>
            <w:r w:rsidR="00A6541D">
              <w:rPr>
                <w:rFonts w:ascii="Arial" w:eastAsiaTheme="minorEastAsia" w:hAnsi="Arial" w:cs="Arial"/>
                <w:sz w:val="16"/>
                <w:szCs w:val="16"/>
              </w:rPr>
              <w:t>1</w:t>
            </w:r>
          </w:p>
        </w:tc>
        <w:tc>
          <w:tcPr>
            <w:tcW w:w="1620" w:type="dxa"/>
            <w:vAlign w:val="center"/>
          </w:tcPr>
          <w:p w14:paraId="3BC947DD"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mg/L</w:t>
            </w:r>
          </w:p>
        </w:tc>
      </w:tr>
      <w:tr w:rsidR="007C563B" w:rsidRPr="00DB62CA" w14:paraId="616EC957" w14:textId="77777777" w:rsidTr="000566ED">
        <w:trPr>
          <w:trHeight w:val="288"/>
        </w:trPr>
        <w:tc>
          <w:tcPr>
            <w:tcW w:w="4045" w:type="dxa"/>
            <w:vAlign w:val="center"/>
          </w:tcPr>
          <w:p w14:paraId="51EE69F3" w14:textId="77777777" w:rsidR="004264C6" w:rsidRPr="00DB62CA" w:rsidRDefault="004264C6" w:rsidP="004264C6">
            <w:pPr>
              <w:rPr>
                <w:rFonts w:ascii="Arial" w:eastAsiaTheme="minorEastAsia" w:hAnsi="Arial" w:cs="Arial"/>
                <w:sz w:val="16"/>
                <w:szCs w:val="16"/>
              </w:rPr>
            </w:pPr>
            <w:r w:rsidRPr="00DB62CA">
              <w:rPr>
                <w:rFonts w:ascii="Arial" w:eastAsiaTheme="minorEastAsia" w:hAnsi="Arial" w:cs="Arial"/>
                <w:sz w:val="16"/>
                <w:szCs w:val="16"/>
              </w:rPr>
              <w:t>Lead (Pb)</w:t>
            </w:r>
          </w:p>
        </w:tc>
        <w:tc>
          <w:tcPr>
            <w:tcW w:w="2070" w:type="dxa"/>
            <w:vAlign w:val="center"/>
          </w:tcPr>
          <w:p w14:paraId="42637841" w14:textId="0EB067B9"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≤0.</w:t>
            </w:r>
            <w:r w:rsidR="00373D74">
              <w:rPr>
                <w:rFonts w:ascii="Arial" w:eastAsiaTheme="minorEastAsia" w:hAnsi="Arial" w:cs="Arial"/>
                <w:sz w:val="16"/>
                <w:szCs w:val="16"/>
              </w:rPr>
              <w:t>2</w:t>
            </w:r>
          </w:p>
        </w:tc>
        <w:tc>
          <w:tcPr>
            <w:tcW w:w="1620" w:type="dxa"/>
            <w:vAlign w:val="center"/>
          </w:tcPr>
          <w:p w14:paraId="7D091B71" w14:textId="77777777" w:rsidR="004264C6" w:rsidRPr="00DB62CA" w:rsidRDefault="004264C6" w:rsidP="004264C6">
            <w:pPr>
              <w:jc w:val="center"/>
              <w:rPr>
                <w:rFonts w:ascii="Arial" w:eastAsiaTheme="minorEastAsia" w:hAnsi="Arial" w:cs="Arial"/>
                <w:sz w:val="16"/>
                <w:szCs w:val="16"/>
              </w:rPr>
            </w:pPr>
            <w:r w:rsidRPr="00DB62CA">
              <w:rPr>
                <w:rFonts w:ascii="Arial" w:eastAsiaTheme="minorEastAsia" w:hAnsi="Arial" w:cs="Arial"/>
                <w:sz w:val="16"/>
                <w:szCs w:val="16"/>
              </w:rPr>
              <w:t>mg/L</w:t>
            </w:r>
          </w:p>
        </w:tc>
      </w:tr>
    </w:tbl>
    <w:bookmarkEnd w:id="6"/>
    <w:p w14:paraId="2B177D98" w14:textId="3EDF057E" w:rsidR="00AD0E92" w:rsidRDefault="00AD433C" w:rsidP="00963C99">
      <w:pPr>
        <w:spacing w:before="120" w:after="240" w:line="276" w:lineRule="auto"/>
        <w:rPr>
          <w:rFonts w:ascii="Arial" w:eastAsiaTheme="minorEastAsia" w:hAnsi="Arial" w:cs="Arial"/>
          <w:sz w:val="18"/>
          <w:szCs w:val="18"/>
        </w:rPr>
      </w:pPr>
      <w:r w:rsidRPr="00963C99">
        <w:rPr>
          <w:rFonts w:ascii="Arial" w:eastAsiaTheme="minorEastAsia" w:hAnsi="Arial" w:cs="Arial"/>
          <w:b/>
          <w:bCs/>
          <w:i/>
          <w:iCs/>
          <w:sz w:val="16"/>
          <w:szCs w:val="16"/>
        </w:rPr>
        <w:t>Standards</w:t>
      </w:r>
      <w:r w:rsidR="002679D5" w:rsidRPr="00963C99">
        <w:rPr>
          <w:rFonts w:ascii="Arial" w:eastAsiaTheme="minorEastAsia" w:hAnsi="Arial" w:cs="Arial"/>
          <w:b/>
          <w:bCs/>
          <w:i/>
          <w:iCs/>
          <w:sz w:val="16"/>
          <w:szCs w:val="16"/>
        </w:rPr>
        <w:t xml:space="preserve"> refer to</w:t>
      </w:r>
      <w:r w:rsidR="002679D5" w:rsidRPr="00963C99">
        <w:rPr>
          <w:rFonts w:ascii="Arial" w:eastAsiaTheme="minorEastAsia" w:hAnsi="Arial" w:cs="Arial"/>
          <w:i/>
          <w:iCs/>
          <w:sz w:val="16"/>
          <w:szCs w:val="16"/>
        </w:rPr>
        <w:t>;</w:t>
      </w:r>
      <w:r w:rsidR="007A7888" w:rsidRPr="00963C99">
        <w:rPr>
          <w:rFonts w:ascii="Arial" w:eastAsiaTheme="minorEastAsia" w:hAnsi="Arial" w:cs="Arial"/>
          <w:i/>
          <w:iCs/>
          <w:sz w:val="16"/>
          <w:szCs w:val="16"/>
        </w:rPr>
        <w:t xml:space="preserve"> </w:t>
      </w:r>
      <w:r w:rsidR="002679D5" w:rsidRPr="00963C99">
        <w:rPr>
          <w:rFonts w:ascii="Arial" w:eastAsiaTheme="minorEastAsia" w:hAnsi="Arial" w:cs="Arial"/>
          <w:i/>
          <w:iCs/>
          <w:sz w:val="16"/>
          <w:szCs w:val="16"/>
        </w:rPr>
        <w:t>Annex Q Company’s Integrated Environmental and Social Obligation: Hongsa Lignite Mine, Limestone Mine and Thermal Power Plant and Ancillary Facilities</w:t>
      </w:r>
      <w:r w:rsidR="00AD0E92" w:rsidRPr="00963C99">
        <w:rPr>
          <w:rFonts w:ascii="Arial" w:eastAsiaTheme="minorEastAsia" w:hAnsi="Arial" w:cs="Arial"/>
          <w:i/>
          <w:iCs/>
          <w:sz w:val="16"/>
          <w:szCs w:val="16"/>
        </w:rPr>
        <w:t xml:space="preserve"> / Operational Phase Environmental and Monitoring plan (OPEMMP</w:t>
      </w:r>
      <w:r w:rsidR="00AD0E92">
        <w:rPr>
          <w:rFonts w:ascii="Arial" w:eastAsiaTheme="minorEastAsia" w:hAnsi="Arial" w:cs="Arial"/>
          <w:sz w:val="18"/>
          <w:szCs w:val="18"/>
        </w:rPr>
        <w:t>)</w:t>
      </w:r>
      <w:r w:rsidR="00963C99">
        <w:rPr>
          <w:rFonts w:ascii="Arial" w:eastAsiaTheme="minorEastAsia" w:hAnsi="Arial" w:cs="Arial"/>
          <w:sz w:val="18"/>
          <w:szCs w:val="18"/>
        </w:rPr>
        <w:t>.</w:t>
      </w:r>
    </w:p>
    <w:p w14:paraId="40E0CA46" w14:textId="230CE545" w:rsidR="00A47BE9" w:rsidRPr="00A47BE9" w:rsidRDefault="00A47BE9" w:rsidP="00A47BE9">
      <w:pPr>
        <w:spacing w:before="120" w:after="240" w:line="276" w:lineRule="auto"/>
        <w:ind w:left="180" w:hanging="180"/>
        <w:rPr>
          <w:rFonts w:ascii="Arial" w:eastAsiaTheme="minorEastAsia" w:hAnsi="Arial" w:cs="Arial"/>
          <w:sz w:val="18"/>
          <w:szCs w:val="18"/>
        </w:rPr>
      </w:pPr>
      <w:r w:rsidRPr="00A47BE9">
        <w:rPr>
          <w:rFonts w:ascii="Arial" w:eastAsiaTheme="minorEastAsia" w:hAnsi="Arial" w:cs="Arial"/>
          <w:sz w:val="18"/>
          <w:szCs w:val="18"/>
        </w:rPr>
        <w:t>*</w:t>
      </w:r>
      <w:r>
        <w:rPr>
          <w:rFonts w:ascii="Arial" w:eastAsiaTheme="minorEastAsia" w:hAnsi="Arial" w:cs="Arial"/>
          <w:sz w:val="18"/>
          <w:szCs w:val="18"/>
        </w:rPr>
        <w:t xml:space="preserve">  </w:t>
      </w:r>
      <w:r w:rsidRPr="00A47BE9">
        <w:rPr>
          <w:rFonts w:ascii="Arial" w:eastAsiaTheme="minorEastAsia" w:hAnsi="Arial" w:cs="Arial"/>
          <w:sz w:val="18"/>
          <w:szCs w:val="18"/>
        </w:rPr>
        <w:t>TSS standard</w:t>
      </w:r>
      <w:r>
        <w:rPr>
          <w:rFonts w:ascii="Arial" w:eastAsiaTheme="minorEastAsia" w:hAnsi="Arial" w:cs="Arial"/>
          <w:sz w:val="18"/>
          <w:szCs w:val="18"/>
        </w:rPr>
        <w:t>:</w:t>
      </w:r>
      <w:r w:rsidRPr="00A47BE9">
        <w:rPr>
          <w:rFonts w:ascii="Arial" w:eastAsiaTheme="minorEastAsia" w:hAnsi="Arial" w:cs="Arial"/>
          <w:sz w:val="18"/>
          <w:szCs w:val="18"/>
        </w:rPr>
        <w:t xml:space="preserve"> The load from each individual effluent parameter does not result in an ambient water quality downstream the discharge point that is higher than 75% of the ambient water quality standard during the rainy season and within the ambient water quality standard during the dry season</w:t>
      </w:r>
      <w:r>
        <w:rPr>
          <w:rFonts w:ascii="Arial" w:eastAsiaTheme="minorEastAsia" w:hAnsi="Arial" w:cs="Arial"/>
          <w:sz w:val="18"/>
          <w:szCs w:val="18"/>
        </w:rPr>
        <w:t>.</w:t>
      </w:r>
    </w:p>
    <w:p w14:paraId="79491771" w14:textId="77777777" w:rsidR="006F75C5" w:rsidRDefault="006F75C5" w:rsidP="00963C99">
      <w:pPr>
        <w:spacing w:before="120" w:after="240" w:line="276" w:lineRule="auto"/>
        <w:rPr>
          <w:rFonts w:ascii="Arial" w:eastAsiaTheme="minorEastAsia" w:hAnsi="Arial" w:cs="Arial"/>
          <w:sz w:val="18"/>
          <w:szCs w:val="18"/>
        </w:rPr>
      </w:pPr>
    </w:p>
    <w:p w14:paraId="3D6A2CFB" w14:textId="77777777" w:rsidR="006F75C5" w:rsidRDefault="006F75C5" w:rsidP="00963C99">
      <w:pPr>
        <w:spacing w:before="120" w:after="240" w:line="276" w:lineRule="auto"/>
        <w:rPr>
          <w:rFonts w:ascii="Arial" w:eastAsiaTheme="minorEastAsia" w:hAnsi="Arial" w:cs="Arial"/>
          <w:sz w:val="18"/>
          <w:szCs w:val="18"/>
        </w:rPr>
      </w:pPr>
    </w:p>
    <w:p w14:paraId="6A3B8F76" w14:textId="77777777" w:rsidR="006F75C5" w:rsidRDefault="006F75C5" w:rsidP="00963C99">
      <w:pPr>
        <w:spacing w:before="120" w:after="240" w:line="276" w:lineRule="auto"/>
        <w:rPr>
          <w:rFonts w:ascii="Arial" w:eastAsiaTheme="minorEastAsia" w:hAnsi="Arial" w:cs="Arial"/>
          <w:sz w:val="18"/>
          <w:szCs w:val="18"/>
        </w:rPr>
      </w:pPr>
    </w:p>
    <w:p w14:paraId="10F372DA" w14:textId="77777777" w:rsidR="006F75C5" w:rsidRDefault="006F75C5" w:rsidP="00963C99">
      <w:pPr>
        <w:spacing w:before="120" w:after="240" w:line="276" w:lineRule="auto"/>
        <w:rPr>
          <w:rFonts w:ascii="Arial" w:eastAsiaTheme="minorEastAsia" w:hAnsi="Arial" w:cs="Arial"/>
          <w:sz w:val="18"/>
          <w:szCs w:val="18"/>
        </w:rPr>
      </w:pPr>
    </w:p>
    <w:p w14:paraId="501D44AB" w14:textId="195C7A95" w:rsidR="002679D5" w:rsidRPr="005C207D" w:rsidRDefault="00B05FBE" w:rsidP="006E18B6">
      <w:pPr>
        <w:pStyle w:val="ListParagraph"/>
        <w:numPr>
          <w:ilvl w:val="0"/>
          <w:numId w:val="20"/>
        </w:numPr>
        <w:spacing w:after="240" w:line="276" w:lineRule="auto"/>
        <w:ind w:left="360"/>
        <w:contextualSpacing w:val="0"/>
        <w:rPr>
          <w:rFonts w:ascii="Arial" w:eastAsiaTheme="minorEastAsia" w:hAnsi="Arial" w:cs="Arial"/>
          <w:b/>
          <w:bCs/>
          <w:color w:val="002060"/>
          <w:szCs w:val="24"/>
        </w:rPr>
      </w:pPr>
      <w:r w:rsidRPr="00B05FBE">
        <w:rPr>
          <w:rFonts w:ascii="Arial" w:eastAsiaTheme="minorEastAsia" w:hAnsi="Arial" w:cs="Arial"/>
          <w:b/>
          <w:bCs/>
          <w:color w:val="002060"/>
          <w:szCs w:val="24"/>
        </w:rPr>
        <w:t xml:space="preserve">THE STANDARDS APPLICABLE FOR ENVIRONMENTAL QUALITY MONITORING </w:t>
      </w:r>
      <w:r>
        <w:rPr>
          <w:rFonts w:ascii="Arial" w:eastAsiaTheme="minorEastAsia" w:hAnsi="Arial" w:cs="Arial"/>
          <w:b/>
          <w:bCs/>
          <w:color w:val="002060"/>
          <w:szCs w:val="24"/>
        </w:rPr>
        <w:t>IN</w:t>
      </w:r>
      <w:r w:rsidR="002679D5" w:rsidRPr="005C207D">
        <w:rPr>
          <w:rFonts w:ascii="Arial" w:eastAsiaTheme="minorEastAsia" w:hAnsi="Arial" w:cs="Arial"/>
          <w:b/>
          <w:bCs/>
          <w:color w:val="002060"/>
          <w:szCs w:val="24"/>
        </w:rPr>
        <w:t xml:space="preserve"> N</w:t>
      </w:r>
      <w:r>
        <w:rPr>
          <w:rFonts w:ascii="Arial" w:eastAsiaTheme="minorEastAsia" w:hAnsi="Arial" w:cs="Arial"/>
          <w:b/>
          <w:bCs/>
          <w:color w:val="002060"/>
          <w:szCs w:val="24"/>
        </w:rPr>
        <w:t>AN</w:t>
      </w:r>
      <w:r w:rsidR="002679D5" w:rsidRPr="005C207D">
        <w:rPr>
          <w:rFonts w:ascii="Arial" w:eastAsiaTheme="minorEastAsia" w:hAnsi="Arial" w:cs="Arial"/>
          <w:b/>
          <w:bCs/>
          <w:color w:val="002060"/>
          <w:szCs w:val="24"/>
        </w:rPr>
        <w:t xml:space="preserve"> P</w:t>
      </w:r>
      <w:r>
        <w:rPr>
          <w:rFonts w:ascii="Arial" w:eastAsiaTheme="minorEastAsia" w:hAnsi="Arial" w:cs="Arial"/>
          <w:b/>
          <w:bCs/>
          <w:color w:val="002060"/>
          <w:szCs w:val="24"/>
        </w:rPr>
        <w:t>ROVINCE</w:t>
      </w:r>
      <w:r w:rsidR="002679D5" w:rsidRPr="005C207D">
        <w:rPr>
          <w:rFonts w:ascii="Arial" w:eastAsiaTheme="minorEastAsia" w:hAnsi="Arial" w:cs="Arial"/>
          <w:b/>
          <w:bCs/>
          <w:color w:val="002060"/>
          <w:szCs w:val="24"/>
        </w:rPr>
        <w:t>, Thailand</w:t>
      </w:r>
      <w:r w:rsidR="00271BB4" w:rsidRPr="005C207D">
        <w:rPr>
          <w:rFonts w:ascii="Arial" w:eastAsiaTheme="minorEastAsia" w:hAnsi="Arial" w:cs="Arial"/>
          <w:b/>
          <w:bCs/>
          <w:color w:val="002060"/>
          <w:szCs w:val="24"/>
        </w:rPr>
        <w:t xml:space="preserve"> (T</w:t>
      </w:r>
      <w:r>
        <w:rPr>
          <w:rFonts w:ascii="Arial" w:eastAsiaTheme="minorEastAsia" w:hAnsi="Arial" w:cs="Arial"/>
          <w:b/>
          <w:bCs/>
          <w:color w:val="002060"/>
          <w:szCs w:val="24"/>
        </w:rPr>
        <w:t xml:space="preserve">ASK </w:t>
      </w:r>
      <w:r w:rsidR="00271BB4" w:rsidRPr="005C207D">
        <w:rPr>
          <w:rFonts w:ascii="Arial" w:eastAsiaTheme="minorEastAsia" w:hAnsi="Arial" w:cs="Arial"/>
          <w:b/>
          <w:bCs/>
          <w:color w:val="002060"/>
          <w:szCs w:val="24"/>
        </w:rPr>
        <w:t>2)</w:t>
      </w:r>
    </w:p>
    <w:p w14:paraId="0DE034C8" w14:textId="1F103C3F" w:rsidR="002679D5" w:rsidRPr="00271BB4" w:rsidRDefault="002679D5" w:rsidP="00767B4C">
      <w:pPr>
        <w:pStyle w:val="ListParagraph"/>
        <w:numPr>
          <w:ilvl w:val="0"/>
          <w:numId w:val="106"/>
        </w:numPr>
        <w:spacing w:before="240" w:after="120" w:line="276" w:lineRule="auto"/>
        <w:ind w:left="360"/>
        <w:contextualSpacing w:val="0"/>
        <w:rPr>
          <w:rFonts w:ascii="Arial" w:eastAsiaTheme="minorEastAsia" w:hAnsi="Arial" w:cs="Arial"/>
          <w:b/>
          <w:bCs/>
          <w:sz w:val="18"/>
          <w:szCs w:val="18"/>
        </w:rPr>
      </w:pPr>
      <w:r w:rsidRPr="00271BB4">
        <w:rPr>
          <w:rFonts w:ascii="Arial" w:eastAsiaTheme="minorEastAsia" w:hAnsi="Arial" w:cs="Arial"/>
          <w:b/>
          <w:bCs/>
          <w:sz w:val="18"/>
          <w:szCs w:val="18"/>
        </w:rPr>
        <w:t xml:space="preserve">The applicable standards for ambient air </w:t>
      </w:r>
      <w:r w:rsidR="00224F41">
        <w:rPr>
          <w:rFonts w:ascii="Arial" w:eastAsiaTheme="minorEastAsia" w:hAnsi="Arial" w:cs="Arial"/>
          <w:b/>
          <w:bCs/>
          <w:sz w:val="18"/>
          <w:szCs w:val="18"/>
        </w:rPr>
        <w:t>mon</w:t>
      </w:r>
      <w:r w:rsidRPr="00271BB4">
        <w:rPr>
          <w:rFonts w:ascii="Arial" w:hAnsi="Arial" w:cs="Arial"/>
          <w:b/>
          <w:bCs/>
          <w:sz w:val="18"/>
          <w:szCs w:val="18"/>
        </w:rPr>
        <w:t>itoring</w:t>
      </w:r>
    </w:p>
    <w:tbl>
      <w:tblPr>
        <w:tblW w:w="4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1260"/>
        <w:gridCol w:w="1440"/>
      </w:tblGrid>
      <w:tr w:rsidR="004264C6" w:rsidRPr="00271BB4" w14:paraId="401D3B50" w14:textId="77777777" w:rsidTr="0093500B">
        <w:trPr>
          <w:trHeight w:val="413"/>
          <w:tblHeader/>
        </w:trPr>
        <w:tc>
          <w:tcPr>
            <w:tcW w:w="5485" w:type="dxa"/>
            <w:shd w:val="clear" w:color="auto" w:fill="047063"/>
            <w:noWrap/>
            <w:vAlign w:val="center"/>
            <w:hideMark/>
          </w:tcPr>
          <w:p w14:paraId="3D11A178" w14:textId="77777777" w:rsidR="004264C6" w:rsidRPr="00271BB4" w:rsidRDefault="004264C6" w:rsidP="0093500B">
            <w:pPr>
              <w:jc w:val="center"/>
              <w:rPr>
                <w:rFonts w:ascii="Arial" w:hAnsi="Arial" w:cs="Arial"/>
                <w:b/>
                <w:bCs/>
                <w:color w:val="FFFFFF" w:themeColor="background1"/>
                <w:sz w:val="16"/>
                <w:szCs w:val="16"/>
              </w:rPr>
            </w:pPr>
            <w:r w:rsidRPr="00271BB4">
              <w:rPr>
                <w:rFonts w:ascii="Arial" w:hAnsi="Arial" w:cs="Arial"/>
                <w:b/>
                <w:bCs/>
                <w:color w:val="FFFFFF" w:themeColor="background1"/>
                <w:sz w:val="16"/>
                <w:szCs w:val="16"/>
              </w:rPr>
              <w:t>Parameters</w:t>
            </w:r>
          </w:p>
        </w:tc>
        <w:tc>
          <w:tcPr>
            <w:tcW w:w="1260" w:type="dxa"/>
            <w:shd w:val="clear" w:color="auto" w:fill="047063"/>
            <w:vAlign w:val="center"/>
          </w:tcPr>
          <w:p w14:paraId="686C5E92" w14:textId="77777777" w:rsidR="004264C6" w:rsidRPr="00271BB4" w:rsidRDefault="004264C6" w:rsidP="0093500B">
            <w:pPr>
              <w:jc w:val="center"/>
              <w:rPr>
                <w:rFonts w:ascii="Arial" w:hAnsi="Arial" w:cs="Arial"/>
                <w:b/>
                <w:bCs/>
                <w:color w:val="FFFFFF" w:themeColor="background1"/>
                <w:sz w:val="16"/>
                <w:szCs w:val="16"/>
              </w:rPr>
            </w:pPr>
            <w:r w:rsidRPr="00271BB4">
              <w:rPr>
                <w:rFonts w:ascii="Arial" w:hAnsi="Arial" w:cs="Arial"/>
                <w:b/>
                <w:bCs/>
                <w:color w:val="FFFFFF" w:themeColor="background1"/>
                <w:sz w:val="16"/>
                <w:szCs w:val="16"/>
              </w:rPr>
              <w:t>Standard</w:t>
            </w:r>
          </w:p>
        </w:tc>
        <w:tc>
          <w:tcPr>
            <w:tcW w:w="1440" w:type="dxa"/>
            <w:shd w:val="clear" w:color="auto" w:fill="047063"/>
            <w:vAlign w:val="center"/>
          </w:tcPr>
          <w:p w14:paraId="2074E90C" w14:textId="77777777" w:rsidR="004264C6" w:rsidRPr="00271BB4" w:rsidRDefault="004264C6" w:rsidP="0093500B">
            <w:pPr>
              <w:jc w:val="center"/>
              <w:rPr>
                <w:rFonts w:ascii="Arial" w:hAnsi="Arial" w:cs="Arial"/>
                <w:b/>
                <w:bCs/>
                <w:color w:val="FFFFFF" w:themeColor="background1"/>
                <w:sz w:val="16"/>
                <w:szCs w:val="16"/>
              </w:rPr>
            </w:pPr>
            <w:r w:rsidRPr="00271BB4">
              <w:rPr>
                <w:rFonts w:ascii="Arial" w:hAnsi="Arial" w:cs="Arial"/>
                <w:b/>
                <w:bCs/>
                <w:color w:val="FFFFFF" w:themeColor="background1"/>
                <w:sz w:val="16"/>
                <w:szCs w:val="16"/>
              </w:rPr>
              <w:t>Unit</w:t>
            </w:r>
          </w:p>
        </w:tc>
      </w:tr>
      <w:tr w:rsidR="004264C6" w:rsidRPr="00271BB4" w14:paraId="0C2DDE1C" w14:textId="77777777" w:rsidTr="00BB0B19">
        <w:trPr>
          <w:trHeight w:val="346"/>
        </w:trPr>
        <w:tc>
          <w:tcPr>
            <w:tcW w:w="5485" w:type="dxa"/>
            <w:shd w:val="clear" w:color="auto" w:fill="FFFFFF" w:themeFill="background1"/>
            <w:noWrap/>
            <w:vAlign w:val="center"/>
            <w:hideMark/>
          </w:tcPr>
          <w:p w14:paraId="3C79509E" w14:textId="4EB991D3" w:rsidR="004264C6" w:rsidRPr="00855E16" w:rsidRDefault="00C65A50" w:rsidP="004264C6">
            <w:pPr>
              <w:rPr>
                <w:rFonts w:ascii="TH Sarabun New" w:hAnsi="TH Sarabun New" w:cs="TH Sarabun New"/>
                <w:szCs w:val="24"/>
                <w:cs/>
              </w:rPr>
            </w:pPr>
            <w:r w:rsidRPr="00855E16">
              <w:rPr>
                <w:rFonts w:ascii="TH Sarabun New" w:hAnsi="TH Sarabun New" w:cs="TH Sarabun New"/>
                <w:szCs w:val="24"/>
                <w:cs/>
              </w:rPr>
              <w:t>ค่าเฉลี่ย</w:t>
            </w:r>
            <w:r>
              <w:rPr>
                <w:rFonts w:ascii="TH Sarabun New" w:hAnsi="TH Sarabun New" w:cs="TH Sarabun New" w:hint="cs"/>
                <w:szCs w:val="24"/>
                <w:cs/>
              </w:rPr>
              <w:t>ฝุ่นละอองรวม</w:t>
            </w:r>
            <w:r w:rsidRPr="00855E16">
              <w:rPr>
                <w:rFonts w:ascii="TH Sarabun New" w:hAnsi="TH Sarabun New" w:cs="TH Sarabun New"/>
                <w:szCs w:val="24"/>
                <w:cs/>
              </w:rPr>
              <w:t xml:space="preserve"> ในเวลา </w:t>
            </w:r>
            <w:r w:rsidRPr="00855E16">
              <w:rPr>
                <w:rFonts w:ascii="TH Sarabun New" w:hAnsi="TH Sarabun New" w:cs="TH Sarabun New"/>
                <w:szCs w:val="24"/>
              </w:rPr>
              <w:t xml:space="preserve">24 </w:t>
            </w:r>
            <w:r w:rsidRPr="00855E16">
              <w:rPr>
                <w:rFonts w:ascii="TH Sarabun New" w:hAnsi="TH Sarabun New" w:cs="TH Sarabun New"/>
                <w:szCs w:val="24"/>
                <w:cs/>
              </w:rPr>
              <w:t>ชั่วโมง</w:t>
            </w:r>
            <w:r w:rsidRPr="00855E16">
              <w:rPr>
                <w:rFonts w:ascii="TH Sarabun New" w:hAnsi="TH Sarabun New" w:cs="TH Sarabun New"/>
                <w:szCs w:val="24"/>
              </w:rPr>
              <w:t xml:space="preserve"> </w:t>
            </w:r>
            <w:r w:rsidR="004264C6" w:rsidRPr="00855E16">
              <w:rPr>
                <w:rFonts w:ascii="TH Sarabun New" w:hAnsi="TH Sarabun New" w:cs="TH Sarabun New"/>
                <w:szCs w:val="24"/>
              </w:rPr>
              <w:t>(TSP)</w:t>
            </w:r>
            <w:r w:rsidR="00F15F03">
              <w:rPr>
                <w:rFonts w:ascii="TH Sarabun New" w:hAnsi="TH Sarabun New" w:cs="TH Sarabun New"/>
                <w:szCs w:val="24"/>
              </w:rPr>
              <w:t xml:space="preserve"> </w:t>
            </w:r>
            <w:r w:rsidR="00F15F03" w:rsidRPr="00F15F03">
              <w:rPr>
                <w:rFonts w:ascii="TH Sarabun New" w:hAnsi="TH Sarabun New" w:cs="TH Sarabun New"/>
                <w:b/>
                <w:bCs/>
                <w:szCs w:val="24"/>
                <w:vertAlign w:val="superscript"/>
              </w:rPr>
              <w:t>1/</w:t>
            </w:r>
          </w:p>
        </w:tc>
        <w:tc>
          <w:tcPr>
            <w:tcW w:w="1260" w:type="dxa"/>
            <w:shd w:val="clear" w:color="auto" w:fill="FFFFFF" w:themeFill="background1"/>
            <w:vAlign w:val="center"/>
          </w:tcPr>
          <w:p w14:paraId="15168E19" w14:textId="4F3794E4" w:rsidR="004264C6" w:rsidRPr="00855E16" w:rsidRDefault="004264C6" w:rsidP="004264C6">
            <w:pPr>
              <w:jc w:val="center"/>
              <w:rPr>
                <w:rFonts w:ascii="TH Sarabun New" w:hAnsi="TH Sarabun New" w:cs="TH Sarabun New"/>
                <w:szCs w:val="24"/>
              </w:rPr>
            </w:pPr>
            <w:r w:rsidRPr="00855E16">
              <w:rPr>
                <w:rFonts w:ascii="TH Sarabun New" w:eastAsiaTheme="minorEastAsia" w:hAnsi="TH Sarabun New" w:cs="TH Sarabun New"/>
                <w:szCs w:val="24"/>
              </w:rPr>
              <w:t>≤330</w:t>
            </w:r>
          </w:p>
        </w:tc>
        <w:tc>
          <w:tcPr>
            <w:tcW w:w="1440" w:type="dxa"/>
            <w:shd w:val="clear" w:color="auto" w:fill="FFFFFF" w:themeFill="background1"/>
            <w:vAlign w:val="center"/>
          </w:tcPr>
          <w:p w14:paraId="1D56209D" w14:textId="77777777" w:rsidR="004264C6" w:rsidRPr="00855E16" w:rsidRDefault="004264C6" w:rsidP="004264C6">
            <w:pPr>
              <w:jc w:val="center"/>
              <w:rPr>
                <w:rFonts w:ascii="TH Sarabun New" w:hAnsi="TH Sarabun New" w:cs="TH Sarabun New"/>
                <w:szCs w:val="24"/>
              </w:rPr>
            </w:pPr>
            <w:r w:rsidRPr="00855E16">
              <w:rPr>
                <w:rFonts w:ascii="TH Sarabun New" w:hAnsi="TH Sarabun New" w:cs="TH Sarabun New"/>
                <w:szCs w:val="24"/>
              </w:rPr>
              <w:t>µg/m</w:t>
            </w:r>
            <w:r w:rsidRPr="00855E16">
              <w:rPr>
                <w:rFonts w:ascii="TH Sarabun New" w:hAnsi="TH Sarabun New" w:cs="TH Sarabun New"/>
                <w:szCs w:val="24"/>
                <w:vertAlign w:val="superscript"/>
              </w:rPr>
              <w:t>3</w:t>
            </w:r>
          </w:p>
        </w:tc>
      </w:tr>
      <w:tr w:rsidR="004264C6" w:rsidRPr="00271BB4" w14:paraId="1CB6CA5C" w14:textId="77777777" w:rsidTr="00BB0B19">
        <w:trPr>
          <w:trHeight w:val="346"/>
        </w:trPr>
        <w:tc>
          <w:tcPr>
            <w:tcW w:w="5485" w:type="dxa"/>
            <w:shd w:val="clear" w:color="auto" w:fill="FFFFFF" w:themeFill="background1"/>
            <w:noWrap/>
            <w:vAlign w:val="center"/>
            <w:hideMark/>
          </w:tcPr>
          <w:p w14:paraId="56AE9F0E" w14:textId="721153B7" w:rsidR="004264C6" w:rsidRPr="00855E16" w:rsidRDefault="00C65A50" w:rsidP="004264C6">
            <w:pPr>
              <w:rPr>
                <w:rFonts w:ascii="TH Sarabun New" w:hAnsi="TH Sarabun New" w:cs="TH Sarabun New"/>
                <w:szCs w:val="24"/>
              </w:rPr>
            </w:pPr>
            <w:r w:rsidRPr="00855E16">
              <w:rPr>
                <w:rFonts w:ascii="TH Sarabun New" w:hAnsi="TH Sarabun New" w:cs="TH Sarabun New"/>
                <w:szCs w:val="24"/>
                <w:cs/>
              </w:rPr>
              <w:t>ค่าเฉลี่ย</w:t>
            </w:r>
            <w:r>
              <w:rPr>
                <w:rFonts w:ascii="TH Sarabun New" w:hAnsi="TH Sarabun New" w:cs="TH Sarabun New" w:hint="cs"/>
                <w:szCs w:val="24"/>
                <w:cs/>
              </w:rPr>
              <w:t xml:space="preserve">ฝุ่นละอองขนาดไม่เกิน </w:t>
            </w:r>
            <w:r>
              <w:rPr>
                <w:rFonts w:ascii="TH Sarabun New" w:hAnsi="TH Sarabun New" w:cs="TH Sarabun New"/>
                <w:szCs w:val="24"/>
              </w:rPr>
              <w:t xml:space="preserve">10 </w:t>
            </w:r>
            <w:r>
              <w:rPr>
                <w:rFonts w:ascii="TH Sarabun New" w:hAnsi="TH Sarabun New" w:cs="TH Sarabun New" w:hint="cs"/>
                <w:szCs w:val="24"/>
                <w:cs/>
              </w:rPr>
              <w:t>ไมค</w:t>
            </w:r>
            <w:r w:rsidR="00E53BE8">
              <w:rPr>
                <w:rFonts w:ascii="TH Sarabun New" w:hAnsi="TH Sarabun New" w:cs="TH Sarabun New" w:hint="cs"/>
                <w:szCs w:val="24"/>
                <w:cs/>
              </w:rPr>
              <w:t>รอน</w:t>
            </w:r>
            <w:r w:rsidRPr="00855E16">
              <w:rPr>
                <w:rFonts w:ascii="TH Sarabun New" w:hAnsi="TH Sarabun New" w:cs="TH Sarabun New"/>
                <w:szCs w:val="24"/>
                <w:cs/>
              </w:rPr>
              <w:t xml:space="preserve"> ในเวลา </w:t>
            </w:r>
            <w:r w:rsidRPr="00855E16">
              <w:rPr>
                <w:rFonts w:ascii="TH Sarabun New" w:hAnsi="TH Sarabun New" w:cs="TH Sarabun New"/>
                <w:szCs w:val="24"/>
              </w:rPr>
              <w:t xml:space="preserve">24 </w:t>
            </w:r>
            <w:r w:rsidRPr="00855E16">
              <w:rPr>
                <w:rFonts w:ascii="TH Sarabun New" w:hAnsi="TH Sarabun New" w:cs="TH Sarabun New"/>
                <w:szCs w:val="24"/>
                <w:cs/>
              </w:rPr>
              <w:t>ชั่วโมง</w:t>
            </w:r>
            <w:r w:rsidRPr="00855E16">
              <w:rPr>
                <w:rFonts w:ascii="TH Sarabun New" w:hAnsi="TH Sarabun New" w:cs="TH Sarabun New"/>
                <w:szCs w:val="24"/>
              </w:rPr>
              <w:t xml:space="preserve"> </w:t>
            </w:r>
            <w:r w:rsidR="004264C6" w:rsidRPr="00855E16">
              <w:rPr>
                <w:rFonts w:ascii="TH Sarabun New" w:hAnsi="TH Sarabun New" w:cs="TH Sarabun New"/>
                <w:szCs w:val="24"/>
              </w:rPr>
              <w:t>(PM10)</w:t>
            </w:r>
            <w:r w:rsidR="00F15F03">
              <w:rPr>
                <w:rFonts w:ascii="TH Sarabun New" w:hAnsi="TH Sarabun New" w:cs="TH Sarabun New"/>
                <w:szCs w:val="24"/>
              </w:rPr>
              <w:t xml:space="preserve"> </w:t>
            </w:r>
            <w:r w:rsidR="00B169D7" w:rsidRPr="00F15F03">
              <w:rPr>
                <w:rFonts w:ascii="TH Sarabun New" w:hAnsi="TH Sarabun New" w:cs="TH Sarabun New"/>
                <w:b/>
                <w:bCs/>
                <w:szCs w:val="24"/>
                <w:vertAlign w:val="superscript"/>
              </w:rPr>
              <w:t>1/</w:t>
            </w:r>
          </w:p>
        </w:tc>
        <w:tc>
          <w:tcPr>
            <w:tcW w:w="1260" w:type="dxa"/>
            <w:shd w:val="clear" w:color="auto" w:fill="FFFFFF" w:themeFill="background1"/>
            <w:vAlign w:val="center"/>
          </w:tcPr>
          <w:p w14:paraId="0418AF7C" w14:textId="2257DE8D" w:rsidR="004264C6" w:rsidRPr="00855E16" w:rsidRDefault="004264C6" w:rsidP="004264C6">
            <w:pPr>
              <w:jc w:val="center"/>
              <w:rPr>
                <w:rFonts w:ascii="TH Sarabun New" w:hAnsi="TH Sarabun New" w:cs="TH Sarabun New"/>
                <w:szCs w:val="24"/>
              </w:rPr>
            </w:pPr>
            <w:r w:rsidRPr="00855E16">
              <w:rPr>
                <w:rFonts w:ascii="TH Sarabun New" w:eastAsiaTheme="minorEastAsia" w:hAnsi="TH Sarabun New" w:cs="TH Sarabun New"/>
                <w:szCs w:val="24"/>
              </w:rPr>
              <w:t>≤120</w:t>
            </w:r>
          </w:p>
        </w:tc>
        <w:tc>
          <w:tcPr>
            <w:tcW w:w="1440" w:type="dxa"/>
            <w:shd w:val="clear" w:color="auto" w:fill="FFFFFF" w:themeFill="background1"/>
            <w:vAlign w:val="center"/>
          </w:tcPr>
          <w:p w14:paraId="4210E1E4" w14:textId="77777777" w:rsidR="004264C6" w:rsidRPr="00855E16" w:rsidRDefault="004264C6" w:rsidP="004264C6">
            <w:pPr>
              <w:jc w:val="center"/>
              <w:rPr>
                <w:rFonts w:ascii="TH Sarabun New" w:hAnsi="TH Sarabun New" w:cs="TH Sarabun New"/>
                <w:b/>
                <w:bCs/>
                <w:szCs w:val="24"/>
              </w:rPr>
            </w:pPr>
            <w:r w:rsidRPr="00855E16">
              <w:rPr>
                <w:rFonts w:ascii="TH Sarabun New" w:hAnsi="TH Sarabun New" w:cs="TH Sarabun New"/>
                <w:szCs w:val="24"/>
              </w:rPr>
              <w:t>µg/m</w:t>
            </w:r>
            <w:r w:rsidRPr="00855E16">
              <w:rPr>
                <w:rFonts w:ascii="TH Sarabun New" w:hAnsi="TH Sarabun New" w:cs="TH Sarabun New"/>
                <w:szCs w:val="24"/>
                <w:vertAlign w:val="superscript"/>
              </w:rPr>
              <w:t>3</w:t>
            </w:r>
          </w:p>
        </w:tc>
      </w:tr>
      <w:tr w:rsidR="00245BBF" w:rsidRPr="00271BB4" w14:paraId="789F67DB" w14:textId="77777777" w:rsidTr="00BB0B19">
        <w:trPr>
          <w:trHeight w:val="346"/>
        </w:trPr>
        <w:tc>
          <w:tcPr>
            <w:tcW w:w="5485" w:type="dxa"/>
            <w:shd w:val="clear" w:color="auto" w:fill="FFFFFF" w:themeFill="background1"/>
            <w:noWrap/>
            <w:vAlign w:val="center"/>
          </w:tcPr>
          <w:p w14:paraId="71B1F099" w14:textId="0BD22273" w:rsidR="00245BBF" w:rsidRPr="00855E16" w:rsidRDefault="00245BBF" w:rsidP="004264C6">
            <w:pPr>
              <w:rPr>
                <w:rFonts w:ascii="TH Sarabun New" w:hAnsi="TH Sarabun New" w:cs="TH Sarabun New"/>
                <w:szCs w:val="24"/>
                <w:cs/>
              </w:rPr>
            </w:pPr>
            <w:r w:rsidRPr="00855E16">
              <w:rPr>
                <w:rFonts w:ascii="TH Sarabun New" w:hAnsi="TH Sarabun New" w:cs="TH Sarabun New"/>
                <w:szCs w:val="24"/>
                <w:cs/>
              </w:rPr>
              <w:t>ค่าเฉลี่ย</w:t>
            </w:r>
            <w:r>
              <w:rPr>
                <w:rFonts w:ascii="TH Sarabun New" w:hAnsi="TH Sarabun New" w:cs="TH Sarabun New" w:hint="cs"/>
                <w:szCs w:val="24"/>
                <w:cs/>
              </w:rPr>
              <w:t xml:space="preserve">ฝุ่นละอองขนาดไม่เกิน </w:t>
            </w:r>
            <w:r>
              <w:rPr>
                <w:rFonts w:ascii="TH Sarabun New" w:hAnsi="TH Sarabun New" w:cs="TH Sarabun New"/>
                <w:szCs w:val="24"/>
              </w:rPr>
              <w:t xml:space="preserve">2.5 </w:t>
            </w:r>
            <w:r>
              <w:rPr>
                <w:rFonts w:ascii="TH Sarabun New" w:hAnsi="TH Sarabun New" w:cs="TH Sarabun New" w:hint="cs"/>
                <w:szCs w:val="24"/>
                <w:cs/>
              </w:rPr>
              <w:t>ไมครอน</w:t>
            </w:r>
            <w:r w:rsidRPr="00855E16">
              <w:rPr>
                <w:rFonts w:ascii="TH Sarabun New" w:hAnsi="TH Sarabun New" w:cs="TH Sarabun New"/>
                <w:szCs w:val="24"/>
                <w:cs/>
              </w:rPr>
              <w:t xml:space="preserve"> ในเวลา </w:t>
            </w:r>
            <w:r w:rsidRPr="00855E16">
              <w:rPr>
                <w:rFonts w:ascii="TH Sarabun New" w:hAnsi="TH Sarabun New" w:cs="TH Sarabun New"/>
                <w:szCs w:val="24"/>
              </w:rPr>
              <w:t xml:space="preserve">24 </w:t>
            </w:r>
            <w:r w:rsidRPr="00855E16">
              <w:rPr>
                <w:rFonts w:ascii="TH Sarabun New" w:hAnsi="TH Sarabun New" w:cs="TH Sarabun New"/>
                <w:szCs w:val="24"/>
                <w:cs/>
              </w:rPr>
              <w:t>ชั่วโมง</w:t>
            </w:r>
            <w:r w:rsidRPr="00855E16">
              <w:rPr>
                <w:rFonts w:ascii="TH Sarabun New" w:hAnsi="TH Sarabun New" w:cs="TH Sarabun New"/>
                <w:szCs w:val="24"/>
              </w:rPr>
              <w:t xml:space="preserve"> (PM</w:t>
            </w:r>
            <w:r>
              <w:rPr>
                <w:rFonts w:ascii="TH Sarabun New" w:hAnsi="TH Sarabun New" w:cs="TH Sarabun New"/>
                <w:szCs w:val="24"/>
              </w:rPr>
              <w:t>2.5</w:t>
            </w:r>
            <w:r w:rsidRPr="00855E16">
              <w:rPr>
                <w:rFonts w:ascii="TH Sarabun New" w:hAnsi="TH Sarabun New" w:cs="TH Sarabun New"/>
                <w:szCs w:val="24"/>
              </w:rPr>
              <w:t>)</w:t>
            </w:r>
            <w:r w:rsidR="0089057D">
              <w:rPr>
                <w:rFonts w:ascii="TH Sarabun New" w:hAnsi="TH Sarabun New" w:cs="TH Sarabun New"/>
                <w:szCs w:val="24"/>
              </w:rPr>
              <w:t xml:space="preserve"> </w:t>
            </w:r>
            <w:r w:rsidR="00EC3FCA">
              <w:rPr>
                <w:rFonts w:ascii="TH Sarabun New" w:hAnsi="TH Sarabun New" w:cs="TH Sarabun New"/>
                <w:szCs w:val="24"/>
                <w:vertAlign w:val="superscript"/>
              </w:rPr>
              <w:t>3</w:t>
            </w:r>
            <w:r w:rsidR="0089057D" w:rsidRPr="0089057D">
              <w:rPr>
                <w:rFonts w:ascii="TH Sarabun New" w:hAnsi="TH Sarabun New" w:cs="TH Sarabun New"/>
                <w:szCs w:val="24"/>
                <w:vertAlign w:val="superscript"/>
              </w:rPr>
              <w:t>/</w:t>
            </w:r>
          </w:p>
        </w:tc>
        <w:tc>
          <w:tcPr>
            <w:tcW w:w="1260" w:type="dxa"/>
            <w:shd w:val="clear" w:color="auto" w:fill="FFFFFF" w:themeFill="background1"/>
            <w:vAlign w:val="center"/>
          </w:tcPr>
          <w:p w14:paraId="5268001D" w14:textId="37EA16C3" w:rsidR="00245BBF" w:rsidRPr="00855E16" w:rsidRDefault="00245BBF" w:rsidP="004264C6">
            <w:pPr>
              <w:jc w:val="center"/>
              <w:rPr>
                <w:rFonts w:ascii="TH Sarabun New" w:eastAsiaTheme="minorEastAsia" w:hAnsi="TH Sarabun New" w:cs="TH Sarabun New"/>
                <w:szCs w:val="24"/>
              </w:rPr>
            </w:pPr>
            <w:r w:rsidRPr="00855E16">
              <w:rPr>
                <w:rFonts w:ascii="TH Sarabun New" w:eastAsiaTheme="minorEastAsia" w:hAnsi="TH Sarabun New" w:cs="TH Sarabun New"/>
                <w:szCs w:val="24"/>
              </w:rPr>
              <w:t>≤</w:t>
            </w:r>
            <w:r>
              <w:rPr>
                <w:rFonts w:ascii="TH Sarabun New" w:eastAsiaTheme="minorEastAsia" w:hAnsi="TH Sarabun New" w:cs="TH Sarabun New"/>
                <w:szCs w:val="24"/>
              </w:rPr>
              <w:t>37.5</w:t>
            </w:r>
          </w:p>
        </w:tc>
        <w:tc>
          <w:tcPr>
            <w:tcW w:w="1440" w:type="dxa"/>
            <w:shd w:val="clear" w:color="auto" w:fill="FFFFFF" w:themeFill="background1"/>
            <w:vAlign w:val="center"/>
          </w:tcPr>
          <w:p w14:paraId="7AD92CFA" w14:textId="6D5C5633" w:rsidR="00245BBF" w:rsidRPr="00855E16" w:rsidRDefault="00245BBF" w:rsidP="004264C6">
            <w:pPr>
              <w:jc w:val="center"/>
              <w:rPr>
                <w:rFonts w:ascii="TH Sarabun New" w:hAnsi="TH Sarabun New" w:cs="TH Sarabun New"/>
                <w:szCs w:val="24"/>
              </w:rPr>
            </w:pPr>
            <w:r w:rsidRPr="00855E16">
              <w:rPr>
                <w:rFonts w:ascii="TH Sarabun New" w:hAnsi="TH Sarabun New" w:cs="TH Sarabun New"/>
                <w:szCs w:val="24"/>
              </w:rPr>
              <w:t>µg/m</w:t>
            </w:r>
            <w:r w:rsidRPr="00855E16">
              <w:rPr>
                <w:rFonts w:ascii="TH Sarabun New" w:hAnsi="TH Sarabun New" w:cs="TH Sarabun New"/>
                <w:szCs w:val="24"/>
                <w:vertAlign w:val="superscript"/>
              </w:rPr>
              <w:t>3</w:t>
            </w:r>
          </w:p>
        </w:tc>
      </w:tr>
      <w:tr w:rsidR="004264C6" w:rsidRPr="00271BB4" w14:paraId="2D35CF1C" w14:textId="77777777" w:rsidTr="00BB0B19">
        <w:trPr>
          <w:trHeight w:val="346"/>
        </w:trPr>
        <w:tc>
          <w:tcPr>
            <w:tcW w:w="5485" w:type="dxa"/>
            <w:shd w:val="clear" w:color="auto" w:fill="FFFFFF" w:themeFill="background1"/>
            <w:noWrap/>
            <w:vAlign w:val="center"/>
            <w:hideMark/>
          </w:tcPr>
          <w:p w14:paraId="2B7DFFCB" w14:textId="0CAA6411" w:rsidR="004264C6" w:rsidRPr="00855E16" w:rsidRDefault="00855E16" w:rsidP="004264C6">
            <w:pPr>
              <w:ind w:left="-230" w:firstLine="230"/>
              <w:rPr>
                <w:rFonts w:ascii="TH Sarabun New" w:hAnsi="TH Sarabun New" w:cs="TH Sarabun New"/>
                <w:szCs w:val="24"/>
              </w:rPr>
            </w:pPr>
            <w:r w:rsidRPr="00855E16">
              <w:rPr>
                <w:rFonts w:ascii="TH Sarabun New" w:hAnsi="TH Sarabun New" w:cs="TH Sarabun New"/>
                <w:szCs w:val="24"/>
                <w:cs/>
              </w:rPr>
              <w:t xml:space="preserve">ค่าเฉลี่ยก๊าซซัลเฟอร์ไดออกไซด์ ในเวลา </w:t>
            </w:r>
            <w:r w:rsidRPr="00855E16">
              <w:rPr>
                <w:rFonts w:ascii="TH Sarabun New" w:hAnsi="TH Sarabun New" w:cs="TH Sarabun New"/>
                <w:szCs w:val="24"/>
              </w:rPr>
              <w:t xml:space="preserve">24 </w:t>
            </w:r>
            <w:r w:rsidRPr="00855E16">
              <w:rPr>
                <w:rFonts w:ascii="TH Sarabun New" w:hAnsi="TH Sarabun New" w:cs="TH Sarabun New"/>
                <w:szCs w:val="24"/>
                <w:cs/>
              </w:rPr>
              <w:t>ชั่วโมง</w:t>
            </w:r>
            <w:r w:rsidR="004264C6" w:rsidRPr="00855E16">
              <w:rPr>
                <w:rFonts w:ascii="TH Sarabun New" w:hAnsi="TH Sarabun New" w:cs="TH Sarabun New"/>
                <w:szCs w:val="24"/>
              </w:rPr>
              <w:t xml:space="preserve"> (SO</w:t>
            </w:r>
            <w:r w:rsidR="004264C6" w:rsidRPr="00855E16">
              <w:rPr>
                <w:rFonts w:ascii="TH Sarabun New" w:hAnsi="TH Sarabun New" w:cs="TH Sarabun New"/>
                <w:szCs w:val="24"/>
                <w:vertAlign w:val="subscript"/>
              </w:rPr>
              <w:t>2</w:t>
            </w:r>
            <w:r w:rsidR="004264C6" w:rsidRPr="00855E16">
              <w:rPr>
                <w:rFonts w:ascii="TH Sarabun New" w:hAnsi="TH Sarabun New" w:cs="TH Sarabun New"/>
                <w:szCs w:val="24"/>
              </w:rPr>
              <w:t>)</w:t>
            </w:r>
            <w:r w:rsidR="0089057D">
              <w:rPr>
                <w:rFonts w:ascii="TH Sarabun New" w:hAnsi="TH Sarabun New" w:cs="TH Sarabun New"/>
                <w:szCs w:val="24"/>
              </w:rPr>
              <w:t xml:space="preserve"> </w:t>
            </w:r>
            <w:r w:rsidR="00B33C89" w:rsidRPr="00F15F03">
              <w:rPr>
                <w:rFonts w:ascii="TH Sarabun New" w:hAnsi="TH Sarabun New" w:cs="TH Sarabun New"/>
                <w:b/>
                <w:bCs/>
                <w:szCs w:val="24"/>
                <w:vertAlign w:val="superscript"/>
              </w:rPr>
              <w:t>1/</w:t>
            </w:r>
          </w:p>
        </w:tc>
        <w:tc>
          <w:tcPr>
            <w:tcW w:w="1260" w:type="dxa"/>
            <w:shd w:val="clear" w:color="auto" w:fill="FFFFFF" w:themeFill="background1"/>
            <w:vAlign w:val="center"/>
          </w:tcPr>
          <w:p w14:paraId="75DB931A" w14:textId="77777777" w:rsidR="004264C6" w:rsidRDefault="004264C6" w:rsidP="004264C6">
            <w:pPr>
              <w:jc w:val="center"/>
              <w:rPr>
                <w:rFonts w:ascii="TH Sarabun New" w:eastAsiaTheme="minorEastAsia" w:hAnsi="TH Sarabun New" w:cs="TH Sarabun New"/>
                <w:szCs w:val="24"/>
              </w:rPr>
            </w:pPr>
            <w:r w:rsidRPr="00855E16">
              <w:rPr>
                <w:rFonts w:ascii="TH Sarabun New" w:eastAsiaTheme="minorEastAsia" w:hAnsi="TH Sarabun New" w:cs="TH Sarabun New"/>
                <w:szCs w:val="24"/>
              </w:rPr>
              <w:t>≤300</w:t>
            </w:r>
          </w:p>
          <w:p w14:paraId="1BCAD674" w14:textId="612F9F11" w:rsidR="00ED052A" w:rsidRPr="00855E16" w:rsidRDefault="00ED052A" w:rsidP="004264C6">
            <w:pPr>
              <w:jc w:val="center"/>
              <w:rPr>
                <w:rFonts w:ascii="TH Sarabun New" w:hAnsi="TH Sarabun New" w:cs="TH Sarabun New"/>
                <w:szCs w:val="24"/>
              </w:rPr>
            </w:pPr>
            <w:r>
              <w:rPr>
                <w:rFonts w:ascii="TH Sarabun New" w:eastAsiaTheme="minorEastAsia" w:hAnsi="TH Sarabun New" w:cs="TH Sarabun New"/>
                <w:szCs w:val="24"/>
              </w:rPr>
              <w:t>(</w:t>
            </w:r>
            <w:r w:rsidR="00E60CB7">
              <w:rPr>
                <w:rFonts w:ascii="TH Sarabun New" w:eastAsiaTheme="minorEastAsia" w:hAnsi="TH Sarabun New" w:cs="TH Sarabun New"/>
                <w:szCs w:val="24"/>
              </w:rPr>
              <w:t>0.12 ppm)</w:t>
            </w:r>
          </w:p>
        </w:tc>
        <w:tc>
          <w:tcPr>
            <w:tcW w:w="1440" w:type="dxa"/>
            <w:shd w:val="clear" w:color="auto" w:fill="FFFFFF" w:themeFill="background1"/>
            <w:vAlign w:val="center"/>
          </w:tcPr>
          <w:p w14:paraId="4F91F376" w14:textId="77777777" w:rsidR="004264C6" w:rsidRPr="00855E16" w:rsidRDefault="004264C6" w:rsidP="004264C6">
            <w:pPr>
              <w:jc w:val="center"/>
              <w:rPr>
                <w:rFonts w:ascii="TH Sarabun New" w:hAnsi="TH Sarabun New" w:cs="TH Sarabun New"/>
                <w:b/>
                <w:bCs/>
                <w:szCs w:val="24"/>
              </w:rPr>
            </w:pPr>
            <w:r w:rsidRPr="00855E16">
              <w:rPr>
                <w:rFonts w:ascii="TH Sarabun New" w:hAnsi="TH Sarabun New" w:cs="TH Sarabun New"/>
                <w:szCs w:val="24"/>
              </w:rPr>
              <w:t>µg/m</w:t>
            </w:r>
            <w:r w:rsidRPr="00855E16">
              <w:rPr>
                <w:rFonts w:ascii="TH Sarabun New" w:hAnsi="TH Sarabun New" w:cs="TH Sarabun New"/>
                <w:szCs w:val="24"/>
                <w:vertAlign w:val="superscript"/>
              </w:rPr>
              <w:t>3</w:t>
            </w:r>
          </w:p>
        </w:tc>
      </w:tr>
      <w:tr w:rsidR="004264C6" w:rsidRPr="00271BB4" w14:paraId="43EDF984" w14:textId="77777777" w:rsidTr="00BB0B19">
        <w:trPr>
          <w:trHeight w:val="346"/>
        </w:trPr>
        <w:tc>
          <w:tcPr>
            <w:tcW w:w="5485" w:type="dxa"/>
            <w:shd w:val="clear" w:color="auto" w:fill="FFFFFF" w:themeFill="background1"/>
            <w:noWrap/>
            <w:vAlign w:val="center"/>
            <w:hideMark/>
          </w:tcPr>
          <w:p w14:paraId="04572577" w14:textId="4EE197BB" w:rsidR="004264C6" w:rsidRPr="00855E16" w:rsidRDefault="00C81ED7" w:rsidP="004264C6">
            <w:pPr>
              <w:rPr>
                <w:rFonts w:ascii="TH Sarabun New" w:hAnsi="TH Sarabun New" w:cs="TH Sarabun New"/>
                <w:szCs w:val="24"/>
              </w:rPr>
            </w:pPr>
            <w:r w:rsidRPr="00855E16">
              <w:rPr>
                <w:rFonts w:ascii="TH Sarabun New" w:hAnsi="TH Sarabun New" w:cs="TH Sarabun New"/>
                <w:szCs w:val="24"/>
                <w:cs/>
              </w:rPr>
              <w:t>ค่าเฉลี่ยก๊าซ</w:t>
            </w:r>
            <w:r>
              <w:rPr>
                <w:rFonts w:ascii="TH Sarabun New" w:hAnsi="TH Sarabun New" w:cs="TH Sarabun New" w:hint="cs"/>
                <w:szCs w:val="24"/>
                <w:cs/>
              </w:rPr>
              <w:t xml:space="preserve">ไนโตรเจนไดออกไซด์ </w:t>
            </w:r>
            <w:r w:rsidRPr="00855E16">
              <w:rPr>
                <w:rFonts w:ascii="TH Sarabun New" w:hAnsi="TH Sarabun New" w:cs="TH Sarabun New"/>
                <w:szCs w:val="24"/>
                <w:cs/>
              </w:rPr>
              <w:t xml:space="preserve">ในเวลา </w:t>
            </w:r>
            <w:r>
              <w:rPr>
                <w:rFonts w:ascii="TH Sarabun New" w:hAnsi="TH Sarabun New" w:cs="TH Sarabun New"/>
                <w:szCs w:val="24"/>
              </w:rPr>
              <w:t>1</w:t>
            </w:r>
            <w:r w:rsidRPr="00855E16">
              <w:rPr>
                <w:rFonts w:ascii="TH Sarabun New" w:hAnsi="TH Sarabun New" w:cs="TH Sarabun New"/>
                <w:szCs w:val="24"/>
              </w:rPr>
              <w:t xml:space="preserve"> </w:t>
            </w:r>
            <w:r w:rsidRPr="00855E16">
              <w:rPr>
                <w:rFonts w:ascii="TH Sarabun New" w:hAnsi="TH Sarabun New" w:cs="TH Sarabun New"/>
                <w:szCs w:val="24"/>
                <w:cs/>
              </w:rPr>
              <w:t>ชั่วโมง</w:t>
            </w:r>
            <w:r w:rsidRPr="00855E16">
              <w:rPr>
                <w:rFonts w:ascii="TH Sarabun New" w:hAnsi="TH Sarabun New" w:cs="TH Sarabun New"/>
                <w:szCs w:val="24"/>
              </w:rPr>
              <w:t xml:space="preserve"> </w:t>
            </w:r>
            <w:r w:rsidR="004264C6" w:rsidRPr="00855E16">
              <w:rPr>
                <w:rFonts w:ascii="TH Sarabun New" w:hAnsi="TH Sarabun New" w:cs="TH Sarabun New"/>
                <w:szCs w:val="24"/>
              </w:rPr>
              <w:t>(NO</w:t>
            </w:r>
            <w:r w:rsidR="004264C6" w:rsidRPr="00855E16">
              <w:rPr>
                <w:rFonts w:ascii="TH Sarabun New" w:hAnsi="TH Sarabun New" w:cs="TH Sarabun New"/>
                <w:szCs w:val="24"/>
                <w:vertAlign w:val="subscript"/>
              </w:rPr>
              <w:t>2</w:t>
            </w:r>
            <w:r w:rsidR="004264C6" w:rsidRPr="00855E16">
              <w:rPr>
                <w:rFonts w:ascii="TH Sarabun New" w:hAnsi="TH Sarabun New" w:cs="TH Sarabun New"/>
                <w:szCs w:val="24"/>
              </w:rPr>
              <w:t>)</w:t>
            </w:r>
            <w:r w:rsidR="00B33C89">
              <w:rPr>
                <w:rFonts w:ascii="TH Sarabun New" w:hAnsi="TH Sarabun New" w:cs="TH Sarabun New"/>
                <w:szCs w:val="24"/>
              </w:rPr>
              <w:t xml:space="preserve"> </w:t>
            </w:r>
            <w:r w:rsidR="00EC3FCA">
              <w:rPr>
                <w:rFonts w:ascii="TH Sarabun New" w:hAnsi="TH Sarabun New" w:cs="TH Sarabun New"/>
                <w:b/>
                <w:bCs/>
                <w:szCs w:val="24"/>
                <w:vertAlign w:val="superscript"/>
              </w:rPr>
              <w:t>2</w:t>
            </w:r>
            <w:r w:rsidR="00B33C89" w:rsidRPr="00F15F03">
              <w:rPr>
                <w:rFonts w:ascii="TH Sarabun New" w:hAnsi="TH Sarabun New" w:cs="TH Sarabun New"/>
                <w:b/>
                <w:bCs/>
                <w:szCs w:val="24"/>
                <w:vertAlign w:val="superscript"/>
              </w:rPr>
              <w:t>/</w:t>
            </w:r>
          </w:p>
        </w:tc>
        <w:tc>
          <w:tcPr>
            <w:tcW w:w="1260" w:type="dxa"/>
            <w:shd w:val="clear" w:color="auto" w:fill="FFFFFF" w:themeFill="background1"/>
            <w:vAlign w:val="center"/>
          </w:tcPr>
          <w:p w14:paraId="558C96B4" w14:textId="77777777" w:rsidR="004264C6" w:rsidRDefault="00D808FF" w:rsidP="004264C6">
            <w:pPr>
              <w:jc w:val="center"/>
              <w:rPr>
                <w:rFonts w:ascii="TH Sarabun New" w:hAnsi="TH Sarabun New" w:cs="TH Sarabun New"/>
                <w:szCs w:val="24"/>
              </w:rPr>
            </w:pPr>
            <w:r w:rsidRPr="00855E16">
              <w:rPr>
                <w:rFonts w:ascii="TH Sarabun New" w:hAnsi="TH Sarabun New" w:cs="TH Sarabun New"/>
                <w:szCs w:val="24"/>
              </w:rPr>
              <w:t>≤320</w:t>
            </w:r>
          </w:p>
          <w:p w14:paraId="1E44F3DD" w14:textId="22F525FD" w:rsidR="00E60CB7" w:rsidRPr="00855E16" w:rsidRDefault="00E60CB7" w:rsidP="004264C6">
            <w:pPr>
              <w:jc w:val="center"/>
              <w:rPr>
                <w:rFonts w:ascii="TH Sarabun New" w:hAnsi="TH Sarabun New" w:cs="TH Sarabun New"/>
                <w:szCs w:val="24"/>
              </w:rPr>
            </w:pPr>
            <w:r>
              <w:rPr>
                <w:rFonts w:ascii="TH Sarabun New" w:hAnsi="TH Sarabun New" w:cs="TH Sarabun New"/>
                <w:szCs w:val="24"/>
              </w:rPr>
              <w:t>(0.17 ppm)</w:t>
            </w:r>
          </w:p>
        </w:tc>
        <w:tc>
          <w:tcPr>
            <w:tcW w:w="1440" w:type="dxa"/>
            <w:shd w:val="clear" w:color="auto" w:fill="FFFFFF" w:themeFill="background1"/>
            <w:vAlign w:val="center"/>
          </w:tcPr>
          <w:p w14:paraId="564C3083" w14:textId="77777777" w:rsidR="004264C6" w:rsidRPr="00855E16" w:rsidRDefault="004264C6" w:rsidP="004264C6">
            <w:pPr>
              <w:jc w:val="center"/>
              <w:rPr>
                <w:rFonts w:ascii="TH Sarabun New" w:hAnsi="TH Sarabun New" w:cs="TH Sarabun New"/>
                <w:b/>
                <w:bCs/>
                <w:szCs w:val="24"/>
              </w:rPr>
            </w:pPr>
            <w:r w:rsidRPr="00855E16">
              <w:rPr>
                <w:rFonts w:ascii="TH Sarabun New" w:hAnsi="TH Sarabun New" w:cs="TH Sarabun New"/>
                <w:szCs w:val="24"/>
              </w:rPr>
              <w:t>µg/m</w:t>
            </w:r>
            <w:r w:rsidRPr="00855E16">
              <w:rPr>
                <w:rFonts w:ascii="TH Sarabun New" w:hAnsi="TH Sarabun New" w:cs="TH Sarabun New"/>
                <w:szCs w:val="24"/>
                <w:vertAlign w:val="superscript"/>
              </w:rPr>
              <w:t>3</w:t>
            </w:r>
          </w:p>
        </w:tc>
      </w:tr>
    </w:tbl>
    <w:p w14:paraId="453FDF20" w14:textId="2D47E880" w:rsidR="00D808FF" w:rsidRDefault="005B7979" w:rsidP="005B7979">
      <w:pPr>
        <w:spacing w:before="120"/>
        <w:ind w:left="180" w:hanging="180"/>
        <w:rPr>
          <w:rFonts w:ascii="TH Sarabun New" w:eastAsiaTheme="minorEastAsia" w:hAnsi="TH Sarabun New" w:cs="TH Sarabun New"/>
          <w:szCs w:val="24"/>
        </w:rPr>
      </w:pPr>
      <w:r w:rsidRPr="005B7979">
        <w:rPr>
          <w:rFonts w:ascii="TH Sarabun New" w:eastAsiaTheme="minorEastAsia" w:hAnsi="TH Sarabun New" w:cs="TH Sarabun New"/>
          <w:b/>
          <w:bCs/>
          <w:szCs w:val="24"/>
          <w:vertAlign w:val="superscript"/>
        </w:rPr>
        <w:t>1/</w:t>
      </w:r>
      <w:r>
        <w:rPr>
          <w:rFonts w:ascii="TH Sarabun New" w:eastAsiaTheme="minorEastAsia" w:hAnsi="TH Sarabun New" w:cs="TH Sarabun New"/>
          <w:szCs w:val="24"/>
        </w:rPr>
        <w:t xml:space="preserve"> </w:t>
      </w:r>
      <w:r w:rsidR="00D808FF" w:rsidRPr="003419E9">
        <w:rPr>
          <w:rFonts w:ascii="TH Sarabun New" w:eastAsiaTheme="minorEastAsia" w:hAnsi="TH Sarabun New" w:cs="TH Sarabun New"/>
          <w:szCs w:val="24"/>
          <w:cs/>
        </w:rPr>
        <w:t>มาตรฐานคุณภาพอากาศในบรรยากาศโดยทั่วไป ตามประกาศคณะกรรมการสิ่งแวดล้อมแห่งชาติ ฉบับที่ 24 (พ.ศ. 2547) ประกาศในราชกิจจานุเบกษา ฉบับประกาศทั่วไป เล่ม 121 ตอนพิเศษ 104ง วันที่ 22 กันยายน 2547</w:t>
      </w:r>
    </w:p>
    <w:p w14:paraId="7928B3DF" w14:textId="71D814B7" w:rsidR="00F360B9" w:rsidRDefault="008B6ADB" w:rsidP="005B7979">
      <w:pPr>
        <w:spacing w:before="120"/>
        <w:ind w:left="180" w:hanging="180"/>
        <w:rPr>
          <w:rFonts w:ascii="TH Sarabun New" w:eastAsiaTheme="minorEastAsia" w:hAnsi="TH Sarabun New" w:cs="TH Sarabun New"/>
          <w:szCs w:val="24"/>
        </w:rPr>
      </w:pPr>
      <w:r>
        <w:rPr>
          <w:rFonts w:ascii="TH Sarabun New" w:eastAsiaTheme="minorEastAsia" w:hAnsi="TH Sarabun New" w:cs="TH Sarabun New"/>
          <w:szCs w:val="24"/>
          <w:vertAlign w:val="superscript"/>
        </w:rPr>
        <w:t>2</w:t>
      </w:r>
      <w:r w:rsidR="00F360B9" w:rsidRPr="00F360B9">
        <w:rPr>
          <w:rFonts w:ascii="TH Sarabun New" w:eastAsiaTheme="minorEastAsia" w:hAnsi="TH Sarabun New" w:cs="TH Sarabun New"/>
          <w:szCs w:val="24"/>
          <w:vertAlign w:val="superscript"/>
        </w:rPr>
        <w:t>/</w:t>
      </w:r>
      <w:r w:rsidR="00F360B9">
        <w:rPr>
          <w:rFonts w:ascii="TH Sarabun New" w:eastAsiaTheme="minorEastAsia" w:hAnsi="TH Sarabun New" w:cs="TH Sarabun New"/>
          <w:szCs w:val="24"/>
        </w:rPr>
        <w:t xml:space="preserve"> </w:t>
      </w:r>
      <w:r w:rsidR="00F360B9" w:rsidRPr="00F360B9">
        <w:rPr>
          <w:rFonts w:ascii="TH Sarabun New" w:eastAsiaTheme="minorEastAsia" w:hAnsi="TH Sarabun New" w:cs="TH Sarabun New"/>
          <w:szCs w:val="24"/>
          <w:cs/>
        </w:rPr>
        <w:t xml:space="preserve">ประกาศคณะกรรมการสิ่งแวดล้อมแห่งชาติ ฉบับที่ </w:t>
      </w:r>
      <w:r w:rsidR="00F360B9" w:rsidRPr="00F360B9">
        <w:rPr>
          <w:rFonts w:ascii="TH Sarabun New" w:eastAsiaTheme="minorEastAsia" w:hAnsi="TH Sarabun New" w:cs="TH Sarabun New"/>
          <w:szCs w:val="24"/>
        </w:rPr>
        <w:t>33 (</w:t>
      </w:r>
      <w:r w:rsidR="00F360B9" w:rsidRPr="00F360B9">
        <w:rPr>
          <w:rFonts w:ascii="TH Sarabun New" w:eastAsiaTheme="minorEastAsia" w:hAnsi="TH Sarabun New" w:cs="TH Sarabun New"/>
          <w:szCs w:val="24"/>
          <w:cs/>
        </w:rPr>
        <w:t xml:space="preserve">พ.ศ. </w:t>
      </w:r>
      <w:r w:rsidR="00F360B9" w:rsidRPr="00F360B9">
        <w:rPr>
          <w:rFonts w:ascii="TH Sarabun New" w:eastAsiaTheme="minorEastAsia" w:hAnsi="TH Sarabun New" w:cs="TH Sarabun New"/>
          <w:szCs w:val="24"/>
        </w:rPr>
        <w:t xml:space="preserve">2552) </w:t>
      </w:r>
      <w:r w:rsidR="00F360B9" w:rsidRPr="00F360B9">
        <w:rPr>
          <w:rFonts w:ascii="TH Sarabun New" w:eastAsiaTheme="minorEastAsia" w:hAnsi="TH Sarabun New" w:cs="TH Sarabun New"/>
          <w:szCs w:val="24"/>
          <w:cs/>
        </w:rPr>
        <w:t xml:space="preserve">เรื่อง กำหนดมาตรฐานค่าก๊าซไนโตรเจนไดออกไซด์ในบรรยากาศโดยทั่วไป ประกาศ ณ วันที่ </w:t>
      </w:r>
      <w:r w:rsidR="00F360B9" w:rsidRPr="00F360B9">
        <w:rPr>
          <w:rFonts w:ascii="TH Sarabun New" w:eastAsiaTheme="minorEastAsia" w:hAnsi="TH Sarabun New" w:cs="TH Sarabun New"/>
          <w:szCs w:val="24"/>
        </w:rPr>
        <w:t xml:space="preserve">17 </w:t>
      </w:r>
      <w:r w:rsidR="00F360B9" w:rsidRPr="00F360B9">
        <w:rPr>
          <w:rFonts w:ascii="TH Sarabun New" w:eastAsiaTheme="minorEastAsia" w:hAnsi="TH Sarabun New" w:cs="TH Sarabun New"/>
          <w:szCs w:val="24"/>
          <w:cs/>
        </w:rPr>
        <w:t xml:space="preserve">มิถุนายน พ.ศ. </w:t>
      </w:r>
      <w:r w:rsidR="00F360B9" w:rsidRPr="00F360B9">
        <w:rPr>
          <w:rFonts w:ascii="TH Sarabun New" w:eastAsiaTheme="minorEastAsia" w:hAnsi="TH Sarabun New" w:cs="TH Sarabun New"/>
          <w:szCs w:val="24"/>
        </w:rPr>
        <w:t>2552</w:t>
      </w:r>
    </w:p>
    <w:p w14:paraId="0F97BCCA" w14:textId="4D4FE67F" w:rsidR="005B7979" w:rsidRPr="003419E9" w:rsidRDefault="008B6ADB" w:rsidP="005B7979">
      <w:pPr>
        <w:spacing w:before="120" w:after="240"/>
        <w:ind w:left="180" w:hanging="180"/>
        <w:rPr>
          <w:rFonts w:ascii="TH Sarabun New" w:eastAsiaTheme="minorEastAsia" w:hAnsi="TH Sarabun New" w:cs="TH Sarabun New"/>
          <w:szCs w:val="24"/>
        </w:rPr>
      </w:pPr>
      <w:r>
        <w:rPr>
          <w:rFonts w:ascii="TH Sarabun New" w:eastAsiaTheme="minorEastAsia" w:hAnsi="TH Sarabun New" w:cs="TH Sarabun New"/>
          <w:b/>
          <w:bCs/>
          <w:szCs w:val="24"/>
          <w:vertAlign w:val="superscript"/>
        </w:rPr>
        <w:t>3</w:t>
      </w:r>
      <w:r w:rsidR="005B7979" w:rsidRPr="005B7979">
        <w:rPr>
          <w:rFonts w:ascii="TH Sarabun New" w:eastAsiaTheme="minorEastAsia" w:hAnsi="TH Sarabun New" w:cs="TH Sarabun New"/>
          <w:b/>
          <w:bCs/>
          <w:szCs w:val="24"/>
          <w:vertAlign w:val="superscript"/>
        </w:rPr>
        <w:t>/</w:t>
      </w:r>
      <w:r w:rsidR="005B7979">
        <w:rPr>
          <w:rFonts w:ascii="TH Sarabun New" w:eastAsiaTheme="minorEastAsia" w:hAnsi="TH Sarabun New" w:cs="TH Sarabun New"/>
          <w:szCs w:val="24"/>
        </w:rPr>
        <w:t xml:space="preserve"> </w:t>
      </w:r>
      <w:r w:rsidR="005B7979" w:rsidRPr="005B7979">
        <w:rPr>
          <w:rFonts w:ascii="TH Sarabun New" w:eastAsiaTheme="minorEastAsia" w:hAnsi="TH Sarabun New" w:cs="TH Sarabun New"/>
          <w:szCs w:val="24"/>
          <w:cs/>
        </w:rPr>
        <w:t xml:space="preserve">ประกาศคณะกรรมการสิ่งแวดล้อมแห่งชาติ เรื่อง กำหนดมาตรฐานฝุ่นละอองขนาดไม่เกิน </w:t>
      </w:r>
      <w:r w:rsidR="005B7979" w:rsidRPr="005B7979">
        <w:rPr>
          <w:rFonts w:ascii="TH Sarabun New" w:eastAsiaTheme="minorEastAsia" w:hAnsi="TH Sarabun New" w:cs="TH Sarabun New"/>
          <w:szCs w:val="24"/>
        </w:rPr>
        <w:t xml:space="preserve">2.5 </w:t>
      </w:r>
      <w:r w:rsidR="005B7979" w:rsidRPr="005B7979">
        <w:rPr>
          <w:rFonts w:ascii="TH Sarabun New" w:eastAsiaTheme="minorEastAsia" w:hAnsi="TH Sarabun New" w:cs="TH Sarabun New"/>
          <w:szCs w:val="24"/>
          <w:cs/>
        </w:rPr>
        <w:t xml:space="preserve">ไมครอน ในบรรยากาศโดยทั่วไป ประกาศ ณ วันที่ </w:t>
      </w:r>
      <w:r w:rsidR="005B7979" w:rsidRPr="005B7979">
        <w:rPr>
          <w:rFonts w:ascii="TH Sarabun New" w:eastAsiaTheme="minorEastAsia" w:hAnsi="TH Sarabun New" w:cs="TH Sarabun New"/>
          <w:szCs w:val="24"/>
        </w:rPr>
        <w:t xml:space="preserve">23 </w:t>
      </w:r>
      <w:r w:rsidR="005B7979" w:rsidRPr="005B7979">
        <w:rPr>
          <w:rFonts w:ascii="TH Sarabun New" w:eastAsiaTheme="minorEastAsia" w:hAnsi="TH Sarabun New" w:cs="TH Sarabun New"/>
          <w:szCs w:val="24"/>
          <w:cs/>
        </w:rPr>
        <w:t xml:space="preserve">มิถุนายน พ.ศ. </w:t>
      </w:r>
      <w:r w:rsidR="005B7979" w:rsidRPr="005B7979">
        <w:rPr>
          <w:rFonts w:ascii="TH Sarabun New" w:eastAsiaTheme="minorEastAsia" w:hAnsi="TH Sarabun New" w:cs="TH Sarabun New"/>
          <w:szCs w:val="24"/>
        </w:rPr>
        <w:t>2565</w:t>
      </w:r>
    </w:p>
    <w:p w14:paraId="00804899" w14:textId="4CE3F05D" w:rsidR="002679D5" w:rsidRPr="00905CE7" w:rsidRDefault="002679D5" w:rsidP="00767B4C">
      <w:pPr>
        <w:pStyle w:val="ListParagraph"/>
        <w:numPr>
          <w:ilvl w:val="0"/>
          <w:numId w:val="106"/>
        </w:numPr>
        <w:spacing w:after="120"/>
        <w:ind w:left="450" w:hanging="450"/>
        <w:rPr>
          <w:rFonts w:ascii="Arial" w:eastAsiaTheme="minorEastAsia" w:hAnsi="Arial" w:cs="Arial"/>
          <w:b/>
          <w:bCs/>
          <w:sz w:val="18"/>
          <w:szCs w:val="18"/>
        </w:rPr>
      </w:pPr>
      <w:r w:rsidRPr="00905CE7">
        <w:rPr>
          <w:rFonts w:ascii="Arial" w:eastAsiaTheme="minorEastAsia" w:hAnsi="Arial" w:cs="Arial"/>
          <w:b/>
          <w:bCs/>
          <w:sz w:val="18"/>
          <w:szCs w:val="18"/>
        </w:rPr>
        <w:t>The applicable standards for surface water monitoring</w:t>
      </w:r>
    </w:p>
    <w:tbl>
      <w:tblPr>
        <w:tblStyle w:val="TableGrid10"/>
        <w:tblW w:w="9022" w:type="dxa"/>
        <w:jc w:val="center"/>
        <w:tblLook w:val="04A0" w:firstRow="1" w:lastRow="0" w:firstColumn="1" w:lastColumn="0" w:noHBand="0" w:noVBand="1"/>
      </w:tblPr>
      <w:tblGrid>
        <w:gridCol w:w="3690"/>
        <w:gridCol w:w="1350"/>
        <w:gridCol w:w="1350"/>
        <w:gridCol w:w="1350"/>
        <w:gridCol w:w="1282"/>
      </w:tblGrid>
      <w:tr w:rsidR="0017001F" w:rsidRPr="0050387D" w14:paraId="457C7341" w14:textId="77777777" w:rsidTr="00BC7266">
        <w:trPr>
          <w:trHeight w:val="431"/>
          <w:tblHeader/>
          <w:jc w:val="center"/>
        </w:trPr>
        <w:tc>
          <w:tcPr>
            <w:tcW w:w="3690" w:type="dxa"/>
            <w:shd w:val="clear" w:color="auto" w:fill="047063"/>
            <w:vAlign w:val="center"/>
          </w:tcPr>
          <w:p w14:paraId="0DD7A42B" w14:textId="0E8C15F6" w:rsidR="0017001F" w:rsidRPr="00885B5F" w:rsidRDefault="00885B5F" w:rsidP="0050387D">
            <w:pPr>
              <w:jc w:val="center"/>
              <w:rPr>
                <w:rFonts w:ascii="TH Sarabun New" w:eastAsiaTheme="minorEastAsia" w:hAnsi="TH Sarabun New" w:cs="TH Sarabun New"/>
                <w:color w:val="FFFFFF" w:themeColor="background1"/>
                <w:szCs w:val="24"/>
                <w:cs/>
              </w:rPr>
            </w:pPr>
            <w:bookmarkStart w:id="7" w:name="_Hlk63255136"/>
            <w:r w:rsidRPr="00885B5F">
              <w:rPr>
                <w:rFonts w:ascii="TH Sarabun New" w:eastAsiaTheme="minorEastAsia" w:hAnsi="TH Sarabun New" w:cs="TH Sarabun New"/>
                <w:color w:val="FFFFFF" w:themeColor="background1"/>
                <w:szCs w:val="24"/>
                <w:cs/>
              </w:rPr>
              <w:t>ดัชนีชี้วัด</w:t>
            </w:r>
          </w:p>
        </w:tc>
        <w:tc>
          <w:tcPr>
            <w:tcW w:w="1350" w:type="dxa"/>
            <w:shd w:val="clear" w:color="auto" w:fill="047063"/>
            <w:vAlign w:val="center"/>
          </w:tcPr>
          <w:p w14:paraId="35B053B9" w14:textId="6B0E5489" w:rsidR="0017001F" w:rsidRPr="00885B5F" w:rsidRDefault="0017001F" w:rsidP="00885B5F">
            <w:pPr>
              <w:ind w:left="-112" w:right="-112"/>
              <w:jc w:val="center"/>
              <w:rPr>
                <w:rFonts w:ascii="TH Sarabun New" w:eastAsiaTheme="minorEastAsia" w:hAnsi="TH Sarabun New" w:cs="TH Sarabun New"/>
                <w:color w:val="FFFFFF" w:themeColor="background1"/>
                <w:szCs w:val="24"/>
              </w:rPr>
            </w:pPr>
            <w:r w:rsidRPr="00885B5F">
              <w:rPr>
                <w:rFonts w:ascii="TH Sarabun New" w:eastAsiaTheme="minorEastAsia" w:hAnsi="TH Sarabun New" w:cs="TH Sarabun New"/>
                <w:color w:val="FFFFFF" w:themeColor="background1"/>
                <w:szCs w:val="24"/>
                <w:cs/>
              </w:rPr>
              <w:t xml:space="preserve">แหล่งน้ำประเภท </w:t>
            </w:r>
            <w:r w:rsidRPr="00885B5F">
              <w:rPr>
                <w:rFonts w:ascii="TH Sarabun New" w:eastAsiaTheme="minorEastAsia" w:hAnsi="TH Sarabun New" w:cs="TH Sarabun New"/>
                <w:color w:val="FFFFFF" w:themeColor="background1"/>
                <w:szCs w:val="24"/>
              </w:rPr>
              <w:t>2</w:t>
            </w:r>
          </w:p>
        </w:tc>
        <w:tc>
          <w:tcPr>
            <w:tcW w:w="1350" w:type="dxa"/>
            <w:shd w:val="clear" w:color="auto" w:fill="047063"/>
            <w:vAlign w:val="center"/>
          </w:tcPr>
          <w:p w14:paraId="4712B01A" w14:textId="01CD094C" w:rsidR="0017001F" w:rsidRPr="00885B5F" w:rsidRDefault="0017001F" w:rsidP="00885B5F">
            <w:pPr>
              <w:ind w:left="-108" w:right="-105"/>
              <w:jc w:val="center"/>
              <w:rPr>
                <w:rFonts w:ascii="TH Sarabun New" w:eastAsiaTheme="minorEastAsia" w:hAnsi="TH Sarabun New" w:cs="TH Sarabun New"/>
                <w:color w:val="FFFFFF" w:themeColor="background1"/>
                <w:szCs w:val="24"/>
              </w:rPr>
            </w:pPr>
            <w:r w:rsidRPr="00885B5F">
              <w:rPr>
                <w:rFonts w:ascii="TH Sarabun New" w:eastAsiaTheme="minorEastAsia" w:hAnsi="TH Sarabun New" w:cs="TH Sarabun New"/>
                <w:color w:val="FFFFFF" w:themeColor="background1"/>
                <w:szCs w:val="24"/>
                <w:cs/>
              </w:rPr>
              <w:t xml:space="preserve">แหล่งน้ำประเภท </w:t>
            </w:r>
            <w:r w:rsidRPr="00885B5F">
              <w:rPr>
                <w:rFonts w:ascii="TH Sarabun New" w:eastAsiaTheme="minorEastAsia" w:hAnsi="TH Sarabun New" w:cs="TH Sarabun New"/>
                <w:color w:val="FFFFFF" w:themeColor="background1"/>
                <w:szCs w:val="24"/>
              </w:rPr>
              <w:t>3</w:t>
            </w:r>
          </w:p>
        </w:tc>
        <w:tc>
          <w:tcPr>
            <w:tcW w:w="1350" w:type="dxa"/>
            <w:shd w:val="clear" w:color="auto" w:fill="047063"/>
            <w:vAlign w:val="center"/>
          </w:tcPr>
          <w:p w14:paraId="7B1A4415" w14:textId="6EB657D2" w:rsidR="0017001F" w:rsidRPr="00885B5F" w:rsidRDefault="0017001F" w:rsidP="00885B5F">
            <w:pPr>
              <w:ind w:left="-115" w:right="-97"/>
              <w:jc w:val="center"/>
              <w:rPr>
                <w:rFonts w:ascii="TH Sarabun New" w:eastAsiaTheme="minorEastAsia" w:hAnsi="TH Sarabun New" w:cs="TH Sarabun New"/>
                <w:color w:val="FFFFFF" w:themeColor="background1"/>
                <w:szCs w:val="24"/>
              </w:rPr>
            </w:pPr>
            <w:r w:rsidRPr="00885B5F">
              <w:rPr>
                <w:rFonts w:ascii="TH Sarabun New" w:eastAsiaTheme="minorEastAsia" w:hAnsi="TH Sarabun New" w:cs="TH Sarabun New"/>
                <w:color w:val="FFFFFF" w:themeColor="background1"/>
                <w:szCs w:val="24"/>
                <w:cs/>
              </w:rPr>
              <w:t xml:space="preserve">แหล่งน้ำประเภท </w:t>
            </w:r>
            <w:r w:rsidRPr="00885B5F">
              <w:rPr>
                <w:rFonts w:ascii="TH Sarabun New" w:eastAsiaTheme="minorEastAsia" w:hAnsi="TH Sarabun New" w:cs="TH Sarabun New"/>
                <w:color w:val="FFFFFF" w:themeColor="background1"/>
                <w:szCs w:val="24"/>
              </w:rPr>
              <w:t>4</w:t>
            </w:r>
          </w:p>
        </w:tc>
        <w:tc>
          <w:tcPr>
            <w:tcW w:w="1282" w:type="dxa"/>
            <w:shd w:val="clear" w:color="auto" w:fill="047063"/>
            <w:vAlign w:val="center"/>
          </w:tcPr>
          <w:p w14:paraId="4FBA9F41" w14:textId="2991FCE2" w:rsidR="0017001F" w:rsidRPr="00885B5F" w:rsidRDefault="00885B5F" w:rsidP="0050387D">
            <w:pPr>
              <w:jc w:val="center"/>
              <w:rPr>
                <w:rFonts w:ascii="TH Sarabun New" w:eastAsiaTheme="minorEastAsia" w:hAnsi="TH Sarabun New" w:cs="TH Sarabun New"/>
                <w:color w:val="FFFFFF" w:themeColor="background1"/>
                <w:szCs w:val="24"/>
              </w:rPr>
            </w:pPr>
            <w:r w:rsidRPr="00885B5F">
              <w:rPr>
                <w:rFonts w:ascii="TH Sarabun New" w:eastAsiaTheme="minorEastAsia" w:hAnsi="TH Sarabun New" w:cs="TH Sarabun New"/>
                <w:color w:val="FFFFFF" w:themeColor="background1"/>
                <w:szCs w:val="24"/>
                <w:cs/>
              </w:rPr>
              <w:t>หน่วย</w:t>
            </w:r>
          </w:p>
        </w:tc>
      </w:tr>
      <w:tr w:rsidR="008C23BC" w:rsidRPr="0017001F" w14:paraId="6430A831" w14:textId="77777777" w:rsidTr="003C7D25">
        <w:trPr>
          <w:trHeight w:val="302"/>
          <w:jc w:val="center"/>
        </w:trPr>
        <w:tc>
          <w:tcPr>
            <w:tcW w:w="3690" w:type="dxa"/>
            <w:vAlign w:val="center"/>
          </w:tcPr>
          <w:p w14:paraId="60D21D4E" w14:textId="43342530" w:rsidR="008C23BC" w:rsidRPr="0017001F" w:rsidRDefault="008C23BC" w:rsidP="005518AE">
            <w:pPr>
              <w:rPr>
                <w:rFonts w:ascii="TH Sarabun New" w:eastAsiaTheme="minorEastAsia" w:hAnsi="TH Sarabun New" w:cs="TH Sarabun New"/>
                <w:szCs w:val="24"/>
              </w:rPr>
            </w:pPr>
            <w:r w:rsidRPr="0017001F">
              <w:rPr>
                <w:rFonts w:ascii="TH Sarabun New" w:hAnsi="TH Sarabun New" w:cs="TH Sarabun New"/>
                <w:color w:val="000000"/>
                <w:szCs w:val="24"/>
                <w:cs/>
              </w:rPr>
              <w:t>ความเป็นกรด -</w:t>
            </w:r>
            <w:r w:rsidRPr="0017001F">
              <w:rPr>
                <w:rFonts w:ascii="TH Sarabun New" w:hAnsi="TH Sarabun New" w:cs="TH Sarabun New"/>
                <w:color w:val="000000"/>
                <w:szCs w:val="24"/>
              </w:rPr>
              <w:t xml:space="preserve"> </w:t>
            </w:r>
            <w:r w:rsidRPr="0017001F">
              <w:rPr>
                <w:rFonts w:ascii="TH Sarabun New" w:hAnsi="TH Sarabun New" w:cs="TH Sarabun New"/>
                <w:color w:val="000000"/>
                <w:szCs w:val="24"/>
                <w:cs/>
              </w:rPr>
              <w:t>ด่าง (</w:t>
            </w:r>
            <w:r w:rsidRPr="0017001F">
              <w:rPr>
                <w:rFonts w:ascii="TH Sarabun New" w:hAnsi="TH Sarabun New" w:cs="TH Sarabun New"/>
                <w:color w:val="000000"/>
                <w:szCs w:val="24"/>
              </w:rPr>
              <w:t>pH)</w:t>
            </w:r>
          </w:p>
        </w:tc>
        <w:tc>
          <w:tcPr>
            <w:tcW w:w="4050" w:type="dxa"/>
            <w:gridSpan w:val="3"/>
            <w:vAlign w:val="center"/>
          </w:tcPr>
          <w:p w14:paraId="2A459D95" w14:textId="04BD6421" w:rsidR="008C23BC" w:rsidRPr="0017001F" w:rsidRDefault="008C23BC" w:rsidP="005518AE">
            <w:pPr>
              <w:jc w:val="center"/>
              <w:rPr>
                <w:rFonts w:ascii="TH Sarabun New" w:eastAsiaTheme="minorEastAsia" w:hAnsi="TH Sarabun New" w:cs="TH Sarabun New"/>
                <w:szCs w:val="24"/>
              </w:rPr>
            </w:pPr>
            <w:r w:rsidRPr="0017001F">
              <w:rPr>
                <w:rFonts w:ascii="TH Sarabun New" w:eastAsiaTheme="minorEastAsia" w:hAnsi="TH Sarabun New" w:cs="TH Sarabun New"/>
                <w:szCs w:val="24"/>
              </w:rPr>
              <w:t>5.0 - 9.0</w:t>
            </w:r>
          </w:p>
        </w:tc>
        <w:tc>
          <w:tcPr>
            <w:tcW w:w="1282" w:type="dxa"/>
            <w:vAlign w:val="center"/>
          </w:tcPr>
          <w:p w14:paraId="4BBB1C11" w14:textId="13D86D6E" w:rsidR="008C23BC" w:rsidRPr="0017001F" w:rsidRDefault="008C23BC" w:rsidP="005518AE">
            <w:pPr>
              <w:jc w:val="center"/>
              <w:rPr>
                <w:rFonts w:ascii="TH Sarabun New" w:eastAsiaTheme="minorEastAsia" w:hAnsi="TH Sarabun New" w:cs="TH Sarabun New"/>
                <w:szCs w:val="24"/>
              </w:rPr>
            </w:pPr>
            <w:r w:rsidRPr="0017001F">
              <w:rPr>
                <w:rFonts w:ascii="TH Sarabun New" w:eastAsiaTheme="minorEastAsia" w:hAnsi="TH Sarabun New" w:cs="TH Sarabun New"/>
                <w:szCs w:val="24"/>
              </w:rPr>
              <w:t>-</w:t>
            </w:r>
          </w:p>
        </w:tc>
      </w:tr>
      <w:tr w:rsidR="0017001F" w:rsidRPr="0017001F" w14:paraId="71360589" w14:textId="77777777" w:rsidTr="00BC7266">
        <w:trPr>
          <w:trHeight w:val="302"/>
          <w:jc w:val="center"/>
        </w:trPr>
        <w:tc>
          <w:tcPr>
            <w:tcW w:w="3690" w:type="dxa"/>
            <w:vAlign w:val="center"/>
          </w:tcPr>
          <w:p w14:paraId="7E3A2BA9" w14:textId="307FED98" w:rsidR="0017001F" w:rsidRPr="0017001F" w:rsidRDefault="00885B5F" w:rsidP="005518AE">
            <w:pPr>
              <w:rPr>
                <w:rFonts w:ascii="TH Sarabun New" w:eastAsiaTheme="minorEastAsia" w:hAnsi="TH Sarabun New" w:cs="TH Sarabun New"/>
                <w:szCs w:val="24"/>
              </w:rPr>
            </w:pPr>
            <w:r>
              <w:rPr>
                <w:rFonts w:ascii="TH Sarabun New" w:eastAsiaTheme="minorEastAsia" w:hAnsi="TH Sarabun New" w:cs="TH Sarabun New" w:hint="cs"/>
                <w:szCs w:val="24"/>
                <w:cs/>
              </w:rPr>
              <w:t xml:space="preserve">ออกซิเจนละลาย </w:t>
            </w:r>
            <w:r>
              <w:rPr>
                <w:rFonts w:ascii="TH Sarabun New" w:eastAsiaTheme="minorEastAsia" w:hAnsi="TH Sarabun New" w:cs="TH Sarabun New"/>
                <w:szCs w:val="24"/>
              </w:rPr>
              <w:t>(</w:t>
            </w:r>
            <w:r w:rsidR="0017001F" w:rsidRPr="0017001F">
              <w:rPr>
                <w:rFonts w:ascii="TH Sarabun New" w:eastAsiaTheme="minorEastAsia" w:hAnsi="TH Sarabun New" w:cs="TH Sarabun New"/>
                <w:szCs w:val="24"/>
              </w:rPr>
              <w:t>Dissolved Oxygen</w:t>
            </w:r>
            <w:r>
              <w:rPr>
                <w:rFonts w:ascii="TH Sarabun New" w:eastAsiaTheme="minorEastAsia" w:hAnsi="TH Sarabun New" w:cs="TH Sarabun New"/>
                <w:szCs w:val="24"/>
              </w:rPr>
              <w:t xml:space="preserve">, </w:t>
            </w:r>
            <w:r w:rsidR="0017001F" w:rsidRPr="0017001F">
              <w:rPr>
                <w:rFonts w:ascii="TH Sarabun New" w:eastAsiaTheme="minorEastAsia" w:hAnsi="TH Sarabun New" w:cs="TH Sarabun New"/>
                <w:szCs w:val="24"/>
              </w:rPr>
              <w:t>DO)</w:t>
            </w:r>
          </w:p>
        </w:tc>
        <w:tc>
          <w:tcPr>
            <w:tcW w:w="1350" w:type="dxa"/>
            <w:vAlign w:val="center"/>
          </w:tcPr>
          <w:p w14:paraId="4C0E9AD8" w14:textId="3F5939F7" w:rsidR="0017001F" w:rsidRPr="0017001F" w:rsidRDefault="0017001F" w:rsidP="005518AE">
            <w:pPr>
              <w:jc w:val="center"/>
              <w:rPr>
                <w:rFonts w:ascii="TH Sarabun New" w:eastAsiaTheme="minorEastAsia" w:hAnsi="TH Sarabun New" w:cs="TH Sarabun New"/>
                <w:szCs w:val="24"/>
              </w:rPr>
            </w:pPr>
            <w:r w:rsidRPr="0017001F">
              <w:rPr>
                <w:rFonts w:ascii="TH Sarabun New" w:eastAsiaTheme="minorEastAsia" w:hAnsi="TH Sarabun New" w:cs="TH Sarabun New"/>
                <w:szCs w:val="24"/>
              </w:rPr>
              <w:t>≥6.0</w:t>
            </w:r>
          </w:p>
        </w:tc>
        <w:tc>
          <w:tcPr>
            <w:tcW w:w="1350" w:type="dxa"/>
          </w:tcPr>
          <w:p w14:paraId="0475BE02" w14:textId="47BF57AA" w:rsidR="0017001F" w:rsidRPr="0017001F" w:rsidRDefault="005C6E45" w:rsidP="005518AE">
            <w:pPr>
              <w:jc w:val="center"/>
              <w:rPr>
                <w:rFonts w:ascii="TH Sarabun New" w:eastAsiaTheme="minorEastAsia" w:hAnsi="TH Sarabun New" w:cs="TH Sarabun New"/>
                <w:szCs w:val="24"/>
              </w:rPr>
            </w:pPr>
            <w:r>
              <w:rPr>
                <w:rFonts w:ascii="TH Sarabun New" w:eastAsiaTheme="minorEastAsia" w:hAnsi="TH Sarabun New" w:cs="TH Sarabun New"/>
                <w:szCs w:val="24"/>
              </w:rPr>
              <w:t>≥4.0</w:t>
            </w:r>
          </w:p>
        </w:tc>
        <w:tc>
          <w:tcPr>
            <w:tcW w:w="1350" w:type="dxa"/>
          </w:tcPr>
          <w:p w14:paraId="28C7A930" w14:textId="00690C50" w:rsidR="0017001F" w:rsidRPr="0017001F" w:rsidRDefault="005C6E45" w:rsidP="005518AE">
            <w:pPr>
              <w:jc w:val="center"/>
              <w:rPr>
                <w:rFonts w:ascii="TH Sarabun New" w:eastAsiaTheme="minorEastAsia" w:hAnsi="TH Sarabun New" w:cs="TH Sarabun New"/>
                <w:szCs w:val="24"/>
              </w:rPr>
            </w:pPr>
            <w:r>
              <w:rPr>
                <w:rFonts w:ascii="TH Sarabun New" w:eastAsiaTheme="minorEastAsia" w:hAnsi="TH Sarabun New" w:cs="TH Sarabun New"/>
                <w:szCs w:val="24"/>
              </w:rPr>
              <w:t>≥2.0</w:t>
            </w:r>
          </w:p>
        </w:tc>
        <w:tc>
          <w:tcPr>
            <w:tcW w:w="1282" w:type="dxa"/>
            <w:vAlign w:val="center"/>
          </w:tcPr>
          <w:p w14:paraId="04F97624" w14:textId="4E62363D" w:rsidR="0017001F" w:rsidRPr="0017001F" w:rsidRDefault="0017001F" w:rsidP="005518AE">
            <w:pPr>
              <w:jc w:val="center"/>
              <w:rPr>
                <w:rFonts w:ascii="TH Sarabun New" w:eastAsiaTheme="minorEastAsia" w:hAnsi="TH Sarabun New" w:cs="TH Sarabun New"/>
                <w:szCs w:val="24"/>
              </w:rPr>
            </w:pPr>
            <w:r w:rsidRPr="0017001F">
              <w:rPr>
                <w:rFonts w:ascii="TH Sarabun New" w:eastAsiaTheme="minorEastAsia" w:hAnsi="TH Sarabun New" w:cs="TH Sarabun New"/>
                <w:szCs w:val="24"/>
              </w:rPr>
              <w:t>mg/L</w:t>
            </w:r>
          </w:p>
        </w:tc>
      </w:tr>
      <w:tr w:rsidR="0017001F" w:rsidRPr="0017001F" w14:paraId="0B1777E6" w14:textId="77777777" w:rsidTr="00BC7266">
        <w:trPr>
          <w:trHeight w:val="302"/>
          <w:jc w:val="center"/>
        </w:trPr>
        <w:tc>
          <w:tcPr>
            <w:tcW w:w="3690" w:type="dxa"/>
            <w:vAlign w:val="center"/>
          </w:tcPr>
          <w:p w14:paraId="407F5D65" w14:textId="2EBC52FA" w:rsidR="0017001F" w:rsidRPr="0017001F" w:rsidRDefault="00885B5F" w:rsidP="005518AE">
            <w:pPr>
              <w:rPr>
                <w:rFonts w:ascii="TH Sarabun New" w:eastAsiaTheme="minorEastAsia" w:hAnsi="TH Sarabun New" w:cs="TH Sarabun New"/>
                <w:szCs w:val="24"/>
              </w:rPr>
            </w:pPr>
            <w:r>
              <w:rPr>
                <w:rFonts w:ascii="TH Sarabun New" w:eastAsiaTheme="minorEastAsia" w:hAnsi="TH Sarabun New" w:cs="TH Sarabun New" w:hint="cs"/>
                <w:szCs w:val="24"/>
                <w:cs/>
              </w:rPr>
              <w:t xml:space="preserve">บีโอดี </w:t>
            </w:r>
            <w:r>
              <w:rPr>
                <w:rFonts w:ascii="TH Sarabun New" w:eastAsiaTheme="minorEastAsia" w:hAnsi="TH Sarabun New" w:cs="TH Sarabun New"/>
                <w:szCs w:val="24"/>
              </w:rPr>
              <w:t>(</w:t>
            </w:r>
            <w:r w:rsidR="0017001F" w:rsidRPr="0017001F">
              <w:rPr>
                <w:rFonts w:ascii="TH Sarabun New" w:eastAsiaTheme="minorEastAsia" w:hAnsi="TH Sarabun New" w:cs="TH Sarabun New"/>
                <w:szCs w:val="24"/>
              </w:rPr>
              <w:t>Biochemical Oxygen Demand</w:t>
            </w:r>
            <w:r>
              <w:rPr>
                <w:rFonts w:ascii="TH Sarabun New" w:eastAsiaTheme="minorEastAsia" w:hAnsi="TH Sarabun New" w:cs="TH Sarabun New"/>
                <w:szCs w:val="24"/>
              </w:rPr>
              <w:t xml:space="preserve">, </w:t>
            </w:r>
            <w:r w:rsidR="0017001F" w:rsidRPr="0017001F">
              <w:rPr>
                <w:rFonts w:ascii="TH Sarabun New" w:eastAsiaTheme="minorEastAsia" w:hAnsi="TH Sarabun New" w:cs="TH Sarabun New"/>
                <w:szCs w:val="24"/>
              </w:rPr>
              <w:t>BOD)</w:t>
            </w:r>
          </w:p>
        </w:tc>
        <w:tc>
          <w:tcPr>
            <w:tcW w:w="1350" w:type="dxa"/>
            <w:vAlign w:val="center"/>
          </w:tcPr>
          <w:p w14:paraId="278864AC" w14:textId="1291B119" w:rsidR="0017001F" w:rsidRPr="0017001F" w:rsidRDefault="0017001F" w:rsidP="005518AE">
            <w:pPr>
              <w:jc w:val="center"/>
              <w:rPr>
                <w:rFonts w:ascii="TH Sarabun New" w:eastAsiaTheme="minorEastAsia" w:hAnsi="TH Sarabun New" w:cs="TH Sarabun New"/>
                <w:szCs w:val="24"/>
              </w:rPr>
            </w:pPr>
            <w:r w:rsidRPr="0017001F">
              <w:rPr>
                <w:rFonts w:ascii="TH Sarabun New" w:hAnsi="TH Sarabun New" w:cs="TH Sarabun New"/>
                <w:szCs w:val="24"/>
              </w:rPr>
              <w:t>≤1.5</w:t>
            </w:r>
          </w:p>
        </w:tc>
        <w:tc>
          <w:tcPr>
            <w:tcW w:w="1350" w:type="dxa"/>
          </w:tcPr>
          <w:p w14:paraId="5814299F" w14:textId="6F3D3E69" w:rsidR="0017001F" w:rsidRPr="0017001F" w:rsidRDefault="005C6E45" w:rsidP="005518AE">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2.0</w:t>
            </w:r>
          </w:p>
        </w:tc>
        <w:tc>
          <w:tcPr>
            <w:tcW w:w="1350" w:type="dxa"/>
          </w:tcPr>
          <w:p w14:paraId="49A2BBA4" w14:textId="2E95D0E5" w:rsidR="0017001F" w:rsidRPr="0017001F" w:rsidRDefault="005C6E45" w:rsidP="005518AE">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4.0</w:t>
            </w:r>
          </w:p>
        </w:tc>
        <w:tc>
          <w:tcPr>
            <w:tcW w:w="1282" w:type="dxa"/>
            <w:vAlign w:val="center"/>
          </w:tcPr>
          <w:p w14:paraId="64361D86" w14:textId="6C6A6B49" w:rsidR="0017001F" w:rsidRPr="0017001F" w:rsidRDefault="0017001F" w:rsidP="005518AE">
            <w:pPr>
              <w:jc w:val="center"/>
              <w:rPr>
                <w:rFonts w:ascii="TH Sarabun New" w:eastAsiaTheme="minorEastAsia" w:hAnsi="TH Sarabun New" w:cs="TH Sarabun New"/>
                <w:szCs w:val="24"/>
              </w:rPr>
            </w:pPr>
            <w:r w:rsidRPr="0017001F">
              <w:rPr>
                <w:rFonts w:ascii="TH Sarabun New" w:eastAsiaTheme="minorEastAsia" w:hAnsi="TH Sarabun New" w:cs="TH Sarabun New"/>
                <w:szCs w:val="24"/>
              </w:rPr>
              <w:t>mg/L</w:t>
            </w:r>
          </w:p>
        </w:tc>
      </w:tr>
      <w:tr w:rsidR="0017001F" w:rsidRPr="0017001F" w14:paraId="2AF4A6B9" w14:textId="77777777" w:rsidTr="008C23BC">
        <w:trPr>
          <w:trHeight w:val="302"/>
          <w:jc w:val="center"/>
        </w:trPr>
        <w:tc>
          <w:tcPr>
            <w:tcW w:w="3690" w:type="dxa"/>
            <w:vAlign w:val="center"/>
          </w:tcPr>
          <w:p w14:paraId="086CA231" w14:textId="4994F854" w:rsidR="0017001F" w:rsidRPr="0017001F" w:rsidRDefault="00BC7266" w:rsidP="005518AE">
            <w:pPr>
              <w:rPr>
                <w:rFonts w:ascii="TH Sarabun New" w:eastAsiaTheme="minorEastAsia" w:hAnsi="TH Sarabun New" w:cs="TH Sarabun New"/>
                <w:szCs w:val="24"/>
              </w:rPr>
            </w:pPr>
            <w:r>
              <w:rPr>
                <w:rFonts w:ascii="TH Sarabun New" w:eastAsiaTheme="minorEastAsia" w:hAnsi="TH Sarabun New" w:cs="TH Sarabun New" w:hint="cs"/>
                <w:szCs w:val="24"/>
                <w:cs/>
              </w:rPr>
              <w:t xml:space="preserve">แบคทีเรียกลุ่มโคลิฟอร์มทั้งหมด </w:t>
            </w:r>
            <w:r>
              <w:rPr>
                <w:rFonts w:ascii="TH Sarabun New" w:eastAsiaTheme="minorEastAsia" w:hAnsi="TH Sarabun New" w:cs="TH Sarabun New"/>
                <w:szCs w:val="24"/>
              </w:rPr>
              <w:t>(Total Coliform Bacteria, TCB)</w:t>
            </w:r>
          </w:p>
        </w:tc>
        <w:tc>
          <w:tcPr>
            <w:tcW w:w="1350" w:type="dxa"/>
          </w:tcPr>
          <w:p w14:paraId="1CA9C6A7" w14:textId="6986218F" w:rsidR="0017001F" w:rsidRPr="0017001F" w:rsidRDefault="00C708FF" w:rsidP="008C23BC">
            <w:pPr>
              <w:jc w:val="center"/>
              <w:rPr>
                <w:rFonts w:ascii="TH Sarabun New" w:eastAsiaTheme="minorEastAsia" w:hAnsi="TH Sarabun New" w:cs="TH Sarabun New"/>
                <w:szCs w:val="24"/>
              </w:rPr>
            </w:pPr>
            <w:r w:rsidRPr="0017001F">
              <w:rPr>
                <w:rFonts w:ascii="TH Sarabun New" w:hAnsi="TH Sarabun New" w:cs="TH Sarabun New"/>
                <w:szCs w:val="24"/>
              </w:rPr>
              <w:t>≤</w:t>
            </w:r>
            <w:r w:rsidR="006E5D29">
              <w:rPr>
                <w:rFonts w:ascii="TH Sarabun New" w:hAnsi="TH Sarabun New" w:cs="TH Sarabun New"/>
                <w:szCs w:val="24"/>
              </w:rPr>
              <w:t>5</w:t>
            </w:r>
            <w:r>
              <w:rPr>
                <w:rFonts w:ascii="TH Sarabun New" w:hAnsi="TH Sarabun New" w:cs="TH Sarabun New"/>
                <w:szCs w:val="24"/>
              </w:rPr>
              <w:t>,000</w:t>
            </w:r>
          </w:p>
        </w:tc>
        <w:tc>
          <w:tcPr>
            <w:tcW w:w="1350" w:type="dxa"/>
          </w:tcPr>
          <w:p w14:paraId="69F5B7FB" w14:textId="5E0883B8" w:rsidR="0017001F" w:rsidRPr="0017001F" w:rsidRDefault="005C6E45" w:rsidP="008C23BC">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20,000</w:t>
            </w:r>
          </w:p>
        </w:tc>
        <w:tc>
          <w:tcPr>
            <w:tcW w:w="1350" w:type="dxa"/>
          </w:tcPr>
          <w:p w14:paraId="7E5E440A" w14:textId="510B4E36" w:rsidR="0017001F" w:rsidRPr="0017001F" w:rsidRDefault="00581599" w:rsidP="008C23BC">
            <w:pPr>
              <w:jc w:val="center"/>
              <w:rPr>
                <w:rFonts w:ascii="TH Sarabun New" w:eastAsiaTheme="minorEastAsia" w:hAnsi="TH Sarabun New" w:cs="TH Sarabun New"/>
                <w:szCs w:val="24"/>
              </w:rPr>
            </w:pPr>
            <w:r>
              <w:rPr>
                <w:rFonts w:ascii="TH Sarabun New" w:eastAsiaTheme="minorEastAsia" w:hAnsi="TH Sarabun New" w:cs="TH Sarabun New"/>
                <w:szCs w:val="24"/>
              </w:rPr>
              <w:t>-</w:t>
            </w:r>
          </w:p>
        </w:tc>
        <w:tc>
          <w:tcPr>
            <w:tcW w:w="1282" w:type="dxa"/>
          </w:tcPr>
          <w:p w14:paraId="0EB40370" w14:textId="27DD0915" w:rsidR="0017001F" w:rsidRPr="0017001F" w:rsidRDefault="00C708FF" w:rsidP="008C23BC">
            <w:pPr>
              <w:jc w:val="center"/>
              <w:rPr>
                <w:rFonts w:ascii="TH Sarabun New" w:eastAsiaTheme="minorEastAsia" w:hAnsi="TH Sarabun New" w:cs="TH Sarabun New"/>
                <w:szCs w:val="24"/>
              </w:rPr>
            </w:pPr>
            <w:r>
              <w:rPr>
                <w:rFonts w:ascii="TH Sarabun New" w:eastAsiaTheme="minorEastAsia" w:hAnsi="TH Sarabun New" w:cs="TH Sarabun New"/>
                <w:szCs w:val="24"/>
              </w:rPr>
              <w:t>MPN/100 mL</w:t>
            </w:r>
          </w:p>
        </w:tc>
      </w:tr>
      <w:tr w:rsidR="006E5D29" w:rsidRPr="0017001F" w14:paraId="2F6582C8" w14:textId="77777777" w:rsidTr="008C23BC">
        <w:trPr>
          <w:trHeight w:val="302"/>
          <w:jc w:val="center"/>
        </w:trPr>
        <w:tc>
          <w:tcPr>
            <w:tcW w:w="3690" w:type="dxa"/>
            <w:vAlign w:val="center"/>
          </w:tcPr>
          <w:p w14:paraId="06ACC22E" w14:textId="3DFDA06A" w:rsidR="006E5D29" w:rsidRPr="0017001F" w:rsidRDefault="006E5D29" w:rsidP="006E5D29">
            <w:pPr>
              <w:rPr>
                <w:rFonts w:ascii="TH Sarabun New" w:eastAsiaTheme="minorEastAsia" w:hAnsi="TH Sarabun New" w:cs="TH Sarabun New"/>
                <w:szCs w:val="24"/>
              </w:rPr>
            </w:pPr>
            <w:r>
              <w:rPr>
                <w:rFonts w:ascii="TH Sarabun New" w:eastAsiaTheme="minorEastAsia" w:hAnsi="TH Sarabun New" w:cs="TH Sarabun New" w:hint="cs"/>
                <w:szCs w:val="24"/>
                <w:cs/>
              </w:rPr>
              <w:t xml:space="preserve">แบคทีเรียกลุ่มฟีคอลโคลิฟอร์ม </w:t>
            </w:r>
            <w:r>
              <w:rPr>
                <w:rFonts w:ascii="TH Sarabun New" w:eastAsiaTheme="minorEastAsia" w:hAnsi="TH Sarabun New" w:cs="TH Sarabun New"/>
                <w:szCs w:val="24"/>
              </w:rPr>
              <w:t>(Fecal Coliform Bacteria, FCB)</w:t>
            </w:r>
          </w:p>
        </w:tc>
        <w:tc>
          <w:tcPr>
            <w:tcW w:w="1350" w:type="dxa"/>
          </w:tcPr>
          <w:p w14:paraId="6058B057" w14:textId="54D84039" w:rsidR="006E5D29" w:rsidRPr="006E5D29" w:rsidRDefault="006E5D29" w:rsidP="008C23BC">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1,000</w:t>
            </w:r>
          </w:p>
        </w:tc>
        <w:tc>
          <w:tcPr>
            <w:tcW w:w="1350" w:type="dxa"/>
          </w:tcPr>
          <w:p w14:paraId="79C55657" w14:textId="027A7010" w:rsidR="006E5D29" w:rsidRPr="0017001F" w:rsidRDefault="005C6E45" w:rsidP="008C23BC">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4,000</w:t>
            </w:r>
          </w:p>
        </w:tc>
        <w:tc>
          <w:tcPr>
            <w:tcW w:w="1350" w:type="dxa"/>
          </w:tcPr>
          <w:p w14:paraId="01ABF2BD" w14:textId="39C444D6" w:rsidR="006E5D29" w:rsidRPr="0017001F" w:rsidRDefault="00581599" w:rsidP="008C23BC">
            <w:pPr>
              <w:jc w:val="center"/>
              <w:rPr>
                <w:rFonts w:ascii="TH Sarabun New" w:eastAsiaTheme="minorEastAsia" w:hAnsi="TH Sarabun New" w:cs="TH Sarabun New"/>
                <w:szCs w:val="24"/>
              </w:rPr>
            </w:pPr>
            <w:r>
              <w:rPr>
                <w:rFonts w:ascii="TH Sarabun New" w:eastAsiaTheme="minorEastAsia" w:hAnsi="TH Sarabun New" w:cs="TH Sarabun New"/>
                <w:szCs w:val="24"/>
              </w:rPr>
              <w:t>-</w:t>
            </w:r>
          </w:p>
        </w:tc>
        <w:tc>
          <w:tcPr>
            <w:tcW w:w="1282" w:type="dxa"/>
          </w:tcPr>
          <w:p w14:paraId="7E416FA8" w14:textId="7D3A18B9" w:rsidR="006E5D29" w:rsidRPr="0017001F" w:rsidRDefault="006E5D29" w:rsidP="008C23BC">
            <w:pPr>
              <w:jc w:val="center"/>
              <w:rPr>
                <w:rFonts w:ascii="TH Sarabun New" w:eastAsiaTheme="minorEastAsia" w:hAnsi="TH Sarabun New" w:cs="TH Sarabun New"/>
                <w:szCs w:val="24"/>
              </w:rPr>
            </w:pPr>
            <w:r>
              <w:rPr>
                <w:rFonts w:ascii="TH Sarabun New" w:eastAsiaTheme="minorEastAsia" w:hAnsi="TH Sarabun New" w:cs="TH Sarabun New"/>
                <w:szCs w:val="24"/>
              </w:rPr>
              <w:t>MPN/100 mL</w:t>
            </w:r>
          </w:p>
        </w:tc>
      </w:tr>
      <w:tr w:rsidR="008C23BC" w:rsidRPr="0017001F" w14:paraId="2E92A7F6" w14:textId="77777777" w:rsidTr="00CA40FD">
        <w:trPr>
          <w:trHeight w:val="302"/>
          <w:jc w:val="center"/>
        </w:trPr>
        <w:tc>
          <w:tcPr>
            <w:tcW w:w="3690" w:type="dxa"/>
            <w:vAlign w:val="center"/>
          </w:tcPr>
          <w:p w14:paraId="64570B25" w14:textId="052D64D4" w:rsidR="008C23BC" w:rsidRPr="0017001F" w:rsidRDefault="008C23BC" w:rsidP="00F369B8">
            <w:pPr>
              <w:rPr>
                <w:rFonts w:ascii="TH Sarabun New" w:eastAsiaTheme="minorEastAsia" w:hAnsi="TH Sarabun New" w:cs="TH Sarabun New"/>
                <w:szCs w:val="24"/>
              </w:rPr>
            </w:pPr>
            <w:r>
              <w:rPr>
                <w:rFonts w:ascii="TH Sarabun New" w:eastAsiaTheme="minorEastAsia" w:hAnsi="TH Sarabun New" w:cs="TH Sarabun New" w:hint="cs"/>
                <w:szCs w:val="24"/>
                <w:cs/>
              </w:rPr>
              <w:t xml:space="preserve">ไนเตรต </w:t>
            </w:r>
            <w:r>
              <w:rPr>
                <w:rFonts w:ascii="TH Sarabun New" w:eastAsiaTheme="minorEastAsia" w:hAnsi="TH Sarabun New" w:cs="TH Sarabun New"/>
                <w:szCs w:val="24"/>
              </w:rPr>
              <w:t xml:space="preserve">- </w:t>
            </w:r>
            <w:r>
              <w:rPr>
                <w:rFonts w:ascii="TH Sarabun New" w:eastAsiaTheme="minorEastAsia" w:hAnsi="TH Sarabun New" w:cs="TH Sarabun New" w:hint="cs"/>
                <w:szCs w:val="24"/>
                <w:cs/>
              </w:rPr>
              <w:t xml:space="preserve">ไนโตรเจน </w:t>
            </w:r>
            <w:r>
              <w:rPr>
                <w:rFonts w:ascii="TH Sarabun New" w:eastAsiaTheme="minorEastAsia" w:hAnsi="TH Sarabun New" w:cs="TH Sarabun New"/>
                <w:szCs w:val="24"/>
              </w:rPr>
              <w:t>(Nitrate – Nitrogen)</w:t>
            </w:r>
          </w:p>
        </w:tc>
        <w:tc>
          <w:tcPr>
            <w:tcW w:w="4050" w:type="dxa"/>
            <w:gridSpan w:val="3"/>
            <w:vAlign w:val="center"/>
          </w:tcPr>
          <w:p w14:paraId="68E33478" w14:textId="0E55B64A" w:rsidR="008C23BC" w:rsidRPr="0017001F" w:rsidRDefault="008C23BC" w:rsidP="00F369B8">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5.0</w:t>
            </w:r>
          </w:p>
        </w:tc>
        <w:tc>
          <w:tcPr>
            <w:tcW w:w="1282" w:type="dxa"/>
            <w:vAlign w:val="center"/>
          </w:tcPr>
          <w:p w14:paraId="438A6006" w14:textId="43EFA96A" w:rsidR="008C23BC" w:rsidRPr="0017001F" w:rsidRDefault="008C23BC" w:rsidP="00F369B8">
            <w:pPr>
              <w:jc w:val="center"/>
              <w:rPr>
                <w:rFonts w:ascii="TH Sarabun New" w:eastAsiaTheme="minorEastAsia" w:hAnsi="TH Sarabun New" w:cs="TH Sarabun New"/>
                <w:szCs w:val="24"/>
              </w:rPr>
            </w:pPr>
            <w:r>
              <w:rPr>
                <w:rFonts w:ascii="TH Sarabun New" w:eastAsiaTheme="minorEastAsia" w:hAnsi="TH Sarabun New" w:cs="TH Sarabun New"/>
                <w:szCs w:val="24"/>
              </w:rPr>
              <w:t>mg/L as N</w:t>
            </w:r>
          </w:p>
        </w:tc>
      </w:tr>
      <w:tr w:rsidR="008C23BC" w:rsidRPr="0017001F" w14:paraId="4F5672AA" w14:textId="77777777" w:rsidTr="00934ECD">
        <w:trPr>
          <w:trHeight w:val="302"/>
          <w:jc w:val="center"/>
        </w:trPr>
        <w:tc>
          <w:tcPr>
            <w:tcW w:w="3690" w:type="dxa"/>
            <w:vAlign w:val="center"/>
          </w:tcPr>
          <w:p w14:paraId="4B4263C8" w14:textId="4C5AA299" w:rsidR="008C23BC" w:rsidRPr="0017001F" w:rsidRDefault="008C23BC" w:rsidP="00F369B8">
            <w:pPr>
              <w:rPr>
                <w:rFonts w:ascii="TH Sarabun New" w:eastAsiaTheme="minorEastAsia" w:hAnsi="TH Sarabun New" w:cs="TH Sarabun New"/>
                <w:szCs w:val="24"/>
              </w:rPr>
            </w:pPr>
            <w:r>
              <w:rPr>
                <w:rFonts w:ascii="TH Sarabun New" w:eastAsiaTheme="minorEastAsia" w:hAnsi="TH Sarabun New" w:cs="TH Sarabun New" w:hint="cs"/>
                <w:szCs w:val="24"/>
                <w:cs/>
              </w:rPr>
              <w:t xml:space="preserve">แอมโมเนีย </w:t>
            </w:r>
            <w:r>
              <w:rPr>
                <w:rFonts w:ascii="TH Sarabun New" w:eastAsiaTheme="minorEastAsia" w:hAnsi="TH Sarabun New" w:cs="TH Sarabun New"/>
                <w:szCs w:val="24"/>
              </w:rPr>
              <w:t xml:space="preserve">- </w:t>
            </w:r>
            <w:r>
              <w:rPr>
                <w:rFonts w:ascii="TH Sarabun New" w:eastAsiaTheme="minorEastAsia" w:hAnsi="TH Sarabun New" w:cs="TH Sarabun New" w:hint="cs"/>
                <w:szCs w:val="24"/>
                <w:cs/>
              </w:rPr>
              <w:t xml:space="preserve">ไนโตรเจน </w:t>
            </w:r>
            <w:r>
              <w:rPr>
                <w:rFonts w:ascii="TH Sarabun New" w:eastAsiaTheme="minorEastAsia" w:hAnsi="TH Sarabun New" w:cs="TH Sarabun New"/>
                <w:szCs w:val="24"/>
              </w:rPr>
              <w:t>(Ammonia – Nitrogen)</w:t>
            </w:r>
          </w:p>
        </w:tc>
        <w:tc>
          <w:tcPr>
            <w:tcW w:w="4050" w:type="dxa"/>
            <w:gridSpan w:val="3"/>
            <w:vAlign w:val="center"/>
          </w:tcPr>
          <w:p w14:paraId="4537C493" w14:textId="29EBCB87" w:rsidR="008C23BC" w:rsidRPr="0017001F" w:rsidRDefault="008C23BC" w:rsidP="00F369B8">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0.5</w:t>
            </w:r>
          </w:p>
        </w:tc>
        <w:tc>
          <w:tcPr>
            <w:tcW w:w="1282" w:type="dxa"/>
            <w:vAlign w:val="center"/>
          </w:tcPr>
          <w:p w14:paraId="6F59491B" w14:textId="1C85F3A4" w:rsidR="008C23BC" w:rsidRPr="0017001F" w:rsidRDefault="008C23BC" w:rsidP="00F369B8">
            <w:pPr>
              <w:jc w:val="center"/>
              <w:rPr>
                <w:rFonts w:ascii="TH Sarabun New" w:eastAsiaTheme="minorEastAsia" w:hAnsi="TH Sarabun New" w:cs="TH Sarabun New"/>
                <w:szCs w:val="24"/>
              </w:rPr>
            </w:pPr>
            <w:r>
              <w:rPr>
                <w:rFonts w:ascii="TH Sarabun New" w:eastAsiaTheme="minorEastAsia" w:hAnsi="TH Sarabun New" w:cs="TH Sarabun New"/>
                <w:szCs w:val="24"/>
              </w:rPr>
              <w:t>mg/L as N</w:t>
            </w:r>
          </w:p>
        </w:tc>
      </w:tr>
      <w:tr w:rsidR="008C23BC" w:rsidRPr="0017001F" w14:paraId="45A6EE1B" w14:textId="77777777" w:rsidTr="00CD16FB">
        <w:trPr>
          <w:trHeight w:val="302"/>
          <w:jc w:val="center"/>
        </w:trPr>
        <w:tc>
          <w:tcPr>
            <w:tcW w:w="3690" w:type="dxa"/>
            <w:vAlign w:val="center"/>
          </w:tcPr>
          <w:p w14:paraId="4279C64A" w14:textId="2A0C358C" w:rsidR="008C23BC" w:rsidRPr="0017001F" w:rsidRDefault="008C23BC" w:rsidP="00F369B8">
            <w:pPr>
              <w:rPr>
                <w:rFonts w:ascii="TH Sarabun New" w:eastAsiaTheme="minorEastAsia" w:hAnsi="TH Sarabun New" w:cs="TH Sarabun New"/>
                <w:szCs w:val="24"/>
              </w:rPr>
            </w:pPr>
            <w:r>
              <w:rPr>
                <w:rFonts w:ascii="TH Sarabun New" w:eastAsiaTheme="minorEastAsia" w:hAnsi="TH Sarabun New" w:cs="TH Sarabun New" w:hint="cs"/>
                <w:szCs w:val="24"/>
                <w:cs/>
              </w:rPr>
              <w:t xml:space="preserve">ฟีนอล </w:t>
            </w:r>
            <w:r>
              <w:rPr>
                <w:rFonts w:ascii="TH Sarabun New" w:eastAsiaTheme="minorEastAsia" w:hAnsi="TH Sarabun New" w:cs="TH Sarabun New"/>
                <w:szCs w:val="24"/>
              </w:rPr>
              <w:t>(Phenols)</w:t>
            </w:r>
          </w:p>
        </w:tc>
        <w:tc>
          <w:tcPr>
            <w:tcW w:w="4050" w:type="dxa"/>
            <w:gridSpan w:val="3"/>
            <w:vAlign w:val="center"/>
          </w:tcPr>
          <w:p w14:paraId="1AD98CF3" w14:textId="4D53A1FD" w:rsidR="008C23BC" w:rsidRPr="0017001F" w:rsidRDefault="008C23BC" w:rsidP="00F369B8">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0.005</w:t>
            </w:r>
          </w:p>
        </w:tc>
        <w:tc>
          <w:tcPr>
            <w:tcW w:w="1282" w:type="dxa"/>
            <w:vAlign w:val="center"/>
          </w:tcPr>
          <w:p w14:paraId="54A128CC" w14:textId="4919E252" w:rsidR="008C23BC" w:rsidRPr="0017001F" w:rsidRDefault="008C23BC" w:rsidP="00F369B8">
            <w:pPr>
              <w:jc w:val="center"/>
              <w:rPr>
                <w:rFonts w:ascii="TH Sarabun New" w:eastAsiaTheme="minorEastAsia" w:hAnsi="TH Sarabun New" w:cs="TH Sarabun New"/>
                <w:szCs w:val="24"/>
              </w:rPr>
            </w:pPr>
            <w:r>
              <w:rPr>
                <w:rFonts w:ascii="TH Sarabun New" w:eastAsiaTheme="minorEastAsia" w:hAnsi="TH Sarabun New" w:cs="TH Sarabun New"/>
                <w:szCs w:val="24"/>
              </w:rPr>
              <w:t>mg/L</w:t>
            </w:r>
          </w:p>
        </w:tc>
      </w:tr>
      <w:tr w:rsidR="008C23BC" w:rsidRPr="0017001F" w14:paraId="223C1DBF" w14:textId="77777777" w:rsidTr="00185DA6">
        <w:trPr>
          <w:trHeight w:val="302"/>
          <w:jc w:val="center"/>
        </w:trPr>
        <w:tc>
          <w:tcPr>
            <w:tcW w:w="3690" w:type="dxa"/>
            <w:vAlign w:val="center"/>
          </w:tcPr>
          <w:p w14:paraId="30094D0A" w14:textId="13B05AC5" w:rsidR="008C23BC" w:rsidRPr="0017001F" w:rsidRDefault="008C23BC" w:rsidP="00F369B8">
            <w:pPr>
              <w:rPr>
                <w:rFonts w:ascii="TH Sarabun New" w:eastAsiaTheme="minorEastAsia" w:hAnsi="TH Sarabun New" w:cs="TH Sarabun New"/>
                <w:szCs w:val="24"/>
              </w:rPr>
            </w:pPr>
            <w:r>
              <w:rPr>
                <w:rFonts w:ascii="TH Sarabun New" w:eastAsiaTheme="minorEastAsia" w:hAnsi="TH Sarabun New" w:cs="TH Sarabun New" w:hint="cs"/>
                <w:szCs w:val="24"/>
                <w:cs/>
              </w:rPr>
              <w:t xml:space="preserve">ทองแดง </w:t>
            </w:r>
            <w:r>
              <w:rPr>
                <w:rFonts w:ascii="TH Sarabun New" w:eastAsiaTheme="minorEastAsia" w:hAnsi="TH Sarabun New" w:cs="TH Sarabun New"/>
                <w:szCs w:val="24"/>
              </w:rPr>
              <w:t>(Copper, Cu)</w:t>
            </w:r>
          </w:p>
        </w:tc>
        <w:tc>
          <w:tcPr>
            <w:tcW w:w="4050" w:type="dxa"/>
            <w:gridSpan w:val="3"/>
            <w:vAlign w:val="center"/>
          </w:tcPr>
          <w:p w14:paraId="34926BCD" w14:textId="3F85275B" w:rsidR="008C23BC" w:rsidRPr="0017001F" w:rsidRDefault="008C23BC" w:rsidP="00F369B8">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0.1</w:t>
            </w:r>
          </w:p>
        </w:tc>
        <w:tc>
          <w:tcPr>
            <w:tcW w:w="1282" w:type="dxa"/>
            <w:vAlign w:val="center"/>
          </w:tcPr>
          <w:p w14:paraId="5CCF92B5" w14:textId="34EDB9FA" w:rsidR="008C23BC" w:rsidRPr="0017001F" w:rsidRDefault="008C23BC" w:rsidP="00F369B8">
            <w:pPr>
              <w:jc w:val="center"/>
              <w:rPr>
                <w:rFonts w:ascii="TH Sarabun New" w:eastAsiaTheme="minorEastAsia" w:hAnsi="TH Sarabun New" w:cs="TH Sarabun New"/>
                <w:szCs w:val="24"/>
              </w:rPr>
            </w:pPr>
            <w:r>
              <w:rPr>
                <w:rFonts w:ascii="TH Sarabun New" w:eastAsiaTheme="minorEastAsia" w:hAnsi="TH Sarabun New" w:cs="TH Sarabun New"/>
                <w:szCs w:val="24"/>
              </w:rPr>
              <w:t>mg/L</w:t>
            </w:r>
          </w:p>
        </w:tc>
      </w:tr>
      <w:tr w:rsidR="008C23BC" w:rsidRPr="0017001F" w14:paraId="60503419" w14:textId="77777777" w:rsidTr="000D6DBA">
        <w:trPr>
          <w:trHeight w:val="302"/>
          <w:jc w:val="center"/>
        </w:trPr>
        <w:tc>
          <w:tcPr>
            <w:tcW w:w="3690" w:type="dxa"/>
            <w:vAlign w:val="center"/>
          </w:tcPr>
          <w:p w14:paraId="774DE2C1" w14:textId="0537B13D" w:rsidR="008C23BC" w:rsidRPr="0017001F" w:rsidRDefault="008C23BC" w:rsidP="00F369B8">
            <w:pPr>
              <w:rPr>
                <w:rFonts w:ascii="TH Sarabun New" w:eastAsiaTheme="minorEastAsia" w:hAnsi="TH Sarabun New" w:cs="TH Sarabun New"/>
                <w:szCs w:val="24"/>
              </w:rPr>
            </w:pPr>
            <w:r>
              <w:rPr>
                <w:rFonts w:ascii="TH Sarabun New" w:eastAsiaTheme="minorEastAsia" w:hAnsi="TH Sarabun New" w:cs="TH Sarabun New" w:hint="cs"/>
                <w:szCs w:val="24"/>
                <w:cs/>
              </w:rPr>
              <w:t xml:space="preserve">นิคเกิล </w:t>
            </w:r>
            <w:r>
              <w:rPr>
                <w:rFonts w:ascii="TH Sarabun New" w:eastAsiaTheme="minorEastAsia" w:hAnsi="TH Sarabun New" w:cs="TH Sarabun New"/>
                <w:szCs w:val="24"/>
              </w:rPr>
              <w:t>(Nickle, Ni)</w:t>
            </w:r>
          </w:p>
        </w:tc>
        <w:tc>
          <w:tcPr>
            <w:tcW w:w="4050" w:type="dxa"/>
            <w:gridSpan w:val="3"/>
            <w:vAlign w:val="center"/>
          </w:tcPr>
          <w:p w14:paraId="1539BC28" w14:textId="0C1891B6" w:rsidR="008C23BC" w:rsidRPr="0017001F" w:rsidRDefault="008C23BC" w:rsidP="00F369B8">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0.1</w:t>
            </w:r>
          </w:p>
        </w:tc>
        <w:tc>
          <w:tcPr>
            <w:tcW w:w="1282" w:type="dxa"/>
            <w:vAlign w:val="center"/>
          </w:tcPr>
          <w:p w14:paraId="19EAD092" w14:textId="626C5B60" w:rsidR="008C23BC" w:rsidRPr="0017001F" w:rsidRDefault="008C23BC" w:rsidP="00F369B8">
            <w:pPr>
              <w:jc w:val="center"/>
              <w:rPr>
                <w:rFonts w:ascii="TH Sarabun New" w:eastAsiaTheme="minorEastAsia" w:hAnsi="TH Sarabun New" w:cs="TH Sarabun New"/>
                <w:szCs w:val="24"/>
              </w:rPr>
            </w:pPr>
            <w:r>
              <w:rPr>
                <w:rFonts w:ascii="TH Sarabun New" w:eastAsiaTheme="minorEastAsia" w:hAnsi="TH Sarabun New" w:cs="TH Sarabun New"/>
                <w:szCs w:val="24"/>
              </w:rPr>
              <w:t>mg/L</w:t>
            </w:r>
          </w:p>
        </w:tc>
      </w:tr>
      <w:tr w:rsidR="008C23BC" w:rsidRPr="0017001F" w14:paraId="65253FC2" w14:textId="77777777" w:rsidTr="00A12256">
        <w:trPr>
          <w:trHeight w:val="302"/>
          <w:jc w:val="center"/>
        </w:trPr>
        <w:tc>
          <w:tcPr>
            <w:tcW w:w="3690" w:type="dxa"/>
            <w:vAlign w:val="center"/>
          </w:tcPr>
          <w:p w14:paraId="7FEB92B9" w14:textId="47E4F23A" w:rsidR="008C23BC" w:rsidRPr="0017001F" w:rsidRDefault="008C23BC" w:rsidP="00F369B8">
            <w:pPr>
              <w:rPr>
                <w:rFonts w:ascii="TH Sarabun New" w:eastAsiaTheme="minorEastAsia" w:hAnsi="TH Sarabun New" w:cs="TH Sarabun New"/>
                <w:szCs w:val="24"/>
              </w:rPr>
            </w:pPr>
            <w:r>
              <w:rPr>
                <w:rFonts w:ascii="TH Sarabun New" w:eastAsiaTheme="minorEastAsia" w:hAnsi="TH Sarabun New" w:cs="TH Sarabun New" w:hint="cs"/>
                <w:szCs w:val="24"/>
                <w:cs/>
              </w:rPr>
              <w:t xml:space="preserve">แมงกานีส </w:t>
            </w:r>
            <w:r>
              <w:rPr>
                <w:rFonts w:ascii="TH Sarabun New" w:eastAsiaTheme="minorEastAsia" w:hAnsi="TH Sarabun New" w:cs="TH Sarabun New"/>
                <w:szCs w:val="24"/>
              </w:rPr>
              <w:t>(Manganese, Mn)</w:t>
            </w:r>
          </w:p>
        </w:tc>
        <w:tc>
          <w:tcPr>
            <w:tcW w:w="4050" w:type="dxa"/>
            <w:gridSpan w:val="3"/>
            <w:vAlign w:val="center"/>
          </w:tcPr>
          <w:p w14:paraId="13A6D51C" w14:textId="08426E4B" w:rsidR="008C23BC" w:rsidRPr="0017001F" w:rsidRDefault="008C23BC" w:rsidP="00F369B8">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1.0</w:t>
            </w:r>
          </w:p>
        </w:tc>
        <w:tc>
          <w:tcPr>
            <w:tcW w:w="1282" w:type="dxa"/>
            <w:vAlign w:val="center"/>
          </w:tcPr>
          <w:p w14:paraId="5E0E4977" w14:textId="44ED949E" w:rsidR="008C23BC" w:rsidRPr="0017001F" w:rsidRDefault="008C23BC" w:rsidP="00F369B8">
            <w:pPr>
              <w:jc w:val="center"/>
              <w:rPr>
                <w:rFonts w:ascii="TH Sarabun New" w:eastAsiaTheme="minorEastAsia" w:hAnsi="TH Sarabun New" w:cs="TH Sarabun New"/>
                <w:szCs w:val="24"/>
              </w:rPr>
            </w:pPr>
            <w:r>
              <w:rPr>
                <w:rFonts w:ascii="TH Sarabun New" w:eastAsiaTheme="minorEastAsia" w:hAnsi="TH Sarabun New" w:cs="TH Sarabun New"/>
                <w:szCs w:val="24"/>
              </w:rPr>
              <w:t>mg/L</w:t>
            </w:r>
          </w:p>
        </w:tc>
      </w:tr>
      <w:tr w:rsidR="008C23BC" w:rsidRPr="0017001F" w14:paraId="49A220A1" w14:textId="77777777" w:rsidTr="009C73D1">
        <w:trPr>
          <w:trHeight w:val="302"/>
          <w:jc w:val="center"/>
        </w:trPr>
        <w:tc>
          <w:tcPr>
            <w:tcW w:w="3690" w:type="dxa"/>
            <w:vAlign w:val="center"/>
          </w:tcPr>
          <w:p w14:paraId="610BD409" w14:textId="5CA9B9BA" w:rsidR="008C23BC" w:rsidRPr="0017001F" w:rsidRDefault="008C23BC" w:rsidP="00F369B8">
            <w:pPr>
              <w:rPr>
                <w:rFonts w:ascii="TH Sarabun New" w:eastAsiaTheme="minorEastAsia" w:hAnsi="TH Sarabun New" w:cs="TH Sarabun New"/>
                <w:szCs w:val="24"/>
              </w:rPr>
            </w:pPr>
            <w:r>
              <w:rPr>
                <w:rFonts w:ascii="TH Sarabun New" w:eastAsiaTheme="minorEastAsia" w:hAnsi="TH Sarabun New" w:cs="TH Sarabun New" w:hint="cs"/>
                <w:szCs w:val="24"/>
                <w:cs/>
              </w:rPr>
              <w:t xml:space="preserve">สังกะสี </w:t>
            </w:r>
            <w:r>
              <w:rPr>
                <w:rFonts w:ascii="TH Sarabun New" w:eastAsiaTheme="minorEastAsia" w:hAnsi="TH Sarabun New" w:cs="TH Sarabun New"/>
                <w:szCs w:val="24"/>
              </w:rPr>
              <w:t>(Zinc, Zn)</w:t>
            </w:r>
          </w:p>
        </w:tc>
        <w:tc>
          <w:tcPr>
            <w:tcW w:w="4050" w:type="dxa"/>
            <w:gridSpan w:val="3"/>
            <w:vAlign w:val="center"/>
          </w:tcPr>
          <w:p w14:paraId="3C379131" w14:textId="0653A7D1" w:rsidR="008C23BC" w:rsidRPr="0017001F" w:rsidRDefault="008C23BC" w:rsidP="00F369B8">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1.0</w:t>
            </w:r>
          </w:p>
        </w:tc>
        <w:tc>
          <w:tcPr>
            <w:tcW w:w="1282" w:type="dxa"/>
            <w:vAlign w:val="center"/>
          </w:tcPr>
          <w:p w14:paraId="2CC2D640" w14:textId="4A4E0E29" w:rsidR="008C23BC" w:rsidRPr="0017001F" w:rsidRDefault="008C23BC" w:rsidP="00F369B8">
            <w:pPr>
              <w:jc w:val="center"/>
              <w:rPr>
                <w:rFonts w:ascii="TH Sarabun New" w:eastAsiaTheme="minorEastAsia" w:hAnsi="TH Sarabun New" w:cs="TH Sarabun New"/>
                <w:szCs w:val="24"/>
              </w:rPr>
            </w:pPr>
            <w:r>
              <w:rPr>
                <w:rFonts w:ascii="TH Sarabun New" w:eastAsiaTheme="minorEastAsia" w:hAnsi="TH Sarabun New" w:cs="TH Sarabun New"/>
                <w:szCs w:val="24"/>
              </w:rPr>
              <w:t>mg/L</w:t>
            </w:r>
          </w:p>
        </w:tc>
      </w:tr>
      <w:tr w:rsidR="008C23BC" w:rsidRPr="0017001F" w14:paraId="1474C523" w14:textId="77777777" w:rsidTr="008C23BC">
        <w:trPr>
          <w:trHeight w:val="302"/>
          <w:jc w:val="center"/>
        </w:trPr>
        <w:tc>
          <w:tcPr>
            <w:tcW w:w="3690" w:type="dxa"/>
            <w:vAlign w:val="center"/>
          </w:tcPr>
          <w:p w14:paraId="6BCA8FFC" w14:textId="6990A80F" w:rsidR="008C23BC" w:rsidRPr="0017001F" w:rsidRDefault="008C23BC" w:rsidP="00F369B8">
            <w:pPr>
              <w:rPr>
                <w:rFonts w:ascii="TH Sarabun New" w:eastAsiaTheme="minorEastAsia" w:hAnsi="TH Sarabun New" w:cs="TH Sarabun New"/>
                <w:szCs w:val="24"/>
              </w:rPr>
            </w:pPr>
            <w:r>
              <w:rPr>
                <w:rFonts w:ascii="TH Sarabun New" w:eastAsiaTheme="minorEastAsia" w:hAnsi="TH Sarabun New" w:cs="TH Sarabun New" w:hint="cs"/>
                <w:szCs w:val="24"/>
                <w:cs/>
              </w:rPr>
              <w:t xml:space="preserve">แคดเมียม </w:t>
            </w:r>
            <w:r>
              <w:rPr>
                <w:rFonts w:ascii="TH Sarabun New" w:eastAsiaTheme="minorEastAsia" w:hAnsi="TH Sarabun New" w:cs="TH Sarabun New"/>
                <w:szCs w:val="24"/>
              </w:rPr>
              <w:t xml:space="preserve">(Cadmium, Cd) </w:t>
            </w:r>
            <w:r>
              <w:rPr>
                <w:rFonts w:ascii="TH Sarabun New" w:eastAsiaTheme="minorEastAsia" w:hAnsi="TH Sarabun New" w:cs="TH Sarabun New" w:hint="cs"/>
                <w:szCs w:val="24"/>
                <w:cs/>
              </w:rPr>
              <w:t xml:space="preserve">กรณีที่ความกระด้างในรูป </w:t>
            </w:r>
            <w:r>
              <w:rPr>
                <w:rFonts w:ascii="TH Sarabun New" w:eastAsiaTheme="minorEastAsia" w:hAnsi="TH Sarabun New" w:cs="TH Sarabun New"/>
                <w:szCs w:val="24"/>
              </w:rPr>
              <w:t>CaCO</w:t>
            </w:r>
            <w:r w:rsidRPr="00076B97">
              <w:rPr>
                <w:rFonts w:ascii="TH Sarabun New" w:eastAsiaTheme="minorEastAsia" w:hAnsi="TH Sarabun New" w:cs="TH Sarabun New"/>
                <w:szCs w:val="24"/>
                <w:vertAlign w:val="subscript"/>
              </w:rPr>
              <w:t>3</w:t>
            </w:r>
            <w:r>
              <w:rPr>
                <w:rFonts w:ascii="TH Sarabun New" w:eastAsiaTheme="minorEastAsia" w:hAnsi="TH Sarabun New" w:cs="TH Sarabun New"/>
                <w:szCs w:val="24"/>
              </w:rPr>
              <w:t xml:space="preserve"> </w:t>
            </w:r>
            <w:r>
              <w:rPr>
                <w:rFonts w:ascii="TH Sarabun New" w:eastAsiaTheme="minorEastAsia" w:hAnsi="TH Sarabun New" w:cs="TH Sarabun New" w:hint="cs"/>
                <w:szCs w:val="24"/>
                <w:cs/>
              </w:rPr>
              <w:t xml:space="preserve">ไม่เกิน </w:t>
            </w:r>
            <w:r>
              <w:rPr>
                <w:rFonts w:ascii="TH Sarabun New" w:eastAsiaTheme="minorEastAsia" w:hAnsi="TH Sarabun New" w:cs="TH Sarabun New"/>
                <w:szCs w:val="24"/>
              </w:rPr>
              <w:t>100 mg/L</w:t>
            </w:r>
          </w:p>
        </w:tc>
        <w:tc>
          <w:tcPr>
            <w:tcW w:w="4050" w:type="dxa"/>
            <w:gridSpan w:val="3"/>
          </w:tcPr>
          <w:p w14:paraId="58155461" w14:textId="147DD3B8" w:rsidR="008C23BC" w:rsidRPr="0017001F" w:rsidRDefault="008C23BC" w:rsidP="008C23BC">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0.005</w:t>
            </w:r>
          </w:p>
        </w:tc>
        <w:tc>
          <w:tcPr>
            <w:tcW w:w="1282" w:type="dxa"/>
            <w:vMerge w:val="restart"/>
            <w:vAlign w:val="center"/>
          </w:tcPr>
          <w:p w14:paraId="233A73AF" w14:textId="147E308E" w:rsidR="008C23BC" w:rsidRPr="0017001F" w:rsidRDefault="008C23BC" w:rsidP="00F369B8">
            <w:pPr>
              <w:jc w:val="center"/>
              <w:rPr>
                <w:rFonts w:ascii="TH Sarabun New" w:eastAsiaTheme="minorEastAsia" w:hAnsi="TH Sarabun New" w:cs="TH Sarabun New"/>
                <w:szCs w:val="24"/>
              </w:rPr>
            </w:pPr>
            <w:r>
              <w:rPr>
                <w:rFonts w:ascii="TH Sarabun New" w:eastAsiaTheme="minorEastAsia" w:hAnsi="TH Sarabun New" w:cs="TH Sarabun New"/>
                <w:szCs w:val="24"/>
              </w:rPr>
              <w:t>mg/L</w:t>
            </w:r>
          </w:p>
        </w:tc>
      </w:tr>
      <w:tr w:rsidR="008C23BC" w:rsidRPr="0017001F" w14:paraId="008EB7AF" w14:textId="77777777" w:rsidTr="008C23BC">
        <w:trPr>
          <w:trHeight w:val="302"/>
          <w:jc w:val="center"/>
        </w:trPr>
        <w:tc>
          <w:tcPr>
            <w:tcW w:w="3690" w:type="dxa"/>
            <w:vAlign w:val="center"/>
          </w:tcPr>
          <w:p w14:paraId="5EBB8AE8" w14:textId="6D7F343F" w:rsidR="008C23BC" w:rsidRPr="0017001F" w:rsidRDefault="008C23BC" w:rsidP="00F369B8">
            <w:pPr>
              <w:rPr>
                <w:rFonts w:ascii="TH Sarabun New" w:eastAsiaTheme="minorEastAsia" w:hAnsi="TH Sarabun New" w:cs="TH Sarabun New"/>
                <w:szCs w:val="24"/>
              </w:rPr>
            </w:pPr>
            <w:r>
              <w:rPr>
                <w:rFonts w:ascii="TH Sarabun New" w:eastAsiaTheme="minorEastAsia" w:hAnsi="TH Sarabun New" w:cs="TH Sarabun New" w:hint="cs"/>
                <w:szCs w:val="24"/>
                <w:cs/>
              </w:rPr>
              <w:lastRenderedPageBreak/>
              <w:t xml:space="preserve">แคดเมียม </w:t>
            </w:r>
            <w:r>
              <w:rPr>
                <w:rFonts w:ascii="TH Sarabun New" w:eastAsiaTheme="minorEastAsia" w:hAnsi="TH Sarabun New" w:cs="TH Sarabun New"/>
                <w:szCs w:val="24"/>
              </w:rPr>
              <w:t xml:space="preserve">(Cadmium, Cd) </w:t>
            </w:r>
            <w:r>
              <w:rPr>
                <w:rFonts w:ascii="TH Sarabun New" w:eastAsiaTheme="minorEastAsia" w:hAnsi="TH Sarabun New" w:cs="TH Sarabun New" w:hint="cs"/>
                <w:szCs w:val="24"/>
                <w:cs/>
              </w:rPr>
              <w:t xml:space="preserve">กรณีที่ความกระด้างในรูป </w:t>
            </w:r>
            <w:r>
              <w:rPr>
                <w:rFonts w:ascii="TH Sarabun New" w:eastAsiaTheme="minorEastAsia" w:hAnsi="TH Sarabun New" w:cs="TH Sarabun New"/>
                <w:szCs w:val="24"/>
              </w:rPr>
              <w:t>CaCO</w:t>
            </w:r>
            <w:r w:rsidRPr="00076B97">
              <w:rPr>
                <w:rFonts w:ascii="TH Sarabun New" w:eastAsiaTheme="minorEastAsia" w:hAnsi="TH Sarabun New" w:cs="TH Sarabun New"/>
                <w:szCs w:val="24"/>
                <w:vertAlign w:val="subscript"/>
              </w:rPr>
              <w:t>3</w:t>
            </w:r>
            <w:r>
              <w:rPr>
                <w:rFonts w:ascii="TH Sarabun New" w:eastAsiaTheme="minorEastAsia" w:hAnsi="TH Sarabun New" w:cs="TH Sarabun New"/>
                <w:szCs w:val="24"/>
              </w:rPr>
              <w:t xml:space="preserve"> </w:t>
            </w:r>
            <w:r>
              <w:rPr>
                <w:rFonts w:ascii="TH Sarabun New" w:eastAsiaTheme="minorEastAsia" w:hAnsi="TH Sarabun New" w:cs="TH Sarabun New" w:hint="cs"/>
                <w:szCs w:val="24"/>
                <w:cs/>
              </w:rPr>
              <w:t xml:space="preserve">เกิน </w:t>
            </w:r>
            <w:r>
              <w:rPr>
                <w:rFonts w:ascii="TH Sarabun New" w:eastAsiaTheme="minorEastAsia" w:hAnsi="TH Sarabun New" w:cs="TH Sarabun New"/>
                <w:szCs w:val="24"/>
              </w:rPr>
              <w:t>100 mg/L</w:t>
            </w:r>
          </w:p>
        </w:tc>
        <w:tc>
          <w:tcPr>
            <w:tcW w:w="4050" w:type="dxa"/>
            <w:gridSpan w:val="3"/>
          </w:tcPr>
          <w:p w14:paraId="518AA64A" w14:textId="46D5FC5C" w:rsidR="008C23BC" w:rsidRPr="0017001F" w:rsidRDefault="008C23BC" w:rsidP="008C23BC">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0.05</w:t>
            </w:r>
          </w:p>
        </w:tc>
        <w:tc>
          <w:tcPr>
            <w:tcW w:w="1282" w:type="dxa"/>
            <w:vMerge/>
            <w:vAlign w:val="center"/>
          </w:tcPr>
          <w:p w14:paraId="02BF50E3" w14:textId="127AB2FF" w:rsidR="008C23BC" w:rsidRPr="0017001F" w:rsidRDefault="008C23BC" w:rsidP="00F369B8">
            <w:pPr>
              <w:jc w:val="center"/>
              <w:rPr>
                <w:rFonts w:ascii="TH Sarabun New" w:eastAsiaTheme="minorEastAsia" w:hAnsi="TH Sarabun New" w:cs="TH Sarabun New"/>
                <w:szCs w:val="24"/>
              </w:rPr>
            </w:pPr>
          </w:p>
        </w:tc>
      </w:tr>
      <w:tr w:rsidR="008C23BC" w:rsidRPr="0017001F" w14:paraId="5D4D571E" w14:textId="77777777" w:rsidTr="008C23BC">
        <w:trPr>
          <w:trHeight w:val="302"/>
          <w:jc w:val="center"/>
        </w:trPr>
        <w:tc>
          <w:tcPr>
            <w:tcW w:w="3690" w:type="dxa"/>
            <w:vAlign w:val="center"/>
          </w:tcPr>
          <w:p w14:paraId="7E297649" w14:textId="4CCD5BCD" w:rsidR="008C23BC" w:rsidRPr="0017001F" w:rsidRDefault="008C23BC" w:rsidP="00F369B8">
            <w:pPr>
              <w:rPr>
                <w:rFonts w:ascii="TH Sarabun New" w:eastAsiaTheme="minorEastAsia" w:hAnsi="TH Sarabun New" w:cs="TH Sarabun New"/>
                <w:szCs w:val="24"/>
              </w:rPr>
            </w:pPr>
            <w:r>
              <w:rPr>
                <w:rFonts w:ascii="TH Sarabun New" w:eastAsiaTheme="minorEastAsia" w:hAnsi="TH Sarabun New" w:cs="TH Sarabun New" w:hint="cs"/>
                <w:szCs w:val="24"/>
                <w:cs/>
              </w:rPr>
              <w:t xml:space="preserve">โครเมียมเฮ็กซาวาเล้นท์ </w:t>
            </w:r>
            <w:r>
              <w:rPr>
                <w:rFonts w:ascii="TH Sarabun New" w:eastAsiaTheme="minorEastAsia" w:hAnsi="TH Sarabun New" w:cs="TH Sarabun New"/>
                <w:szCs w:val="24"/>
              </w:rPr>
              <w:t>(Chromium Hexavalent, Cr</w:t>
            </w:r>
            <w:r w:rsidRPr="008E1D7C">
              <w:rPr>
                <w:rFonts w:ascii="TH Sarabun New" w:eastAsiaTheme="minorEastAsia" w:hAnsi="TH Sarabun New" w:cs="TH Sarabun New"/>
                <w:szCs w:val="24"/>
                <w:vertAlign w:val="superscript"/>
              </w:rPr>
              <w:t>6+</w:t>
            </w:r>
            <w:r>
              <w:rPr>
                <w:rFonts w:ascii="TH Sarabun New" w:eastAsiaTheme="minorEastAsia" w:hAnsi="TH Sarabun New" w:cs="TH Sarabun New"/>
                <w:szCs w:val="24"/>
              </w:rPr>
              <w:t>)</w:t>
            </w:r>
          </w:p>
        </w:tc>
        <w:tc>
          <w:tcPr>
            <w:tcW w:w="4050" w:type="dxa"/>
            <w:gridSpan w:val="3"/>
          </w:tcPr>
          <w:p w14:paraId="6B409F47" w14:textId="7B641CDB" w:rsidR="008C23BC" w:rsidRPr="0017001F" w:rsidRDefault="008C23BC" w:rsidP="008C23BC">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0.05</w:t>
            </w:r>
          </w:p>
        </w:tc>
        <w:tc>
          <w:tcPr>
            <w:tcW w:w="1282" w:type="dxa"/>
          </w:tcPr>
          <w:p w14:paraId="65147805" w14:textId="51140F72" w:rsidR="008C23BC" w:rsidRPr="0017001F" w:rsidRDefault="008C23BC" w:rsidP="008C23BC">
            <w:pPr>
              <w:jc w:val="center"/>
              <w:rPr>
                <w:rFonts w:ascii="TH Sarabun New" w:eastAsiaTheme="minorEastAsia" w:hAnsi="TH Sarabun New" w:cs="TH Sarabun New"/>
                <w:szCs w:val="24"/>
              </w:rPr>
            </w:pPr>
            <w:r>
              <w:rPr>
                <w:rFonts w:ascii="TH Sarabun New" w:eastAsiaTheme="minorEastAsia" w:hAnsi="TH Sarabun New" w:cs="TH Sarabun New"/>
                <w:szCs w:val="24"/>
              </w:rPr>
              <w:t>mg/L</w:t>
            </w:r>
          </w:p>
        </w:tc>
      </w:tr>
      <w:tr w:rsidR="008C23BC" w:rsidRPr="0017001F" w14:paraId="30D6AD1C" w14:textId="77777777" w:rsidTr="00D13E78">
        <w:trPr>
          <w:trHeight w:val="302"/>
          <w:jc w:val="center"/>
        </w:trPr>
        <w:tc>
          <w:tcPr>
            <w:tcW w:w="3690" w:type="dxa"/>
            <w:vAlign w:val="center"/>
          </w:tcPr>
          <w:p w14:paraId="7B140B09" w14:textId="61DEC30A" w:rsidR="008C23BC" w:rsidRPr="0017001F" w:rsidRDefault="008C23BC" w:rsidP="00F369B8">
            <w:pPr>
              <w:rPr>
                <w:rFonts w:ascii="TH Sarabun New" w:eastAsiaTheme="minorEastAsia" w:hAnsi="TH Sarabun New" w:cs="TH Sarabun New"/>
                <w:szCs w:val="24"/>
              </w:rPr>
            </w:pPr>
            <w:r>
              <w:rPr>
                <w:rFonts w:ascii="TH Sarabun New" w:eastAsiaTheme="minorEastAsia" w:hAnsi="TH Sarabun New" w:cs="TH Sarabun New" w:hint="cs"/>
                <w:szCs w:val="24"/>
                <w:cs/>
              </w:rPr>
              <w:t xml:space="preserve">ตะกั่ว </w:t>
            </w:r>
            <w:r>
              <w:rPr>
                <w:rFonts w:ascii="TH Sarabun New" w:eastAsiaTheme="minorEastAsia" w:hAnsi="TH Sarabun New" w:cs="TH Sarabun New"/>
                <w:szCs w:val="24"/>
              </w:rPr>
              <w:t>(Lead, Pb)</w:t>
            </w:r>
          </w:p>
        </w:tc>
        <w:tc>
          <w:tcPr>
            <w:tcW w:w="4050" w:type="dxa"/>
            <w:gridSpan w:val="3"/>
            <w:vAlign w:val="center"/>
          </w:tcPr>
          <w:p w14:paraId="1E824EB5" w14:textId="3F1B0535" w:rsidR="008C23BC" w:rsidRPr="0017001F" w:rsidRDefault="008C23BC" w:rsidP="00F369B8">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0.05</w:t>
            </w:r>
          </w:p>
        </w:tc>
        <w:tc>
          <w:tcPr>
            <w:tcW w:w="1282" w:type="dxa"/>
            <w:vAlign w:val="center"/>
          </w:tcPr>
          <w:p w14:paraId="14D0FF16" w14:textId="3B894861" w:rsidR="008C23BC" w:rsidRPr="0017001F" w:rsidRDefault="008C23BC" w:rsidP="00F369B8">
            <w:pPr>
              <w:jc w:val="center"/>
              <w:rPr>
                <w:rFonts w:ascii="TH Sarabun New" w:eastAsiaTheme="minorEastAsia" w:hAnsi="TH Sarabun New" w:cs="TH Sarabun New"/>
                <w:szCs w:val="24"/>
              </w:rPr>
            </w:pPr>
            <w:r>
              <w:rPr>
                <w:rFonts w:ascii="TH Sarabun New" w:eastAsiaTheme="minorEastAsia" w:hAnsi="TH Sarabun New" w:cs="TH Sarabun New"/>
                <w:szCs w:val="24"/>
              </w:rPr>
              <w:t>mg/L</w:t>
            </w:r>
          </w:p>
        </w:tc>
      </w:tr>
      <w:tr w:rsidR="008C23BC" w:rsidRPr="0017001F" w14:paraId="2E607455" w14:textId="77777777" w:rsidTr="00DA2B53">
        <w:trPr>
          <w:trHeight w:val="302"/>
          <w:jc w:val="center"/>
        </w:trPr>
        <w:tc>
          <w:tcPr>
            <w:tcW w:w="3690" w:type="dxa"/>
            <w:vAlign w:val="center"/>
          </w:tcPr>
          <w:p w14:paraId="36BBD4E7" w14:textId="275A08E5" w:rsidR="008C23BC" w:rsidRPr="0017001F" w:rsidRDefault="008C23BC" w:rsidP="00F369B8">
            <w:pPr>
              <w:rPr>
                <w:rFonts w:ascii="TH Sarabun New" w:eastAsiaTheme="minorEastAsia" w:hAnsi="TH Sarabun New" w:cs="TH Sarabun New"/>
                <w:szCs w:val="24"/>
              </w:rPr>
            </w:pPr>
            <w:r>
              <w:rPr>
                <w:rFonts w:ascii="TH Sarabun New" w:eastAsiaTheme="minorEastAsia" w:hAnsi="TH Sarabun New" w:cs="TH Sarabun New" w:hint="cs"/>
                <w:szCs w:val="24"/>
                <w:cs/>
              </w:rPr>
              <w:t xml:space="preserve">ปรอท </w:t>
            </w:r>
            <w:r>
              <w:rPr>
                <w:rFonts w:ascii="TH Sarabun New" w:eastAsiaTheme="minorEastAsia" w:hAnsi="TH Sarabun New" w:cs="TH Sarabun New"/>
                <w:szCs w:val="24"/>
              </w:rPr>
              <w:t>(Mercury, Hg)</w:t>
            </w:r>
          </w:p>
        </w:tc>
        <w:tc>
          <w:tcPr>
            <w:tcW w:w="4050" w:type="dxa"/>
            <w:gridSpan w:val="3"/>
            <w:vAlign w:val="center"/>
          </w:tcPr>
          <w:p w14:paraId="6F712361" w14:textId="01567D59" w:rsidR="008C23BC" w:rsidRPr="0017001F" w:rsidRDefault="008C23BC" w:rsidP="00F369B8">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0.002</w:t>
            </w:r>
          </w:p>
        </w:tc>
        <w:tc>
          <w:tcPr>
            <w:tcW w:w="1282" w:type="dxa"/>
          </w:tcPr>
          <w:p w14:paraId="22A4FBE6" w14:textId="28CBA072" w:rsidR="008C23BC" w:rsidRPr="0017001F" w:rsidRDefault="008C23BC" w:rsidP="00F369B8">
            <w:pPr>
              <w:jc w:val="center"/>
              <w:rPr>
                <w:rFonts w:ascii="TH Sarabun New" w:eastAsiaTheme="minorEastAsia" w:hAnsi="TH Sarabun New" w:cs="TH Sarabun New"/>
                <w:szCs w:val="24"/>
              </w:rPr>
            </w:pPr>
            <w:r w:rsidRPr="00B25826">
              <w:rPr>
                <w:rFonts w:ascii="TH Sarabun New" w:eastAsiaTheme="minorEastAsia" w:hAnsi="TH Sarabun New" w:cs="TH Sarabun New"/>
                <w:szCs w:val="24"/>
              </w:rPr>
              <w:t>mg/L</w:t>
            </w:r>
          </w:p>
        </w:tc>
      </w:tr>
      <w:tr w:rsidR="008C23BC" w:rsidRPr="0017001F" w14:paraId="1A1E2013" w14:textId="77777777" w:rsidTr="004973CD">
        <w:trPr>
          <w:trHeight w:val="302"/>
          <w:jc w:val="center"/>
        </w:trPr>
        <w:tc>
          <w:tcPr>
            <w:tcW w:w="3690" w:type="dxa"/>
            <w:vAlign w:val="center"/>
          </w:tcPr>
          <w:p w14:paraId="455BA92F" w14:textId="6A6CE50E" w:rsidR="008C23BC" w:rsidRPr="0017001F" w:rsidRDefault="008C23BC" w:rsidP="00F369B8">
            <w:pPr>
              <w:rPr>
                <w:rFonts w:ascii="TH Sarabun New" w:eastAsiaTheme="minorEastAsia" w:hAnsi="TH Sarabun New" w:cs="TH Sarabun New"/>
                <w:szCs w:val="24"/>
              </w:rPr>
            </w:pPr>
            <w:r>
              <w:rPr>
                <w:rFonts w:ascii="TH Sarabun New" w:eastAsiaTheme="minorEastAsia" w:hAnsi="TH Sarabun New" w:cs="TH Sarabun New" w:hint="cs"/>
                <w:szCs w:val="24"/>
                <w:cs/>
              </w:rPr>
              <w:t xml:space="preserve">สารหนู </w:t>
            </w:r>
            <w:r>
              <w:rPr>
                <w:rFonts w:ascii="TH Sarabun New" w:eastAsiaTheme="minorEastAsia" w:hAnsi="TH Sarabun New" w:cs="TH Sarabun New"/>
                <w:szCs w:val="24"/>
              </w:rPr>
              <w:t>(Arsenic, As)</w:t>
            </w:r>
          </w:p>
        </w:tc>
        <w:tc>
          <w:tcPr>
            <w:tcW w:w="4050" w:type="dxa"/>
            <w:gridSpan w:val="3"/>
            <w:vAlign w:val="center"/>
          </w:tcPr>
          <w:p w14:paraId="77481FBD" w14:textId="5F6C377E" w:rsidR="008C23BC" w:rsidRPr="0017001F" w:rsidRDefault="008C23BC" w:rsidP="00F369B8">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0.01</w:t>
            </w:r>
          </w:p>
        </w:tc>
        <w:tc>
          <w:tcPr>
            <w:tcW w:w="1282" w:type="dxa"/>
          </w:tcPr>
          <w:p w14:paraId="63FDC93D" w14:textId="26D6F268" w:rsidR="008C23BC" w:rsidRPr="0017001F" w:rsidRDefault="008C23BC" w:rsidP="00F369B8">
            <w:pPr>
              <w:jc w:val="center"/>
              <w:rPr>
                <w:rFonts w:ascii="TH Sarabun New" w:eastAsiaTheme="minorEastAsia" w:hAnsi="TH Sarabun New" w:cs="TH Sarabun New"/>
                <w:szCs w:val="24"/>
              </w:rPr>
            </w:pPr>
            <w:r w:rsidRPr="00B25826">
              <w:rPr>
                <w:rFonts w:ascii="TH Sarabun New" w:eastAsiaTheme="minorEastAsia" w:hAnsi="TH Sarabun New" w:cs="TH Sarabun New"/>
                <w:szCs w:val="24"/>
              </w:rPr>
              <w:t>mg/L</w:t>
            </w:r>
          </w:p>
        </w:tc>
      </w:tr>
      <w:tr w:rsidR="008C23BC" w:rsidRPr="0017001F" w14:paraId="051B4251" w14:textId="77777777" w:rsidTr="003B33A6">
        <w:trPr>
          <w:trHeight w:val="302"/>
          <w:jc w:val="center"/>
        </w:trPr>
        <w:tc>
          <w:tcPr>
            <w:tcW w:w="3690" w:type="dxa"/>
            <w:vAlign w:val="center"/>
          </w:tcPr>
          <w:p w14:paraId="10C1367F" w14:textId="58E55FEA" w:rsidR="008C23BC" w:rsidRPr="0017001F" w:rsidRDefault="008C23BC" w:rsidP="00F369B8">
            <w:pPr>
              <w:rPr>
                <w:rFonts w:ascii="TH Sarabun New" w:eastAsiaTheme="minorEastAsia" w:hAnsi="TH Sarabun New" w:cs="TH Sarabun New"/>
                <w:szCs w:val="24"/>
              </w:rPr>
            </w:pPr>
            <w:r>
              <w:rPr>
                <w:rFonts w:ascii="TH Sarabun New" w:eastAsiaTheme="minorEastAsia" w:hAnsi="TH Sarabun New" w:cs="TH Sarabun New" w:hint="cs"/>
                <w:szCs w:val="24"/>
                <w:cs/>
              </w:rPr>
              <w:t>ไซยาไนด์</w:t>
            </w:r>
            <w:r>
              <w:rPr>
                <w:rFonts w:ascii="TH Sarabun New" w:eastAsiaTheme="minorEastAsia" w:hAnsi="TH Sarabun New" w:cs="TH Sarabun New"/>
                <w:szCs w:val="24"/>
              </w:rPr>
              <w:t xml:space="preserve"> (Cyanide)</w:t>
            </w:r>
          </w:p>
        </w:tc>
        <w:tc>
          <w:tcPr>
            <w:tcW w:w="4050" w:type="dxa"/>
            <w:gridSpan w:val="3"/>
            <w:vAlign w:val="center"/>
          </w:tcPr>
          <w:p w14:paraId="78CB6EE7" w14:textId="01B91807" w:rsidR="008C23BC" w:rsidRPr="0017001F" w:rsidRDefault="008C23BC" w:rsidP="00F369B8">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0.005</w:t>
            </w:r>
          </w:p>
        </w:tc>
        <w:tc>
          <w:tcPr>
            <w:tcW w:w="1282" w:type="dxa"/>
          </w:tcPr>
          <w:p w14:paraId="35A48F53" w14:textId="1F1E5414" w:rsidR="008C23BC" w:rsidRPr="0017001F" w:rsidRDefault="008C23BC" w:rsidP="00F369B8">
            <w:pPr>
              <w:jc w:val="center"/>
              <w:rPr>
                <w:rFonts w:ascii="TH Sarabun New" w:eastAsiaTheme="minorEastAsia" w:hAnsi="TH Sarabun New" w:cs="TH Sarabun New"/>
                <w:szCs w:val="24"/>
              </w:rPr>
            </w:pPr>
            <w:r w:rsidRPr="00B25826">
              <w:rPr>
                <w:rFonts w:ascii="TH Sarabun New" w:eastAsiaTheme="minorEastAsia" w:hAnsi="TH Sarabun New" w:cs="TH Sarabun New"/>
                <w:szCs w:val="24"/>
              </w:rPr>
              <w:t>mg/L</w:t>
            </w:r>
          </w:p>
        </w:tc>
      </w:tr>
      <w:tr w:rsidR="008C23BC" w:rsidRPr="0017001F" w14:paraId="3AE471E5" w14:textId="77777777" w:rsidTr="008C23BC">
        <w:trPr>
          <w:trHeight w:val="302"/>
          <w:jc w:val="center"/>
        </w:trPr>
        <w:tc>
          <w:tcPr>
            <w:tcW w:w="3690" w:type="dxa"/>
            <w:vAlign w:val="center"/>
          </w:tcPr>
          <w:p w14:paraId="01CBC4C4" w14:textId="4C2B0917" w:rsidR="008C23BC" w:rsidRPr="0017001F" w:rsidRDefault="008C23BC" w:rsidP="00F369B8">
            <w:pPr>
              <w:rPr>
                <w:rFonts w:ascii="TH Sarabun New" w:eastAsiaTheme="minorEastAsia" w:hAnsi="TH Sarabun New" w:cs="TH Sarabun New"/>
                <w:szCs w:val="24"/>
              </w:rPr>
            </w:pPr>
            <w:r>
              <w:rPr>
                <w:rFonts w:ascii="TH Sarabun New" w:eastAsiaTheme="minorEastAsia" w:hAnsi="TH Sarabun New" w:cs="TH Sarabun New" w:hint="cs"/>
                <w:szCs w:val="24"/>
                <w:cs/>
              </w:rPr>
              <w:t xml:space="preserve">สารฆ่าศัตรูพืชและสัตว์ที่มีคลอรีนทั้งหมด </w:t>
            </w:r>
            <w:r>
              <w:rPr>
                <w:rFonts w:ascii="TH Sarabun New" w:eastAsiaTheme="minorEastAsia" w:hAnsi="TH Sarabun New" w:cs="TH Sarabun New"/>
                <w:szCs w:val="24"/>
              </w:rPr>
              <w:t>(</w:t>
            </w:r>
            <w:r w:rsidRPr="00150A91">
              <w:rPr>
                <w:rFonts w:ascii="TH Sarabun New" w:eastAsiaTheme="minorEastAsia" w:hAnsi="TH Sarabun New" w:cs="TH Sarabun New"/>
                <w:szCs w:val="24"/>
              </w:rPr>
              <w:t>Total Organochlorine Pesticide</w:t>
            </w:r>
            <w:r>
              <w:rPr>
                <w:rFonts w:ascii="TH Sarabun New" w:eastAsiaTheme="minorEastAsia" w:hAnsi="TH Sarabun New" w:cs="TH Sarabun New"/>
                <w:szCs w:val="24"/>
              </w:rPr>
              <w:t>)</w:t>
            </w:r>
          </w:p>
        </w:tc>
        <w:tc>
          <w:tcPr>
            <w:tcW w:w="4050" w:type="dxa"/>
            <w:gridSpan w:val="3"/>
          </w:tcPr>
          <w:p w14:paraId="0923473C" w14:textId="0DA0FE6A" w:rsidR="008C23BC" w:rsidRPr="0017001F" w:rsidRDefault="008C23BC" w:rsidP="008C23BC">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0.05</w:t>
            </w:r>
          </w:p>
        </w:tc>
        <w:tc>
          <w:tcPr>
            <w:tcW w:w="1282" w:type="dxa"/>
          </w:tcPr>
          <w:p w14:paraId="3D95E7A5" w14:textId="698C4400" w:rsidR="008C23BC" w:rsidRPr="0017001F" w:rsidRDefault="008C23BC" w:rsidP="008C23BC">
            <w:pPr>
              <w:jc w:val="center"/>
              <w:rPr>
                <w:rFonts w:ascii="TH Sarabun New" w:eastAsiaTheme="minorEastAsia" w:hAnsi="TH Sarabun New" w:cs="TH Sarabun New"/>
                <w:szCs w:val="24"/>
              </w:rPr>
            </w:pPr>
            <w:r w:rsidRPr="00B25826">
              <w:rPr>
                <w:rFonts w:ascii="TH Sarabun New" w:eastAsiaTheme="minorEastAsia" w:hAnsi="TH Sarabun New" w:cs="TH Sarabun New"/>
                <w:szCs w:val="24"/>
              </w:rPr>
              <w:t>mg/L</w:t>
            </w:r>
          </w:p>
        </w:tc>
      </w:tr>
      <w:tr w:rsidR="008C23BC" w:rsidRPr="0017001F" w14:paraId="2F461D1D" w14:textId="77777777" w:rsidTr="007B2AD5">
        <w:trPr>
          <w:trHeight w:val="302"/>
          <w:jc w:val="center"/>
        </w:trPr>
        <w:tc>
          <w:tcPr>
            <w:tcW w:w="3690" w:type="dxa"/>
            <w:vAlign w:val="center"/>
          </w:tcPr>
          <w:p w14:paraId="68F22692" w14:textId="683A85F6" w:rsidR="008C23BC" w:rsidRPr="0017001F" w:rsidRDefault="008C23BC" w:rsidP="00F369B8">
            <w:pPr>
              <w:rPr>
                <w:rFonts w:ascii="TH Sarabun New" w:eastAsiaTheme="minorEastAsia" w:hAnsi="TH Sarabun New" w:cs="TH Sarabun New"/>
                <w:szCs w:val="24"/>
              </w:rPr>
            </w:pPr>
            <w:r>
              <w:rPr>
                <w:rFonts w:ascii="TH Sarabun New" w:eastAsiaTheme="minorEastAsia" w:hAnsi="TH Sarabun New" w:cs="TH Sarabun New" w:hint="cs"/>
                <w:szCs w:val="24"/>
                <w:cs/>
              </w:rPr>
              <w:t xml:space="preserve">ดีดีที </w:t>
            </w:r>
            <w:r>
              <w:rPr>
                <w:rFonts w:ascii="TH Sarabun New" w:eastAsiaTheme="minorEastAsia" w:hAnsi="TH Sarabun New" w:cs="TH Sarabun New"/>
                <w:szCs w:val="24"/>
              </w:rPr>
              <w:t>(DDT)</w:t>
            </w:r>
          </w:p>
        </w:tc>
        <w:tc>
          <w:tcPr>
            <w:tcW w:w="4050" w:type="dxa"/>
            <w:gridSpan w:val="3"/>
            <w:vAlign w:val="center"/>
          </w:tcPr>
          <w:p w14:paraId="04423E30" w14:textId="135A21B6" w:rsidR="008C23BC" w:rsidRPr="0017001F" w:rsidRDefault="008C23BC" w:rsidP="00F369B8">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1.0</w:t>
            </w:r>
          </w:p>
        </w:tc>
        <w:tc>
          <w:tcPr>
            <w:tcW w:w="1282" w:type="dxa"/>
          </w:tcPr>
          <w:p w14:paraId="1F1CCF36" w14:textId="76F2FC1A" w:rsidR="008C23BC" w:rsidRPr="0017001F" w:rsidRDefault="008C23BC" w:rsidP="00F369B8">
            <w:pPr>
              <w:jc w:val="center"/>
              <w:rPr>
                <w:rFonts w:ascii="TH Sarabun New" w:eastAsiaTheme="minorEastAsia" w:hAnsi="TH Sarabun New" w:cs="TH Sarabun New"/>
                <w:szCs w:val="24"/>
              </w:rPr>
            </w:pPr>
            <w:r>
              <w:rPr>
                <w:rFonts w:ascii="TH Sarabun New" w:eastAsiaTheme="minorEastAsia" w:hAnsi="TH Sarabun New" w:cs="TH Sarabun New"/>
                <w:szCs w:val="24"/>
              </w:rPr>
              <w:t>µ</w:t>
            </w:r>
            <w:r w:rsidRPr="00B25826">
              <w:rPr>
                <w:rFonts w:ascii="TH Sarabun New" w:eastAsiaTheme="minorEastAsia" w:hAnsi="TH Sarabun New" w:cs="TH Sarabun New"/>
                <w:szCs w:val="24"/>
              </w:rPr>
              <w:t>g/L</w:t>
            </w:r>
          </w:p>
        </w:tc>
      </w:tr>
      <w:tr w:rsidR="008C23BC" w:rsidRPr="0017001F" w14:paraId="59E20FF9" w14:textId="77777777" w:rsidTr="00C77C0E">
        <w:trPr>
          <w:trHeight w:val="302"/>
          <w:jc w:val="center"/>
        </w:trPr>
        <w:tc>
          <w:tcPr>
            <w:tcW w:w="3690" w:type="dxa"/>
            <w:vAlign w:val="center"/>
          </w:tcPr>
          <w:p w14:paraId="2FD7BADA" w14:textId="066BB6E7" w:rsidR="008C23BC" w:rsidRPr="0017001F" w:rsidRDefault="008C23BC" w:rsidP="00F369B8">
            <w:pPr>
              <w:rPr>
                <w:rFonts w:ascii="TH Sarabun New" w:eastAsiaTheme="minorEastAsia" w:hAnsi="TH Sarabun New" w:cs="TH Sarabun New"/>
                <w:szCs w:val="24"/>
              </w:rPr>
            </w:pPr>
            <w:r>
              <w:rPr>
                <w:rFonts w:ascii="TH Sarabun New" w:eastAsiaTheme="minorEastAsia" w:hAnsi="TH Sarabun New" w:cs="TH Sarabun New" w:hint="cs"/>
                <w:szCs w:val="24"/>
                <w:cs/>
              </w:rPr>
              <w:t xml:space="preserve">บีเอชซีชนิดแอลฟา </w:t>
            </w:r>
            <w:r>
              <w:rPr>
                <w:rFonts w:ascii="TH Sarabun New" w:eastAsiaTheme="minorEastAsia" w:hAnsi="TH Sarabun New" w:cs="TH Sarabun New"/>
                <w:szCs w:val="24"/>
              </w:rPr>
              <w:t>(Alpa-BHC)</w:t>
            </w:r>
          </w:p>
        </w:tc>
        <w:tc>
          <w:tcPr>
            <w:tcW w:w="4050" w:type="dxa"/>
            <w:gridSpan w:val="3"/>
            <w:vAlign w:val="center"/>
          </w:tcPr>
          <w:p w14:paraId="719B523E" w14:textId="77611CA6" w:rsidR="008C23BC" w:rsidRPr="0017001F" w:rsidRDefault="008C23BC" w:rsidP="00F369B8">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0.02</w:t>
            </w:r>
          </w:p>
        </w:tc>
        <w:tc>
          <w:tcPr>
            <w:tcW w:w="1282" w:type="dxa"/>
            <w:vAlign w:val="center"/>
          </w:tcPr>
          <w:p w14:paraId="599590D5" w14:textId="0D0C5A78" w:rsidR="008C23BC" w:rsidRPr="0017001F" w:rsidRDefault="008C23BC" w:rsidP="00F369B8">
            <w:pPr>
              <w:jc w:val="center"/>
              <w:rPr>
                <w:rFonts w:ascii="TH Sarabun New" w:eastAsiaTheme="minorEastAsia" w:hAnsi="TH Sarabun New" w:cs="TH Sarabun New"/>
                <w:szCs w:val="24"/>
              </w:rPr>
            </w:pPr>
            <w:r>
              <w:rPr>
                <w:rFonts w:ascii="TH Sarabun New" w:eastAsiaTheme="minorEastAsia" w:hAnsi="TH Sarabun New" w:cs="TH Sarabun New"/>
                <w:szCs w:val="24"/>
              </w:rPr>
              <w:t>µ</w:t>
            </w:r>
            <w:r w:rsidRPr="00B25826">
              <w:rPr>
                <w:rFonts w:ascii="TH Sarabun New" w:eastAsiaTheme="minorEastAsia" w:hAnsi="TH Sarabun New" w:cs="TH Sarabun New"/>
                <w:szCs w:val="24"/>
              </w:rPr>
              <w:t>g/L</w:t>
            </w:r>
          </w:p>
        </w:tc>
      </w:tr>
      <w:tr w:rsidR="008C23BC" w:rsidRPr="0017001F" w14:paraId="7A055445" w14:textId="77777777" w:rsidTr="000D0FF6">
        <w:trPr>
          <w:trHeight w:val="302"/>
          <w:jc w:val="center"/>
        </w:trPr>
        <w:tc>
          <w:tcPr>
            <w:tcW w:w="3690" w:type="dxa"/>
            <w:vAlign w:val="center"/>
          </w:tcPr>
          <w:p w14:paraId="508BA011" w14:textId="73F6B0F4" w:rsidR="008C23BC" w:rsidRPr="0017001F" w:rsidRDefault="008C23BC" w:rsidP="00F369B8">
            <w:pPr>
              <w:rPr>
                <w:rFonts w:ascii="TH Sarabun New" w:eastAsiaTheme="minorEastAsia" w:hAnsi="TH Sarabun New" w:cs="TH Sarabun New"/>
                <w:szCs w:val="24"/>
              </w:rPr>
            </w:pPr>
            <w:r>
              <w:rPr>
                <w:rFonts w:ascii="TH Sarabun New" w:eastAsiaTheme="minorEastAsia" w:hAnsi="TH Sarabun New" w:cs="TH Sarabun New" w:hint="cs"/>
                <w:szCs w:val="24"/>
                <w:cs/>
              </w:rPr>
              <w:t xml:space="preserve">ดิลดริน </w:t>
            </w:r>
            <w:r>
              <w:rPr>
                <w:rFonts w:ascii="TH Sarabun New" w:eastAsiaTheme="minorEastAsia" w:hAnsi="TH Sarabun New" w:cs="TH Sarabun New"/>
                <w:szCs w:val="24"/>
              </w:rPr>
              <w:t>(Dieldrin)</w:t>
            </w:r>
          </w:p>
        </w:tc>
        <w:tc>
          <w:tcPr>
            <w:tcW w:w="4050" w:type="dxa"/>
            <w:gridSpan w:val="3"/>
            <w:vAlign w:val="center"/>
          </w:tcPr>
          <w:p w14:paraId="1718F4BD" w14:textId="2C83B539" w:rsidR="008C23BC" w:rsidRPr="0017001F" w:rsidRDefault="008C23BC" w:rsidP="00F369B8">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0.1</w:t>
            </w:r>
          </w:p>
        </w:tc>
        <w:tc>
          <w:tcPr>
            <w:tcW w:w="1282" w:type="dxa"/>
            <w:vAlign w:val="center"/>
          </w:tcPr>
          <w:p w14:paraId="2292EFC6" w14:textId="2DF77467" w:rsidR="008C23BC" w:rsidRPr="0017001F" w:rsidRDefault="008C23BC" w:rsidP="00F369B8">
            <w:pPr>
              <w:jc w:val="center"/>
              <w:rPr>
                <w:rFonts w:ascii="TH Sarabun New" w:eastAsiaTheme="minorEastAsia" w:hAnsi="TH Sarabun New" w:cs="TH Sarabun New"/>
                <w:szCs w:val="24"/>
              </w:rPr>
            </w:pPr>
            <w:r>
              <w:rPr>
                <w:rFonts w:ascii="TH Sarabun New" w:eastAsiaTheme="minorEastAsia" w:hAnsi="TH Sarabun New" w:cs="TH Sarabun New"/>
                <w:szCs w:val="24"/>
              </w:rPr>
              <w:t>µ</w:t>
            </w:r>
            <w:r w:rsidRPr="00B25826">
              <w:rPr>
                <w:rFonts w:ascii="TH Sarabun New" w:eastAsiaTheme="minorEastAsia" w:hAnsi="TH Sarabun New" w:cs="TH Sarabun New"/>
                <w:szCs w:val="24"/>
              </w:rPr>
              <w:t>g/L</w:t>
            </w:r>
          </w:p>
        </w:tc>
      </w:tr>
      <w:tr w:rsidR="008C23BC" w:rsidRPr="0017001F" w14:paraId="70E6B930" w14:textId="77777777" w:rsidTr="0062381F">
        <w:trPr>
          <w:trHeight w:val="302"/>
          <w:jc w:val="center"/>
        </w:trPr>
        <w:tc>
          <w:tcPr>
            <w:tcW w:w="3690" w:type="dxa"/>
            <w:vAlign w:val="center"/>
          </w:tcPr>
          <w:p w14:paraId="7BD0D30B" w14:textId="4C928BE5" w:rsidR="008C23BC" w:rsidRPr="0017001F" w:rsidRDefault="008C23BC" w:rsidP="00F369B8">
            <w:pPr>
              <w:rPr>
                <w:rFonts w:ascii="TH Sarabun New" w:eastAsiaTheme="minorEastAsia" w:hAnsi="TH Sarabun New" w:cs="TH Sarabun New"/>
                <w:szCs w:val="24"/>
              </w:rPr>
            </w:pPr>
            <w:r>
              <w:rPr>
                <w:rFonts w:ascii="TH Sarabun New" w:eastAsiaTheme="minorEastAsia" w:hAnsi="TH Sarabun New" w:cs="TH Sarabun New" w:hint="cs"/>
                <w:szCs w:val="24"/>
                <w:cs/>
              </w:rPr>
              <w:t xml:space="preserve">อัลดริน </w:t>
            </w:r>
            <w:r>
              <w:rPr>
                <w:rFonts w:ascii="TH Sarabun New" w:eastAsiaTheme="minorEastAsia" w:hAnsi="TH Sarabun New" w:cs="TH Sarabun New"/>
                <w:szCs w:val="24"/>
              </w:rPr>
              <w:t>(Aldrin)</w:t>
            </w:r>
          </w:p>
        </w:tc>
        <w:tc>
          <w:tcPr>
            <w:tcW w:w="4050" w:type="dxa"/>
            <w:gridSpan w:val="3"/>
            <w:vAlign w:val="center"/>
          </w:tcPr>
          <w:p w14:paraId="262C64BE" w14:textId="1FB711C9" w:rsidR="008C23BC" w:rsidRPr="0017001F" w:rsidRDefault="008C23BC" w:rsidP="00F369B8">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0.1</w:t>
            </w:r>
          </w:p>
        </w:tc>
        <w:tc>
          <w:tcPr>
            <w:tcW w:w="1282" w:type="dxa"/>
            <w:vAlign w:val="center"/>
          </w:tcPr>
          <w:p w14:paraId="1021848C" w14:textId="23CE2FFC" w:rsidR="008C23BC" w:rsidRDefault="008C23BC" w:rsidP="00F369B8">
            <w:pPr>
              <w:jc w:val="center"/>
              <w:rPr>
                <w:rFonts w:ascii="TH Sarabun New" w:eastAsiaTheme="minorEastAsia" w:hAnsi="TH Sarabun New" w:cs="TH Sarabun New"/>
                <w:szCs w:val="24"/>
              </w:rPr>
            </w:pPr>
            <w:r>
              <w:rPr>
                <w:rFonts w:ascii="TH Sarabun New" w:eastAsiaTheme="minorEastAsia" w:hAnsi="TH Sarabun New" w:cs="TH Sarabun New"/>
                <w:szCs w:val="24"/>
              </w:rPr>
              <w:t>µ</w:t>
            </w:r>
            <w:r w:rsidRPr="00B25826">
              <w:rPr>
                <w:rFonts w:ascii="TH Sarabun New" w:eastAsiaTheme="minorEastAsia" w:hAnsi="TH Sarabun New" w:cs="TH Sarabun New"/>
                <w:szCs w:val="24"/>
              </w:rPr>
              <w:t>g/L</w:t>
            </w:r>
          </w:p>
        </w:tc>
      </w:tr>
      <w:tr w:rsidR="008C23BC" w:rsidRPr="0017001F" w14:paraId="508C3756" w14:textId="77777777" w:rsidTr="00484F51">
        <w:trPr>
          <w:trHeight w:val="302"/>
          <w:jc w:val="center"/>
        </w:trPr>
        <w:tc>
          <w:tcPr>
            <w:tcW w:w="3690" w:type="dxa"/>
            <w:vAlign w:val="center"/>
          </w:tcPr>
          <w:p w14:paraId="7BD63CD9" w14:textId="59038EC4" w:rsidR="008C23BC" w:rsidRPr="0017001F" w:rsidRDefault="008C23BC" w:rsidP="00F369B8">
            <w:pPr>
              <w:rPr>
                <w:rFonts w:ascii="TH Sarabun New" w:eastAsiaTheme="minorEastAsia" w:hAnsi="TH Sarabun New" w:cs="TH Sarabun New"/>
                <w:szCs w:val="24"/>
              </w:rPr>
            </w:pPr>
            <w:r>
              <w:rPr>
                <w:rFonts w:ascii="TH Sarabun New" w:eastAsiaTheme="minorEastAsia" w:hAnsi="TH Sarabun New" w:cs="TH Sarabun New" w:hint="cs"/>
                <w:szCs w:val="24"/>
                <w:cs/>
              </w:rPr>
              <w:t xml:space="preserve">เฮปตาคลอร์ </w:t>
            </w:r>
            <w:r>
              <w:rPr>
                <w:rFonts w:ascii="TH Sarabun New" w:eastAsiaTheme="minorEastAsia" w:hAnsi="TH Sarabun New" w:cs="TH Sarabun New"/>
                <w:szCs w:val="24"/>
              </w:rPr>
              <w:t>(Heptachlor)</w:t>
            </w:r>
          </w:p>
        </w:tc>
        <w:tc>
          <w:tcPr>
            <w:tcW w:w="4050" w:type="dxa"/>
            <w:gridSpan w:val="3"/>
            <w:vAlign w:val="center"/>
          </w:tcPr>
          <w:p w14:paraId="3DFE5FB8" w14:textId="1740282C" w:rsidR="008C23BC" w:rsidRPr="0017001F" w:rsidRDefault="008C23BC" w:rsidP="00F369B8">
            <w:pPr>
              <w:jc w:val="center"/>
              <w:rPr>
                <w:rFonts w:ascii="TH Sarabun New" w:eastAsiaTheme="minorEastAsia" w:hAnsi="TH Sarabun New" w:cs="TH Sarabun New"/>
                <w:szCs w:val="24"/>
              </w:rPr>
            </w:pPr>
            <w:r w:rsidRPr="0017001F">
              <w:rPr>
                <w:rFonts w:ascii="TH Sarabun New" w:hAnsi="TH Sarabun New" w:cs="TH Sarabun New"/>
                <w:szCs w:val="24"/>
              </w:rPr>
              <w:t>≤</w:t>
            </w:r>
            <w:r>
              <w:rPr>
                <w:rFonts w:ascii="TH Sarabun New" w:hAnsi="TH Sarabun New" w:cs="TH Sarabun New"/>
                <w:szCs w:val="24"/>
              </w:rPr>
              <w:t>0.2</w:t>
            </w:r>
          </w:p>
        </w:tc>
        <w:tc>
          <w:tcPr>
            <w:tcW w:w="1282" w:type="dxa"/>
            <w:vAlign w:val="center"/>
          </w:tcPr>
          <w:p w14:paraId="62AAE125" w14:textId="3813AA2B" w:rsidR="008C23BC" w:rsidRDefault="008C23BC" w:rsidP="00F369B8">
            <w:pPr>
              <w:jc w:val="center"/>
              <w:rPr>
                <w:rFonts w:ascii="TH Sarabun New" w:eastAsiaTheme="minorEastAsia" w:hAnsi="TH Sarabun New" w:cs="TH Sarabun New"/>
                <w:szCs w:val="24"/>
              </w:rPr>
            </w:pPr>
            <w:r>
              <w:rPr>
                <w:rFonts w:ascii="TH Sarabun New" w:eastAsiaTheme="minorEastAsia" w:hAnsi="TH Sarabun New" w:cs="TH Sarabun New"/>
                <w:szCs w:val="24"/>
              </w:rPr>
              <w:t>µ</w:t>
            </w:r>
            <w:r w:rsidRPr="00B25826">
              <w:rPr>
                <w:rFonts w:ascii="TH Sarabun New" w:eastAsiaTheme="minorEastAsia" w:hAnsi="TH Sarabun New" w:cs="TH Sarabun New"/>
                <w:szCs w:val="24"/>
              </w:rPr>
              <w:t>g/L</w:t>
            </w:r>
          </w:p>
        </w:tc>
      </w:tr>
    </w:tbl>
    <w:bookmarkEnd w:id="7"/>
    <w:p w14:paraId="1F4BE9FF" w14:textId="197328EC" w:rsidR="0017001F" w:rsidRDefault="002679D5" w:rsidP="008C23BC">
      <w:pPr>
        <w:spacing w:before="120" w:after="240" w:line="276" w:lineRule="auto"/>
        <w:jc w:val="thaiDistribute"/>
        <w:rPr>
          <w:rFonts w:ascii="TH Sarabun New" w:eastAsiaTheme="minorEastAsia" w:hAnsi="TH Sarabun New" w:cs="TH Sarabun New"/>
          <w:szCs w:val="24"/>
        </w:rPr>
      </w:pPr>
      <w:r w:rsidRPr="0017001F">
        <w:rPr>
          <w:rFonts w:ascii="TH Sarabun New" w:eastAsiaTheme="minorEastAsia" w:hAnsi="TH Sarabun New" w:cs="TH Sarabun New"/>
          <w:szCs w:val="24"/>
          <w:cs/>
        </w:rPr>
        <w:t>มาตรฐานคุณภาพน้ำในแหล่งน้ำผิวดิน</w:t>
      </w:r>
      <w:r w:rsidR="003F636D" w:rsidRPr="0017001F">
        <w:rPr>
          <w:rFonts w:ascii="TH Sarabun New" w:eastAsiaTheme="minorEastAsia" w:hAnsi="TH Sarabun New" w:cs="TH Sarabun New"/>
          <w:szCs w:val="24"/>
          <w:cs/>
        </w:rPr>
        <w:t xml:space="preserve"> ประกาศคณะกรรมการสิ่งแวดล้อมแห่งชาติ ฉบับที่ </w:t>
      </w:r>
      <w:r w:rsidR="003F636D" w:rsidRPr="0017001F">
        <w:rPr>
          <w:rFonts w:ascii="TH Sarabun New" w:eastAsiaTheme="minorEastAsia" w:hAnsi="TH Sarabun New" w:cs="TH Sarabun New"/>
          <w:szCs w:val="24"/>
        </w:rPr>
        <w:t>8 (</w:t>
      </w:r>
      <w:r w:rsidR="003F636D" w:rsidRPr="0017001F">
        <w:rPr>
          <w:rFonts w:ascii="TH Sarabun New" w:eastAsiaTheme="minorEastAsia" w:hAnsi="TH Sarabun New" w:cs="TH Sarabun New"/>
          <w:szCs w:val="24"/>
          <w:cs/>
        </w:rPr>
        <w:t>พ</w:t>
      </w:r>
      <w:r w:rsidR="003F636D" w:rsidRPr="0017001F">
        <w:rPr>
          <w:rFonts w:ascii="TH Sarabun New" w:eastAsiaTheme="minorEastAsia" w:hAnsi="TH Sarabun New" w:cs="TH Sarabun New"/>
          <w:szCs w:val="24"/>
        </w:rPr>
        <w:t>.</w:t>
      </w:r>
      <w:r w:rsidR="003F636D" w:rsidRPr="0017001F">
        <w:rPr>
          <w:rFonts w:ascii="TH Sarabun New" w:eastAsiaTheme="minorEastAsia" w:hAnsi="TH Sarabun New" w:cs="TH Sarabun New"/>
          <w:szCs w:val="24"/>
          <w:cs/>
        </w:rPr>
        <w:t>ศ</w:t>
      </w:r>
      <w:r w:rsidR="003F636D" w:rsidRPr="0017001F">
        <w:rPr>
          <w:rFonts w:ascii="TH Sarabun New" w:eastAsiaTheme="minorEastAsia" w:hAnsi="TH Sarabun New" w:cs="TH Sarabun New"/>
          <w:szCs w:val="24"/>
        </w:rPr>
        <w:t>. 2</w:t>
      </w:r>
      <w:r w:rsidR="00D8704C" w:rsidRPr="0017001F">
        <w:rPr>
          <w:rFonts w:ascii="TH Sarabun New" w:eastAsiaTheme="minorEastAsia" w:hAnsi="TH Sarabun New" w:cs="TH Sarabun New"/>
          <w:szCs w:val="24"/>
        </w:rPr>
        <w:t>537</w:t>
      </w:r>
      <w:r w:rsidR="003F636D" w:rsidRPr="0017001F">
        <w:rPr>
          <w:rFonts w:ascii="TH Sarabun New" w:eastAsiaTheme="minorEastAsia" w:hAnsi="TH Sarabun New" w:cs="TH Sarabun New"/>
          <w:szCs w:val="24"/>
        </w:rPr>
        <w:t>)</w:t>
      </w:r>
      <w:r w:rsidR="00D8704C" w:rsidRPr="0017001F">
        <w:rPr>
          <w:rFonts w:ascii="TH Sarabun New" w:eastAsiaTheme="minorEastAsia" w:hAnsi="TH Sarabun New" w:cs="TH Sarabun New"/>
          <w:szCs w:val="24"/>
        </w:rPr>
        <w:t xml:space="preserve"> </w:t>
      </w:r>
      <w:r w:rsidR="00D8704C" w:rsidRPr="0017001F">
        <w:rPr>
          <w:rFonts w:ascii="TH Sarabun New" w:eastAsiaTheme="minorEastAsia" w:hAnsi="TH Sarabun New" w:cs="TH Sarabun New"/>
          <w:szCs w:val="24"/>
          <w:cs/>
        </w:rPr>
        <w:t>ออกตาม</w:t>
      </w:r>
      <w:r w:rsidR="00D8704C">
        <w:rPr>
          <w:rFonts w:ascii="TH Sarabun New" w:eastAsiaTheme="minorEastAsia" w:hAnsi="TH Sarabun New" w:cs="TH Sarabun New" w:hint="cs"/>
          <w:szCs w:val="24"/>
          <w:cs/>
        </w:rPr>
        <w:t>ความในพระราชบัญญัติส่งเสริมและรักษ</w:t>
      </w:r>
      <w:r w:rsidR="0071394D">
        <w:rPr>
          <w:rFonts w:ascii="TH Sarabun New" w:eastAsiaTheme="minorEastAsia" w:hAnsi="TH Sarabun New" w:cs="TH Sarabun New" w:hint="cs"/>
          <w:szCs w:val="24"/>
          <w:cs/>
        </w:rPr>
        <w:t>า</w:t>
      </w:r>
      <w:r w:rsidR="00D8704C">
        <w:rPr>
          <w:rFonts w:ascii="TH Sarabun New" w:eastAsiaTheme="minorEastAsia" w:hAnsi="TH Sarabun New" w:cs="TH Sarabun New" w:hint="cs"/>
          <w:szCs w:val="24"/>
          <w:cs/>
        </w:rPr>
        <w:t>คุณภาพสิ่งแวดล้อมแห่งชาติ พ</w:t>
      </w:r>
      <w:r w:rsidR="00D8704C">
        <w:rPr>
          <w:rFonts w:ascii="TH Sarabun New" w:eastAsiaTheme="minorEastAsia" w:hAnsi="TH Sarabun New" w:cs="TH Sarabun New"/>
          <w:szCs w:val="24"/>
        </w:rPr>
        <w:t>.</w:t>
      </w:r>
      <w:r w:rsidR="00D8704C">
        <w:rPr>
          <w:rFonts w:ascii="TH Sarabun New" w:eastAsiaTheme="minorEastAsia" w:hAnsi="TH Sarabun New" w:cs="TH Sarabun New" w:hint="cs"/>
          <w:szCs w:val="24"/>
          <w:cs/>
        </w:rPr>
        <w:t>ศ</w:t>
      </w:r>
      <w:r w:rsidR="00D8704C">
        <w:rPr>
          <w:rFonts w:ascii="TH Sarabun New" w:eastAsiaTheme="minorEastAsia" w:hAnsi="TH Sarabun New" w:cs="TH Sarabun New"/>
          <w:szCs w:val="24"/>
        </w:rPr>
        <w:t>. 2535</w:t>
      </w:r>
    </w:p>
    <w:p w14:paraId="2E788C67" w14:textId="01AD40E6" w:rsidR="002321AA" w:rsidRDefault="002321AA" w:rsidP="00767B4C">
      <w:pPr>
        <w:pStyle w:val="ListParagraph"/>
        <w:numPr>
          <w:ilvl w:val="0"/>
          <w:numId w:val="106"/>
        </w:numPr>
        <w:spacing w:before="240" w:after="120"/>
        <w:ind w:left="450" w:hanging="450"/>
        <w:rPr>
          <w:rFonts w:ascii="Arial" w:eastAsiaTheme="minorEastAsia" w:hAnsi="Arial" w:cs="Arial"/>
          <w:b/>
          <w:bCs/>
          <w:sz w:val="18"/>
          <w:szCs w:val="18"/>
        </w:rPr>
      </w:pPr>
      <w:r w:rsidRPr="001E2467">
        <w:rPr>
          <w:rFonts w:ascii="Arial" w:eastAsiaTheme="minorEastAsia" w:hAnsi="Arial" w:cs="Arial"/>
          <w:b/>
          <w:bCs/>
          <w:sz w:val="18"/>
          <w:szCs w:val="18"/>
        </w:rPr>
        <w:t>The applicable standards for</w:t>
      </w:r>
      <w:r w:rsidR="00D67C03">
        <w:rPr>
          <w:rFonts w:ascii="Arial" w:eastAsiaTheme="minorEastAsia" w:hAnsi="Arial" w:cs="Arial"/>
          <w:b/>
          <w:bCs/>
          <w:sz w:val="18"/>
          <w:szCs w:val="18"/>
        </w:rPr>
        <w:t xml:space="preserve"> sediment and fish tissue</w:t>
      </w:r>
    </w:p>
    <w:tbl>
      <w:tblPr>
        <w:tblStyle w:val="TableGrid10"/>
        <w:tblW w:w="8905" w:type="dxa"/>
        <w:jc w:val="center"/>
        <w:tblLook w:val="04A0" w:firstRow="1" w:lastRow="0" w:firstColumn="1" w:lastColumn="0" w:noHBand="0" w:noVBand="1"/>
      </w:tblPr>
      <w:tblGrid>
        <w:gridCol w:w="4045"/>
        <w:gridCol w:w="2160"/>
        <w:gridCol w:w="2700"/>
      </w:tblGrid>
      <w:tr w:rsidR="00D67C03" w:rsidRPr="0050387D" w14:paraId="24DEE420" w14:textId="77777777" w:rsidTr="005C29EF">
        <w:trPr>
          <w:trHeight w:val="431"/>
          <w:tblHeader/>
          <w:jc w:val="center"/>
        </w:trPr>
        <w:tc>
          <w:tcPr>
            <w:tcW w:w="4045" w:type="dxa"/>
            <w:shd w:val="clear" w:color="auto" w:fill="047063"/>
            <w:vAlign w:val="center"/>
          </w:tcPr>
          <w:p w14:paraId="5FFA8587" w14:textId="77777777" w:rsidR="00D67C03" w:rsidRPr="0050387D" w:rsidRDefault="00D67C03" w:rsidP="006645B4">
            <w:pPr>
              <w:jc w:val="center"/>
              <w:rPr>
                <w:rFonts w:ascii="Arial" w:eastAsiaTheme="minorEastAsia" w:hAnsi="Arial" w:cs="Arial"/>
                <w:b/>
                <w:bCs/>
                <w:color w:val="FFFFFF" w:themeColor="background1"/>
                <w:sz w:val="16"/>
                <w:szCs w:val="16"/>
              </w:rPr>
            </w:pPr>
            <w:r w:rsidRPr="0050387D">
              <w:rPr>
                <w:rFonts w:ascii="Arial" w:eastAsiaTheme="minorEastAsia" w:hAnsi="Arial" w:cs="Arial"/>
                <w:b/>
                <w:bCs/>
                <w:color w:val="FFFFFF" w:themeColor="background1"/>
                <w:sz w:val="16"/>
                <w:szCs w:val="16"/>
              </w:rPr>
              <w:t>Parameter</w:t>
            </w:r>
          </w:p>
        </w:tc>
        <w:tc>
          <w:tcPr>
            <w:tcW w:w="2160" w:type="dxa"/>
            <w:shd w:val="clear" w:color="auto" w:fill="047063"/>
            <w:vAlign w:val="center"/>
          </w:tcPr>
          <w:p w14:paraId="28E1704C" w14:textId="77777777" w:rsidR="00D67C03" w:rsidRPr="00425EAA" w:rsidRDefault="00D67C03" w:rsidP="006645B4">
            <w:pPr>
              <w:jc w:val="center"/>
              <w:rPr>
                <w:rFonts w:ascii="TH Sarabun New" w:eastAsiaTheme="minorEastAsia" w:hAnsi="TH Sarabun New" w:cs="TH Sarabun New"/>
                <w:b/>
                <w:bCs/>
                <w:color w:val="FFFFFF" w:themeColor="background1"/>
                <w:sz w:val="20"/>
                <w:szCs w:val="20"/>
              </w:rPr>
            </w:pPr>
            <w:r>
              <w:rPr>
                <w:rFonts w:ascii="Arial" w:eastAsiaTheme="minorEastAsia" w:hAnsi="Arial" w:cs="Arial"/>
                <w:b/>
                <w:bCs/>
                <w:color w:val="FFFFFF" w:themeColor="background1"/>
                <w:sz w:val="16"/>
                <w:szCs w:val="16"/>
              </w:rPr>
              <w:t>Standard</w:t>
            </w:r>
          </w:p>
        </w:tc>
        <w:tc>
          <w:tcPr>
            <w:tcW w:w="2700" w:type="dxa"/>
            <w:shd w:val="clear" w:color="auto" w:fill="047063"/>
            <w:vAlign w:val="center"/>
          </w:tcPr>
          <w:p w14:paraId="6B9DEECB" w14:textId="77777777" w:rsidR="00D67C03" w:rsidRPr="0050387D" w:rsidRDefault="00D67C03" w:rsidP="006645B4">
            <w:pPr>
              <w:jc w:val="center"/>
              <w:rPr>
                <w:rFonts w:ascii="Arial" w:eastAsiaTheme="minorEastAsia" w:hAnsi="Arial" w:cs="Arial"/>
                <w:b/>
                <w:bCs/>
                <w:color w:val="FFFFFF" w:themeColor="background1"/>
                <w:sz w:val="16"/>
                <w:szCs w:val="16"/>
              </w:rPr>
            </w:pPr>
            <w:r w:rsidRPr="0050387D">
              <w:rPr>
                <w:rFonts w:ascii="Arial" w:eastAsiaTheme="minorEastAsia" w:hAnsi="Arial" w:cs="Arial"/>
                <w:b/>
                <w:bCs/>
                <w:color w:val="FFFFFF" w:themeColor="background1"/>
                <w:sz w:val="16"/>
                <w:szCs w:val="16"/>
              </w:rPr>
              <w:t>Unit</w:t>
            </w:r>
          </w:p>
        </w:tc>
      </w:tr>
      <w:tr w:rsidR="00D67C03" w:rsidRPr="0050387D" w14:paraId="274BF0CA" w14:textId="77777777" w:rsidTr="005C29EF">
        <w:trPr>
          <w:trHeight w:val="346"/>
          <w:jc w:val="center"/>
        </w:trPr>
        <w:tc>
          <w:tcPr>
            <w:tcW w:w="4045" w:type="dxa"/>
            <w:vAlign w:val="center"/>
          </w:tcPr>
          <w:p w14:paraId="15E25534" w14:textId="3614F983" w:rsidR="00D67C03" w:rsidRPr="003419E9" w:rsidRDefault="006D164D" w:rsidP="006645B4">
            <w:pPr>
              <w:rPr>
                <w:rFonts w:ascii="TH Sarabun New" w:eastAsiaTheme="minorEastAsia" w:hAnsi="TH Sarabun New" w:cs="TH Sarabun New"/>
                <w:szCs w:val="24"/>
              </w:rPr>
            </w:pPr>
            <w:r>
              <w:rPr>
                <w:rFonts w:ascii="TH Sarabun New" w:hAnsi="TH Sarabun New" w:cs="TH Sarabun New" w:hint="cs"/>
                <w:color w:val="000000"/>
                <w:szCs w:val="24"/>
                <w:cs/>
              </w:rPr>
              <w:t>ปรอท</w:t>
            </w:r>
            <w:r>
              <w:rPr>
                <w:rFonts w:ascii="TH Sarabun New" w:hAnsi="TH Sarabun New" w:cs="TH Sarabun New"/>
                <w:color w:val="000000"/>
                <w:szCs w:val="24"/>
              </w:rPr>
              <w:t xml:space="preserve"> (Hg) </w:t>
            </w:r>
            <w:r>
              <w:rPr>
                <w:rFonts w:ascii="TH Sarabun New" w:hAnsi="TH Sarabun New" w:cs="TH Sarabun New" w:hint="cs"/>
                <w:color w:val="000000"/>
                <w:szCs w:val="24"/>
                <w:cs/>
              </w:rPr>
              <w:t xml:space="preserve">ในเนื้อปลา </w:t>
            </w:r>
            <w:r w:rsidR="005C29EF" w:rsidRPr="005C29EF">
              <w:rPr>
                <w:rFonts w:ascii="TH Sarabun New" w:hAnsi="TH Sarabun New" w:cs="TH Sarabun New"/>
                <w:b/>
                <w:bCs/>
                <w:color w:val="000000"/>
                <w:szCs w:val="24"/>
                <w:vertAlign w:val="superscript"/>
              </w:rPr>
              <w:t>1/</w:t>
            </w:r>
          </w:p>
        </w:tc>
        <w:tc>
          <w:tcPr>
            <w:tcW w:w="2160" w:type="dxa"/>
            <w:vAlign w:val="center"/>
          </w:tcPr>
          <w:p w14:paraId="26EB5A7F" w14:textId="621A47B8" w:rsidR="00D67C03" w:rsidRPr="003419E9" w:rsidRDefault="005C29EF" w:rsidP="006645B4">
            <w:pPr>
              <w:jc w:val="center"/>
              <w:rPr>
                <w:rFonts w:ascii="TH Sarabun New" w:eastAsiaTheme="minorEastAsia" w:hAnsi="TH Sarabun New" w:cs="TH Sarabun New"/>
                <w:szCs w:val="24"/>
              </w:rPr>
            </w:pPr>
            <w:r w:rsidRPr="005C29EF">
              <w:rPr>
                <w:rFonts w:ascii="TH Sarabun New" w:eastAsiaTheme="minorEastAsia" w:hAnsi="TH Sarabun New" w:cs="TH Sarabun New"/>
                <w:szCs w:val="24"/>
                <w:cs/>
              </w:rPr>
              <w:t>≤0.5</w:t>
            </w:r>
          </w:p>
        </w:tc>
        <w:tc>
          <w:tcPr>
            <w:tcW w:w="2700" w:type="dxa"/>
            <w:vAlign w:val="center"/>
          </w:tcPr>
          <w:p w14:paraId="2DFB933A" w14:textId="701DD40F" w:rsidR="00D67C03" w:rsidRPr="003419E9" w:rsidRDefault="005C29EF" w:rsidP="005C29EF">
            <w:pPr>
              <w:jc w:val="center"/>
              <w:rPr>
                <w:rFonts w:ascii="TH Sarabun New" w:eastAsiaTheme="minorEastAsia" w:hAnsi="TH Sarabun New" w:cs="TH Sarabun New"/>
                <w:szCs w:val="24"/>
                <w:cs/>
              </w:rPr>
            </w:pPr>
            <w:r w:rsidRPr="005C29EF">
              <w:rPr>
                <w:rFonts w:ascii="TH Sarabun New" w:eastAsiaTheme="minorEastAsia" w:hAnsi="TH Sarabun New" w:cs="TH Sarabun New"/>
                <w:szCs w:val="24"/>
              </w:rPr>
              <w:t xml:space="preserve">mg/kg </w:t>
            </w:r>
            <w:r w:rsidRPr="005C29EF">
              <w:rPr>
                <w:rFonts w:ascii="TH Sarabun New" w:eastAsiaTheme="minorEastAsia" w:hAnsi="TH Sarabun New" w:cs="TH Sarabun New"/>
                <w:szCs w:val="24"/>
                <w:cs/>
              </w:rPr>
              <w:t>(</w:t>
            </w:r>
            <w:r w:rsidRPr="005C29EF">
              <w:rPr>
                <w:rFonts w:ascii="TH Sarabun New" w:eastAsiaTheme="minorEastAsia" w:hAnsi="TH Sarabun New" w:cs="TH Sarabun New"/>
                <w:szCs w:val="24"/>
              </w:rPr>
              <w:t>wet weight)</w:t>
            </w:r>
          </w:p>
        </w:tc>
      </w:tr>
      <w:tr w:rsidR="00D67C03" w:rsidRPr="0050387D" w14:paraId="69DCEE62" w14:textId="77777777" w:rsidTr="005C29EF">
        <w:trPr>
          <w:trHeight w:val="346"/>
          <w:jc w:val="center"/>
        </w:trPr>
        <w:tc>
          <w:tcPr>
            <w:tcW w:w="4045" w:type="dxa"/>
            <w:vAlign w:val="center"/>
          </w:tcPr>
          <w:p w14:paraId="27612B42" w14:textId="662B45E8" w:rsidR="00D67C03" w:rsidRPr="003419E9" w:rsidRDefault="006D164D" w:rsidP="006645B4">
            <w:pPr>
              <w:rPr>
                <w:rFonts w:ascii="TH Sarabun New" w:eastAsiaTheme="minorEastAsia" w:hAnsi="TH Sarabun New" w:cs="TH Sarabun New"/>
                <w:szCs w:val="24"/>
              </w:rPr>
            </w:pPr>
            <w:r>
              <w:rPr>
                <w:rFonts w:ascii="TH Sarabun New" w:hAnsi="TH Sarabun New" w:cs="TH Sarabun New" w:hint="cs"/>
                <w:color w:val="000000"/>
                <w:szCs w:val="24"/>
                <w:cs/>
              </w:rPr>
              <w:t>ปรอท</w:t>
            </w:r>
            <w:r>
              <w:rPr>
                <w:rFonts w:ascii="TH Sarabun New" w:hAnsi="TH Sarabun New" w:cs="TH Sarabun New"/>
                <w:color w:val="000000"/>
                <w:szCs w:val="24"/>
              </w:rPr>
              <w:t xml:space="preserve"> (Hg) </w:t>
            </w:r>
            <w:r>
              <w:rPr>
                <w:rFonts w:ascii="TH Sarabun New" w:hAnsi="TH Sarabun New" w:cs="TH Sarabun New" w:hint="cs"/>
                <w:color w:val="000000"/>
                <w:szCs w:val="24"/>
                <w:cs/>
              </w:rPr>
              <w:t>ใน</w:t>
            </w:r>
            <w:r w:rsidR="00690C08" w:rsidRPr="00690C08">
              <w:rPr>
                <w:rFonts w:ascii="TH Sarabun New" w:hAnsi="TH Sarabun New" w:cs="TH Sarabun New"/>
                <w:color w:val="000000"/>
                <w:szCs w:val="24"/>
                <w:cs/>
              </w:rPr>
              <w:t>ดินตะกอนในแหล่งน้ำผิวดิน</w:t>
            </w:r>
            <w:r w:rsidR="005C29EF">
              <w:rPr>
                <w:rFonts w:ascii="TH Sarabun New" w:hAnsi="TH Sarabun New" w:cs="TH Sarabun New"/>
                <w:color w:val="000000"/>
                <w:szCs w:val="24"/>
              </w:rPr>
              <w:t xml:space="preserve"> </w:t>
            </w:r>
            <w:r w:rsidR="005C29EF" w:rsidRPr="005C29EF">
              <w:rPr>
                <w:rFonts w:ascii="TH Sarabun New" w:hAnsi="TH Sarabun New" w:cs="TH Sarabun New"/>
                <w:b/>
                <w:bCs/>
                <w:color w:val="000000"/>
                <w:szCs w:val="24"/>
                <w:vertAlign w:val="superscript"/>
              </w:rPr>
              <w:t>2/</w:t>
            </w:r>
          </w:p>
        </w:tc>
        <w:tc>
          <w:tcPr>
            <w:tcW w:w="2160" w:type="dxa"/>
            <w:vAlign w:val="center"/>
          </w:tcPr>
          <w:p w14:paraId="55C54D74" w14:textId="178E25D1" w:rsidR="00D67C03" w:rsidRPr="003419E9" w:rsidRDefault="005C29EF" w:rsidP="006645B4">
            <w:pPr>
              <w:jc w:val="center"/>
              <w:rPr>
                <w:rFonts w:ascii="TH Sarabun New" w:eastAsiaTheme="minorEastAsia" w:hAnsi="TH Sarabun New" w:cs="TH Sarabun New"/>
                <w:szCs w:val="24"/>
              </w:rPr>
            </w:pPr>
            <w:r w:rsidRPr="005C29EF">
              <w:rPr>
                <w:rFonts w:ascii="TH Sarabun New" w:eastAsiaTheme="minorEastAsia" w:hAnsi="TH Sarabun New" w:cs="TH Sarabun New"/>
                <w:szCs w:val="24"/>
                <w:cs/>
              </w:rPr>
              <w:t>≤0.200</w:t>
            </w:r>
          </w:p>
        </w:tc>
        <w:tc>
          <w:tcPr>
            <w:tcW w:w="2700" w:type="dxa"/>
            <w:vAlign w:val="center"/>
          </w:tcPr>
          <w:p w14:paraId="0D394A1D" w14:textId="553DBA6E" w:rsidR="00D67C03" w:rsidRPr="003419E9" w:rsidRDefault="005C29EF" w:rsidP="005C29EF">
            <w:pPr>
              <w:jc w:val="center"/>
              <w:rPr>
                <w:rFonts w:ascii="TH Sarabun New" w:eastAsiaTheme="minorEastAsia" w:hAnsi="TH Sarabun New" w:cs="TH Sarabun New"/>
                <w:szCs w:val="24"/>
              </w:rPr>
            </w:pPr>
            <w:r w:rsidRPr="005C29EF">
              <w:rPr>
                <w:rFonts w:ascii="TH Sarabun New" w:eastAsiaTheme="minorEastAsia" w:hAnsi="TH Sarabun New" w:cs="TH Sarabun New"/>
                <w:szCs w:val="24"/>
              </w:rPr>
              <w:t xml:space="preserve">mg/kg </w:t>
            </w:r>
            <w:r w:rsidRPr="005C29EF">
              <w:rPr>
                <w:rFonts w:ascii="TH Sarabun New" w:eastAsiaTheme="minorEastAsia" w:hAnsi="TH Sarabun New" w:cs="TH Sarabun New"/>
                <w:szCs w:val="24"/>
                <w:cs/>
              </w:rPr>
              <w:t>(</w:t>
            </w:r>
            <w:r w:rsidRPr="005C29EF">
              <w:rPr>
                <w:rFonts w:ascii="TH Sarabun New" w:eastAsiaTheme="minorEastAsia" w:hAnsi="TH Sarabun New" w:cs="TH Sarabun New"/>
                <w:szCs w:val="24"/>
              </w:rPr>
              <w:t>dry weight)</w:t>
            </w:r>
          </w:p>
        </w:tc>
      </w:tr>
    </w:tbl>
    <w:p w14:paraId="0DB6439A" w14:textId="0535123E" w:rsidR="002321AA" w:rsidRPr="00A10897" w:rsidRDefault="005C29EF" w:rsidP="005E1823">
      <w:pPr>
        <w:spacing w:before="120"/>
        <w:rPr>
          <w:rFonts w:ascii="TH Sarabun New" w:eastAsiaTheme="minorEastAsia" w:hAnsi="TH Sarabun New" w:cs="TH Sarabun New"/>
          <w:szCs w:val="24"/>
        </w:rPr>
      </w:pPr>
      <w:r w:rsidRPr="005E1823">
        <w:rPr>
          <w:rFonts w:ascii="TH Sarabun New" w:eastAsiaTheme="minorEastAsia" w:hAnsi="TH Sarabun New" w:cs="TH Sarabun New"/>
          <w:b/>
          <w:bCs/>
          <w:szCs w:val="24"/>
          <w:vertAlign w:val="superscript"/>
        </w:rPr>
        <w:t>1/</w:t>
      </w:r>
      <w:r w:rsidRPr="00A10897">
        <w:rPr>
          <w:rFonts w:ascii="TH Sarabun New" w:eastAsiaTheme="minorEastAsia" w:hAnsi="TH Sarabun New" w:cs="TH Sarabun New"/>
          <w:szCs w:val="24"/>
        </w:rPr>
        <w:t xml:space="preserve"> </w:t>
      </w:r>
      <w:r w:rsidR="00A10897" w:rsidRPr="00A10897">
        <w:rPr>
          <w:rFonts w:ascii="TH Sarabun New" w:eastAsiaTheme="minorEastAsia" w:hAnsi="TH Sarabun New" w:cs="TH Sarabun New"/>
          <w:szCs w:val="24"/>
          <w:cs/>
        </w:rPr>
        <w:t xml:space="preserve">เกณฑ์มาตรฐานปริมาณปรอทในเนื้อปลาและผลิตภัณฑ์ประมง ตามประกาศกระทรวงสาธารณสุข ฉบับที่ </w:t>
      </w:r>
      <w:r w:rsidR="00A10897" w:rsidRPr="00A10897">
        <w:rPr>
          <w:rFonts w:ascii="TH Sarabun New" w:eastAsiaTheme="minorEastAsia" w:hAnsi="TH Sarabun New" w:cs="TH Sarabun New"/>
          <w:szCs w:val="24"/>
        </w:rPr>
        <w:t xml:space="preserve">98 (2529) </w:t>
      </w:r>
      <w:r w:rsidR="00A10897" w:rsidRPr="00A10897">
        <w:rPr>
          <w:rFonts w:ascii="TH Sarabun New" w:eastAsiaTheme="minorEastAsia" w:hAnsi="TH Sarabun New" w:cs="TH Sarabun New"/>
          <w:szCs w:val="24"/>
          <w:cs/>
        </w:rPr>
        <w:t xml:space="preserve">และฉบับที่ </w:t>
      </w:r>
      <w:r w:rsidR="00A10897" w:rsidRPr="00A10897">
        <w:rPr>
          <w:rFonts w:ascii="TH Sarabun New" w:eastAsiaTheme="minorEastAsia" w:hAnsi="TH Sarabun New" w:cs="TH Sarabun New"/>
          <w:szCs w:val="24"/>
        </w:rPr>
        <w:t>273 (2546)</w:t>
      </w:r>
    </w:p>
    <w:p w14:paraId="40C01E22" w14:textId="6F2E5E44" w:rsidR="005C29EF" w:rsidRPr="00A10897" w:rsidRDefault="005C29EF" w:rsidP="005E1823">
      <w:pPr>
        <w:spacing w:before="120"/>
        <w:rPr>
          <w:rFonts w:ascii="TH Sarabun New" w:eastAsiaTheme="minorEastAsia" w:hAnsi="TH Sarabun New" w:cs="TH Sarabun New"/>
          <w:szCs w:val="24"/>
        </w:rPr>
      </w:pPr>
      <w:r w:rsidRPr="005E1823">
        <w:rPr>
          <w:rFonts w:ascii="TH Sarabun New" w:eastAsiaTheme="minorEastAsia" w:hAnsi="TH Sarabun New" w:cs="TH Sarabun New"/>
          <w:b/>
          <w:bCs/>
          <w:szCs w:val="24"/>
          <w:vertAlign w:val="superscript"/>
        </w:rPr>
        <w:t>2/</w:t>
      </w:r>
      <w:r w:rsidRPr="00A10897">
        <w:rPr>
          <w:rFonts w:ascii="TH Sarabun New" w:eastAsiaTheme="minorEastAsia" w:hAnsi="TH Sarabun New" w:cs="TH Sarabun New"/>
          <w:szCs w:val="24"/>
        </w:rPr>
        <w:t xml:space="preserve"> </w:t>
      </w:r>
      <w:r w:rsidR="005E1823" w:rsidRPr="005E1823">
        <w:rPr>
          <w:rFonts w:ascii="TH Sarabun New" w:eastAsiaTheme="minorEastAsia" w:hAnsi="TH Sarabun New" w:cs="TH Sarabun New"/>
          <w:szCs w:val="24"/>
          <w:cs/>
        </w:rPr>
        <w:t xml:space="preserve">มาตรฐานคุณภาพดินตะกอนในแหล่งน้ำผิวดินเพื่อปกป้องสัตว์หน้าดิน ตามประกาศคณะกรรมการสิ่งแวดล้อมแห่งชาติ พ.ศ. </w:t>
      </w:r>
      <w:r w:rsidR="005E1823" w:rsidRPr="005E1823">
        <w:rPr>
          <w:rFonts w:ascii="TH Sarabun New" w:eastAsiaTheme="minorEastAsia" w:hAnsi="TH Sarabun New" w:cs="TH Sarabun New"/>
          <w:szCs w:val="24"/>
        </w:rPr>
        <w:t>2565</w:t>
      </w:r>
    </w:p>
    <w:p w14:paraId="2C58187F" w14:textId="1F26CC4E" w:rsidR="00905CE7" w:rsidRPr="001E2467" w:rsidRDefault="00905CE7" w:rsidP="00767B4C">
      <w:pPr>
        <w:pStyle w:val="ListParagraph"/>
        <w:numPr>
          <w:ilvl w:val="0"/>
          <w:numId w:val="106"/>
        </w:numPr>
        <w:spacing w:before="240" w:after="120"/>
        <w:ind w:left="446" w:hanging="446"/>
        <w:contextualSpacing w:val="0"/>
        <w:rPr>
          <w:rFonts w:ascii="Arial" w:eastAsiaTheme="minorEastAsia" w:hAnsi="Arial" w:cs="Arial"/>
          <w:b/>
          <w:bCs/>
          <w:sz w:val="18"/>
          <w:szCs w:val="18"/>
        </w:rPr>
      </w:pPr>
      <w:r w:rsidRPr="001E2467">
        <w:rPr>
          <w:rFonts w:ascii="Arial" w:eastAsiaTheme="minorEastAsia" w:hAnsi="Arial" w:cs="Arial"/>
          <w:b/>
          <w:bCs/>
          <w:sz w:val="18"/>
          <w:szCs w:val="18"/>
        </w:rPr>
        <w:t xml:space="preserve">The applicable standards for water </w:t>
      </w:r>
      <w:r w:rsidRPr="001E2467">
        <w:rPr>
          <w:rFonts w:ascii="Arial" w:eastAsiaTheme="minorEastAsia" w:hAnsi="Arial" w:cs="Browallia New"/>
          <w:b/>
          <w:bCs/>
          <w:sz w:val="18"/>
          <w:szCs w:val="22"/>
        </w:rPr>
        <w:t xml:space="preserve">supply </w:t>
      </w:r>
      <w:r w:rsidRPr="001E2467">
        <w:rPr>
          <w:rFonts w:ascii="Arial" w:eastAsiaTheme="minorEastAsia" w:hAnsi="Arial" w:cs="Arial"/>
          <w:b/>
          <w:bCs/>
          <w:sz w:val="18"/>
          <w:szCs w:val="18"/>
        </w:rPr>
        <w:t>monitoring</w:t>
      </w:r>
    </w:p>
    <w:tbl>
      <w:tblPr>
        <w:tblStyle w:val="TableGrid10"/>
        <w:tblW w:w="8111" w:type="dxa"/>
        <w:jc w:val="center"/>
        <w:tblLook w:val="04A0" w:firstRow="1" w:lastRow="0" w:firstColumn="1" w:lastColumn="0" w:noHBand="0" w:noVBand="1"/>
      </w:tblPr>
      <w:tblGrid>
        <w:gridCol w:w="4590"/>
        <w:gridCol w:w="1800"/>
        <w:gridCol w:w="1721"/>
      </w:tblGrid>
      <w:tr w:rsidR="00F77049" w:rsidRPr="0050387D" w14:paraId="2111AA0F" w14:textId="77777777" w:rsidTr="00A813DA">
        <w:trPr>
          <w:trHeight w:val="431"/>
          <w:tblHeader/>
          <w:jc w:val="center"/>
        </w:trPr>
        <w:tc>
          <w:tcPr>
            <w:tcW w:w="4590" w:type="dxa"/>
            <w:shd w:val="clear" w:color="auto" w:fill="047063"/>
            <w:vAlign w:val="center"/>
          </w:tcPr>
          <w:p w14:paraId="22BC343D" w14:textId="77777777" w:rsidR="00F77049" w:rsidRPr="0050387D" w:rsidRDefault="00F77049" w:rsidP="00F77049">
            <w:pPr>
              <w:jc w:val="center"/>
              <w:rPr>
                <w:rFonts w:ascii="Arial" w:eastAsiaTheme="minorEastAsia" w:hAnsi="Arial" w:cs="Arial"/>
                <w:b/>
                <w:bCs/>
                <w:color w:val="FFFFFF" w:themeColor="background1"/>
                <w:sz w:val="16"/>
                <w:szCs w:val="16"/>
              </w:rPr>
            </w:pPr>
            <w:r w:rsidRPr="0050387D">
              <w:rPr>
                <w:rFonts w:ascii="Arial" w:eastAsiaTheme="minorEastAsia" w:hAnsi="Arial" w:cs="Arial"/>
                <w:b/>
                <w:bCs/>
                <w:color w:val="FFFFFF" w:themeColor="background1"/>
                <w:sz w:val="16"/>
                <w:szCs w:val="16"/>
              </w:rPr>
              <w:t>Parameter</w:t>
            </w:r>
          </w:p>
        </w:tc>
        <w:tc>
          <w:tcPr>
            <w:tcW w:w="1800" w:type="dxa"/>
            <w:shd w:val="clear" w:color="auto" w:fill="047063"/>
            <w:vAlign w:val="center"/>
          </w:tcPr>
          <w:p w14:paraId="292CBAD0" w14:textId="7ACEEE13" w:rsidR="00F77049" w:rsidRPr="00425EAA" w:rsidRDefault="00F77049" w:rsidP="00F77049">
            <w:pPr>
              <w:jc w:val="center"/>
              <w:rPr>
                <w:rFonts w:ascii="TH Sarabun New" w:eastAsiaTheme="minorEastAsia" w:hAnsi="TH Sarabun New" w:cs="TH Sarabun New"/>
                <w:b/>
                <w:bCs/>
                <w:color w:val="FFFFFF" w:themeColor="background1"/>
                <w:sz w:val="20"/>
                <w:szCs w:val="20"/>
              </w:rPr>
            </w:pPr>
            <w:r>
              <w:rPr>
                <w:rFonts w:ascii="Arial" w:eastAsiaTheme="minorEastAsia" w:hAnsi="Arial" w:cs="Arial"/>
                <w:b/>
                <w:bCs/>
                <w:color w:val="FFFFFF" w:themeColor="background1"/>
                <w:sz w:val="16"/>
                <w:szCs w:val="16"/>
              </w:rPr>
              <w:t>Standard</w:t>
            </w:r>
          </w:p>
        </w:tc>
        <w:tc>
          <w:tcPr>
            <w:tcW w:w="1721" w:type="dxa"/>
            <w:shd w:val="clear" w:color="auto" w:fill="047063"/>
            <w:vAlign w:val="center"/>
          </w:tcPr>
          <w:p w14:paraId="34078F4F" w14:textId="77777777" w:rsidR="00F77049" w:rsidRPr="0050387D" w:rsidRDefault="00F77049" w:rsidP="00F77049">
            <w:pPr>
              <w:jc w:val="center"/>
              <w:rPr>
                <w:rFonts w:ascii="Arial" w:eastAsiaTheme="minorEastAsia" w:hAnsi="Arial" w:cs="Arial"/>
                <w:b/>
                <w:bCs/>
                <w:color w:val="FFFFFF" w:themeColor="background1"/>
                <w:sz w:val="16"/>
                <w:szCs w:val="16"/>
              </w:rPr>
            </w:pPr>
            <w:r w:rsidRPr="0050387D">
              <w:rPr>
                <w:rFonts w:ascii="Arial" w:eastAsiaTheme="minorEastAsia" w:hAnsi="Arial" w:cs="Arial"/>
                <w:b/>
                <w:bCs/>
                <w:color w:val="FFFFFF" w:themeColor="background1"/>
                <w:sz w:val="16"/>
                <w:szCs w:val="16"/>
              </w:rPr>
              <w:t>Unit</w:t>
            </w:r>
          </w:p>
        </w:tc>
      </w:tr>
      <w:tr w:rsidR="00A813DA" w:rsidRPr="0050387D" w14:paraId="1F708978" w14:textId="77777777" w:rsidTr="00A813DA">
        <w:trPr>
          <w:trHeight w:val="346"/>
          <w:jc w:val="center"/>
        </w:trPr>
        <w:tc>
          <w:tcPr>
            <w:tcW w:w="4590" w:type="dxa"/>
            <w:vAlign w:val="center"/>
          </w:tcPr>
          <w:p w14:paraId="3DB5CB8E" w14:textId="73AD4C1E" w:rsidR="00A813DA" w:rsidRPr="003419E9" w:rsidRDefault="00A813DA" w:rsidP="00A813DA">
            <w:pPr>
              <w:rPr>
                <w:rFonts w:ascii="TH Sarabun New" w:eastAsiaTheme="minorEastAsia" w:hAnsi="TH Sarabun New" w:cs="TH Sarabun New"/>
                <w:szCs w:val="24"/>
              </w:rPr>
            </w:pPr>
            <w:r w:rsidRPr="003419E9">
              <w:rPr>
                <w:rFonts w:ascii="TH Sarabun New" w:hAnsi="TH Sarabun New" w:cs="TH Sarabun New"/>
                <w:color w:val="000000"/>
                <w:szCs w:val="24"/>
                <w:cs/>
              </w:rPr>
              <w:t>สี</w:t>
            </w:r>
            <w:r w:rsidRPr="003419E9">
              <w:rPr>
                <w:rFonts w:ascii="TH Sarabun New" w:hAnsi="TH Sarabun New" w:cs="TH Sarabun New"/>
                <w:color w:val="000000"/>
                <w:szCs w:val="24"/>
              </w:rPr>
              <w:t xml:space="preserve"> (Colour)</w:t>
            </w:r>
          </w:p>
        </w:tc>
        <w:tc>
          <w:tcPr>
            <w:tcW w:w="1800" w:type="dxa"/>
            <w:vAlign w:val="center"/>
          </w:tcPr>
          <w:p w14:paraId="024ED2B8" w14:textId="5A4E037F"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≤15</w:t>
            </w:r>
          </w:p>
        </w:tc>
        <w:tc>
          <w:tcPr>
            <w:tcW w:w="1721" w:type="dxa"/>
            <w:vAlign w:val="center"/>
          </w:tcPr>
          <w:p w14:paraId="24F67EF0" w14:textId="7DE90EDA" w:rsidR="00A813DA" w:rsidRPr="003419E9" w:rsidRDefault="00A813DA" w:rsidP="00A813DA">
            <w:pPr>
              <w:jc w:val="center"/>
              <w:rPr>
                <w:rFonts w:ascii="TH Sarabun New" w:eastAsiaTheme="minorEastAsia" w:hAnsi="TH Sarabun New" w:cs="TH Sarabun New"/>
                <w:szCs w:val="24"/>
                <w:cs/>
              </w:rPr>
            </w:pPr>
            <w:r w:rsidRPr="003419E9">
              <w:rPr>
                <w:rFonts w:ascii="TH Sarabun New" w:hAnsi="TH Sarabun New" w:cs="TH Sarabun New"/>
                <w:color w:val="000000"/>
                <w:szCs w:val="24"/>
              </w:rPr>
              <w:t>Pt-Co</w:t>
            </w:r>
          </w:p>
        </w:tc>
      </w:tr>
      <w:tr w:rsidR="00A813DA" w:rsidRPr="0050387D" w14:paraId="692F54DF" w14:textId="77777777" w:rsidTr="00A813DA">
        <w:trPr>
          <w:trHeight w:val="346"/>
          <w:jc w:val="center"/>
        </w:trPr>
        <w:tc>
          <w:tcPr>
            <w:tcW w:w="4590" w:type="dxa"/>
            <w:vAlign w:val="center"/>
          </w:tcPr>
          <w:p w14:paraId="3B5687A0" w14:textId="70EBBABA" w:rsidR="00A813DA" w:rsidRPr="003419E9" w:rsidRDefault="00A813DA" w:rsidP="00A813DA">
            <w:pPr>
              <w:rPr>
                <w:rFonts w:ascii="TH Sarabun New" w:eastAsiaTheme="minorEastAsia" w:hAnsi="TH Sarabun New" w:cs="TH Sarabun New"/>
                <w:szCs w:val="24"/>
              </w:rPr>
            </w:pPr>
            <w:r w:rsidRPr="003419E9">
              <w:rPr>
                <w:rFonts w:ascii="TH Sarabun New" w:hAnsi="TH Sarabun New" w:cs="TH Sarabun New"/>
                <w:color w:val="000000"/>
                <w:szCs w:val="24"/>
                <w:cs/>
              </w:rPr>
              <w:t>ความขุ่น</w:t>
            </w:r>
            <w:r w:rsidRPr="003419E9">
              <w:rPr>
                <w:rFonts w:ascii="TH Sarabun New" w:hAnsi="TH Sarabun New" w:cs="TH Sarabun New"/>
                <w:color w:val="000000"/>
                <w:szCs w:val="24"/>
              </w:rPr>
              <w:t xml:space="preserve"> (Turbidity)</w:t>
            </w:r>
          </w:p>
        </w:tc>
        <w:tc>
          <w:tcPr>
            <w:tcW w:w="1800" w:type="dxa"/>
            <w:vAlign w:val="center"/>
          </w:tcPr>
          <w:p w14:paraId="019DE676" w14:textId="1E676364"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≤5</w:t>
            </w:r>
          </w:p>
        </w:tc>
        <w:tc>
          <w:tcPr>
            <w:tcW w:w="1721" w:type="dxa"/>
            <w:vAlign w:val="center"/>
          </w:tcPr>
          <w:p w14:paraId="219EEE79" w14:textId="7F5CA381"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NTU</w:t>
            </w:r>
          </w:p>
        </w:tc>
      </w:tr>
      <w:tr w:rsidR="00A813DA" w:rsidRPr="0050387D" w14:paraId="5AF36FFE" w14:textId="77777777" w:rsidTr="00A813DA">
        <w:trPr>
          <w:trHeight w:val="346"/>
          <w:jc w:val="center"/>
        </w:trPr>
        <w:tc>
          <w:tcPr>
            <w:tcW w:w="4590" w:type="dxa"/>
            <w:vAlign w:val="center"/>
          </w:tcPr>
          <w:p w14:paraId="57D7EE34" w14:textId="1FF98433" w:rsidR="00A813DA" w:rsidRPr="003419E9" w:rsidRDefault="00A813DA" w:rsidP="00A813DA">
            <w:pPr>
              <w:rPr>
                <w:rFonts w:ascii="TH Sarabun New" w:eastAsiaTheme="minorEastAsia" w:hAnsi="TH Sarabun New" w:cs="TH Sarabun New"/>
                <w:szCs w:val="24"/>
              </w:rPr>
            </w:pPr>
            <w:r w:rsidRPr="003419E9">
              <w:rPr>
                <w:rFonts w:ascii="TH Sarabun New" w:hAnsi="TH Sarabun New" w:cs="TH Sarabun New"/>
                <w:color w:val="000000"/>
                <w:szCs w:val="24"/>
                <w:cs/>
              </w:rPr>
              <w:t>ความเป็นกรด -</w:t>
            </w:r>
            <w:r w:rsidRPr="003419E9">
              <w:rPr>
                <w:rFonts w:ascii="TH Sarabun New" w:hAnsi="TH Sarabun New" w:cs="TH Sarabun New"/>
                <w:color w:val="000000"/>
                <w:szCs w:val="24"/>
              </w:rPr>
              <w:t xml:space="preserve"> </w:t>
            </w:r>
            <w:r w:rsidRPr="003419E9">
              <w:rPr>
                <w:rFonts w:ascii="TH Sarabun New" w:hAnsi="TH Sarabun New" w:cs="TH Sarabun New"/>
                <w:color w:val="000000"/>
                <w:szCs w:val="24"/>
                <w:cs/>
              </w:rPr>
              <w:t>ด่าง (</w:t>
            </w:r>
            <w:r w:rsidRPr="003419E9">
              <w:rPr>
                <w:rFonts w:ascii="TH Sarabun New" w:hAnsi="TH Sarabun New" w:cs="TH Sarabun New"/>
                <w:color w:val="000000"/>
                <w:szCs w:val="24"/>
              </w:rPr>
              <w:t>pH)</w:t>
            </w:r>
          </w:p>
        </w:tc>
        <w:tc>
          <w:tcPr>
            <w:tcW w:w="1800" w:type="dxa"/>
            <w:vAlign w:val="center"/>
          </w:tcPr>
          <w:p w14:paraId="11DA145D" w14:textId="42516794"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6.5 - 8.5</w:t>
            </w:r>
          </w:p>
        </w:tc>
        <w:tc>
          <w:tcPr>
            <w:tcW w:w="1721" w:type="dxa"/>
            <w:vAlign w:val="center"/>
          </w:tcPr>
          <w:p w14:paraId="764BF498" w14:textId="47FF6471"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w:t>
            </w:r>
          </w:p>
        </w:tc>
      </w:tr>
      <w:tr w:rsidR="00A813DA" w:rsidRPr="0050387D" w14:paraId="291AC775" w14:textId="77777777" w:rsidTr="00A813DA">
        <w:trPr>
          <w:trHeight w:val="346"/>
          <w:jc w:val="center"/>
        </w:trPr>
        <w:tc>
          <w:tcPr>
            <w:tcW w:w="4590" w:type="dxa"/>
            <w:vAlign w:val="center"/>
          </w:tcPr>
          <w:p w14:paraId="481C3804" w14:textId="2BBD2E6D" w:rsidR="00A813DA" w:rsidRPr="003419E9" w:rsidRDefault="00A813DA" w:rsidP="00A813DA">
            <w:pPr>
              <w:rPr>
                <w:rFonts w:ascii="TH Sarabun New" w:eastAsiaTheme="minorEastAsia" w:hAnsi="TH Sarabun New" w:cs="TH Sarabun New"/>
                <w:szCs w:val="24"/>
              </w:rPr>
            </w:pPr>
            <w:r w:rsidRPr="003419E9">
              <w:rPr>
                <w:rFonts w:ascii="TH Sarabun New" w:hAnsi="TH Sarabun New" w:cs="TH Sarabun New"/>
                <w:color w:val="000000"/>
                <w:szCs w:val="24"/>
                <w:cs/>
              </w:rPr>
              <w:t>ของแข็งที่ละลายได้ทั้งหมด</w:t>
            </w:r>
            <w:r w:rsidRPr="003419E9">
              <w:rPr>
                <w:rFonts w:ascii="TH Sarabun New" w:hAnsi="TH Sarabun New" w:cs="TH Sarabun New"/>
                <w:color w:val="000000"/>
                <w:szCs w:val="24"/>
              </w:rPr>
              <w:t xml:space="preserve"> (Total Dissolved Solid, TDS)</w:t>
            </w:r>
          </w:p>
        </w:tc>
        <w:tc>
          <w:tcPr>
            <w:tcW w:w="1800" w:type="dxa"/>
            <w:vAlign w:val="center"/>
          </w:tcPr>
          <w:p w14:paraId="7D9DDBFF" w14:textId="13AACA3E"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≤1000</w:t>
            </w:r>
          </w:p>
        </w:tc>
        <w:tc>
          <w:tcPr>
            <w:tcW w:w="1721" w:type="dxa"/>
            <w:vAlign w:val="center"/>
          </w:tcPr>
          <w:p w14:paraId="2C0DD114" w14:textId="1A1D5A4F"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mg/L</w:t>
            </w:r>
          </w:p>
        </w:tc>
      </w:tr>
      <w:tr w:rsidR="00A813DA" w:rsidRPr="0050387D" w14:paraId="45140C88" w14:textId="77777777" w:rsidTr="00A813DA">
        <w:trPr>
          <w:trHeight w:val="346"/>
          <w:jc w:val="center"/>
        </w:trPr>
        <w:tc>
          <w:tcPr>
            <w:tcW w:w="4590" w:type="dxa"/>
            <w:vAlign w:val="center"/>
          </w:tcPr>
          <w:p w14:paraId="03628928" w14:textId="731E3B7F" w:rsidR="00A813DA" w:rsidRPr="003419E9" w:rsidRDefault="00A813DA" w:rsidP="00A813DA">
            <w:pPr>
              <w:rPr>
                <w:rFonts w:ascii="TH Sarabun New" w:eastAsiaTheme="minorEastAsia" w:hAnsi="TH Sarabun New" w:cs="TH Sarabun New"/>
                <w:szCs w:val="24"/>
              </w:rPr>
            </w:pPr>
            <w:r w:rsidRPr="003419E9">
              <w:rPr>
                <w:rFonts w:ascii="TH Sarabun New" w:hAnsi="TH Sarabun New" w:cs="TH Sarabun New"/>
                <w:color w:val="000000"/>
                <w:szCs w:val="24"/>
                <w:cs/>
              </w:rPr>
              <w:t>เหล็ก (</w:t>
            </w:r>
            <w:r w:rsidRPr="003419E9">
              <w:rPr>
                <w:rFonts w:ascii="TH Sarabun New" w:hAnsi="TH Sarabun New" w:cs="TH Sarabun New"/>
                <w:color w:val="000000"/>
                <w:szCs w:val="24"/>
              </w:rPr>
              <w:t>Iron, Fe)</w:t>
            </w:r>
          </w:p>
        </w:tc>
        <w:tc>
          <w:tcPr>
            <w:tcW w:w="1800" w:type="dxa"/>
            <w:vAlign w:val="center"/>
          </w:tcPr>
          <w:p w14:paraId="7634791A" w14:textId="69DD7D2E"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≤0.3</w:t>
            </w:r>
          </w:p>
        </w:tc>
        <w:tc>
          <w:tcPr>
            <w:tcW w:w="1721" w:type="dxa"/>
            <w:vAlign w:val="center"/>
          </w:tcPr>
          <w:p w14:paraId="5616D5C7" w14:textId="71184C43"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mg/L</w:t>
            </w:r>
          </w:p>
        </w:tc>
      </w:tr>
      <w:tr w:rsidR="00A813DA" w:rsidRPr="0050387D" w14:paraId="4734FA81" w14:textId="77777777" w:rsidTr="00A813DA">
        <w:trPr>
          <w:trHeight w:val="346"/>
          <w:jc w:val="center"/>
        </w:trPr>
        <w:tc>
          <w:tcPr>
            <w:tcW w:w="4590" w:type="dxa"/>
            <w:vAlign w:val="center"/>
          </w:tcPr>
          <w:p w14:paraId="2D31A40F" w14:textId="4C329E86" w:rsidR="00A813DA" w:rsidRPr="003419E9" w:rsidRDefault="00A813DA" w:rsidP="00A813DA">
            <w:pPr>
              <w:rPr>
                <w:rFonts w:ascii="TH Sarabun New" w:eastAsiaTheme="minorEastAsia" w:hAnsi="TH Sarabun New" w:cs="TH Sarabun New"/>
                <w:szCs w:val="24"/>
              </w:rPr>
            </w:pPr>
            <w:r w:rsidRPr="003419E9">
              <w:rPr>
                <w:rFonts w:ascii="TH Sarabun New" w:hAnsi="TH Sarabun New" w:cs="TH Sarabun New"/>
                <w:color w:val="000000"/>
                <w:szCs w:val="24"/>
                <w:cs/>
              </w:rPr>
              <w:t>แมงกานีส</w:t>
            </w:r>
            <w:r w:rsidRPr="003419E9">
              <w:rPr>
                <w:rFonts w:ascii="TH Sarabun New" w:hAnsi="TH Sarabun New" w:cs="TH Sarabun New"/>
                <w:color w:val="000000"/>
                <w:szCs w:val="24"/>
              </w:rPr>
              <w:t xml:space="preserve"> (Manganese, Mn)</w:t>
            </w:r>
          </w:p>
        </w:tc>
        <w:tc>
          <w:tcPr>
            <w:tcW w:w="1800" w:type="dxa"/>
            <w:vAlign w:val="center"/>
          </w:tcPr>
          <w:p w14:paraId="646FA771" w14:textId="4CF86201"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≤0.1</w:t>
            </w:r>
          </w:p>
        </w:tc>
        <w:tc>
          <w:tcPr>
            <w:tcW w:w="1721" w:type="dxa"/>
            <w:vAlign w:val="center"/>
          </w:tcPr>
          <w:p w14:paraId="2A778BA5" w14:textId="6FD4ACB5"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mg/L</w:t>
            </w:r>
          </w:p>
        </w:tc>
      </w:tr>
      <w:tr w:rsidR="00A813DA" w:rsidRPr="0050387D" w14:paraId="36A6886D" w14:textId="77777777" w:rsidTr="00A813DA">
        <w:trPr>
          <w:trHeight w:val="346"/>
          <w:jc w:val="center"/>
        </w:trPr>
        <w:tc>
          <w:tcPr>
            <w:tcW w:w="4590" w:type="dxa"/>
            <w:vAlign w:val="center"/>
          </w:tcPr>
          <w:p w14:paraId="567AFE3B" w14:textId="4CF28E9E" w:rsidR="00A813DA" w:rsidRPr="003419E9" w:rsidRDefault="00A813DA" w:rsidP="00A813DA">
            <w:pPr>
              <w:rPr>
                <w:rFonts w:ascii="TH Sarabun New" w:eastAsiaTheme="minorEastAsia" w:hAnsi="TH Sarabun New" w:cs="TH Sarabun New"/>
                <w:szCs w:val="24"/>
              </w:rPr>
            </w:pPr>
            <w:r w:rsidRPr="003419E9">
              <w:rPr>
                <w:rFonts w:ascii="TH Sarabun New" w:hAnsi="TH Sarabun New" w:cs="TH Sarabun New"/>
                <w:color w:val="000000"/>
                <w:szCs w:val="24"/>
                <w:cs/>
              </w:rPr>
              <w:t>ทองแดง</w:t>
            </w:r>
            <w:r w:rsidRPr="003419E9">
              <w:rPr>
                <w:rFonts w:ascii="TH Sarabun New" w:hAnsi="TH Sarabun New" w:cs="TH Sarabun New"/>
                <w:color w:val="000000"/>
                <w:szCs w:val="24"/>
              </w:rPr>
              <w:t xml:space="preserve"> (Copper, Cu)</w:t>
            </w:r>
          </w:p>
        </w:tc>
        <w:tc>
          <w:tcPr>
            <w:tcW w:w="1800" w:type="dxa"/>
            <w:vAlign w:val="center"/>
          </w:tcPr>
          <w:p w14:paraId="4777EF55" w14:textId="10562EC6"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≤2.0</w:t>
            </w:r>
          </w:p>
        </w:tc>
        <w:tc>
          <w:tcPr>
            <w:tcW w:w="1721" w:type="dxa"/>
            <w:vAlign w:val="center"/>
          </w:tcPr>
          <w:p w14:paraId="5F2557CF" w14:textId="554D2092"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mg/L</w:t>
            </w:r>
          </w:p>
        </w:tc>
      </w:tr>
      <w:tr w:rsidR="00A813DA" w:rsidRPr="0050387D" w14:paraId="68397DB5" w14:textId="77777777" w:rsidTr="00A813DA">
        <w:trPr>
          <w:trHeight w:val="346"/>
          <w:jc w:val="center"/>
        </w:trPr>
        <w:tc>
          <w:tcPr>
            <w:tcW w:w="4590" w:type="dxa"/>
            <w:vAlign w:val="center"/>
          </w:tcPr>
          <w:p w14:paraId="2DCC8A7A" w14:textId="0AE75530" w:rsidR="00A813DA" w:rsidRPr="003419E9" w:rsidRDefault="00A813DA" w:rsidP="00A813DA">
            <w:pPr>
              <w:rPr>
                <w:rFonts w:ascii="TH Sarabun New" w:eastAsiaTheme="minorEastAsia" w:hAnsi="TH Sarabun New" w:cs="TH Sarabun New"/>
                <w:szCs w:val="24"/>
              </w:rPr>
            </w:pPr>
            <w:r w:rsidRPr="003419E9">
              <w:rPr>
                <w:rFonts w:ascii="TH Sarabun New" w:hAnsi="TH Sarabun New" w:cs="TH Sarabun New"/>
                <w:color w:val="000000"/>
                <w:szCs w:val="24"/>
                <w:cs/>
              </w:rPr>
              <w:t>สังกะสี</w:t>
            </w:r>
            <w:r w:rsidRPr="003419E9">
              <w:rPr>
                <w:rFonts w:ascii="TH Sarabun New" w:hAnsi="TH Sarabun New" w:cs="TH Sarabun New"/>
                <w:color w:val="000000"/>
                <w:szCs w:val="24"/>
              </w:rPr>
              <w:t xml:space="preserve"> (Zinc, Zn)</w:t>
            </w:r>
          </w:p>
        </w:tc>
        <w:tc>
          <w:tcPr>
            <w:tcW w:w="1800" w:type="dxa"/>
            <w:vAlign w:val="center"/>
          </w:tcPr>
          <w:p w14:paraId="1AE92BBC" w14:textId="67BBC53D"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≤3.0</w:t>
            </w:r>
          </w:p>
        </w:tc>
        <w:tc>
          <w:tcPr>
            <w:tcW w:w="1721" w:type="dxa"/>
            <w:vAlign w:val="center"/>
          </w:tcPr>
          <w:p w14:paraId="7E3F94B9" w14:textId="298A94D8"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mg/L</w:t>
            </w:r>
          </w:p>
        </w:tc>
      </w:tr>
      <w:tr w:rsidR="00A813DA" w:rsidRPr="0050387D" w14:paraId="3028A9B7" w14:textId="77777777" w:rsidTr="00A813DA">
        <w:trPr>
          <w:trHeight w:val="346"/>
          <w:jc w:val="center"/>
        </w:trPr>
        <w:tc>
          <w:tcPr>
            <w:tcW w:w="4590" w:type="dxa"/>
            <w:vAlign w:val="center"/>
          </w:tcPr>
          <w:p w14:paraId="00987661" w14:textId="447CFA96" w:rsidR="00A813DA" w:rsidRPr="003419E9" w:rsidRDefault="00A813DA" w:rsidP="00A813DA">
            <w:pPr>
              <w:rPr>
                <w:rFonts w:ascii="TH Sarabun New" w:eastAsiaTheme="minorEastAsia" w:hAnsi="TH Sarabun New" w:cs="TH Sarabun New"/>
                <w:szCs w:val="24"/>
              </w:rPr>
            </w:pPr>
            <w:r w:rsidRPr="003419E9">
              <w:rPr>
                <w:rFonts w:ascii="TH Sarabun New" w:hAnsi="TH Sarabun New" w:cs="TH Sarabun New"/>
                <w:color w:val="000000"/>
                <w:szCs w:val="24"/>
                <w:cs/>
              </w:rPr>
              <w:t>ความกระด้างทั้งหมด</w:t>
            </w:r>
            <w:r w:rsidRPr="003419E9">
              <w:rPr>
                <w:rFonts w:ascii="TH Sarabun New" w:hAnsi="TH Sarabun New" w:cs="TH Sarabun New"/>
                <w:color w:val="000000"/>
                <w:szCs w:val="24"/>
              </w:rPr>
              <w:t xml:space="preserve"> (Total Hardness)</w:t>
            </w:r>
          </w:p>
        </w:tc>
        <w:tc>
          <w:tcPr>
            <w:tcW w:w="1800" w:type="dxa"/>
            <w:vAlign w:val="center"/>
          </w:tcPr>
          <w:p w14:paraId="740210BF" w14:textId="09A61759"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≤300</w:t>
            </w:r>
          </w:p>
        </w:tc>
        <w:tc>
          <w:tcPr>
            <w:tcW w:w="1721" w:type="dxa"/>
            <w:vAlign w:val="center"/>
          </w:tcPr>
          <w:p w14:paraId="0E49615B" w14:textId="43DA766A"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mg/L as CaCO</w:t>
            </w:r>
            <w:r w:rsidRPr="003419E9">
              <w:rPr>
                <w:rFonts w:ascii="TH Sarabun New" w:hAnsi="TH Sarabun New" w:cs="TH Sarabun New"/>
                <w:color w:val="000000"/>
                <w:szCs w:val="24"/>
                <w:vertAlign w:val="subscript"/>
              </w:rPr>
              <w:t>3</w:t>
            </w:r>
          </w:p>
        </w:tc>
      </w:tr>
      <w:tr w:rsidR="00A813DA" w:rsidRPr="0050387D" w14:paraId="7C69E5C4" w14:textId="77777777" w:rsidTr="00A813DA">
        <w:trPr>
          <w:trHeight w:val="346"/>
          <w:jc w:val="center"/>
        </w:trPr>
        <w:tc>
          <w:tcPr>
            <w:tcW w:w="4590" w:type="dxa"/>
            <w:vAlign w:val="center"/>
          </w:tcPr>
          <w:p w14:paraId="23039A2A" w14:textId="2EFDAC7B" w:rsidR="00A813DA" w:rsidRPr="003419E9" w:rsidRDefault="00A813DA" w:rsidP="00A813DA">
            <w:pPr>
              <w:rPr>
                <w:rFonts w:ascii="TH Sarabun New" w:eastAsiaTheme="minorEastAsia" w:hAnsi="TH Sarabun New" w:cs="TH Sarabun New"/>
                <w:szCs w:val="24"/>
              </w:rPr>
            </w:pPr>
            <w:r w:rsidRPr="003419E9">
              <w:rPr>
                <w:rFonts w:ascii="TH Sarabun New" w:hAnsi="TH Sarabun New" w:cs="TH Sarabun New"/>
                <w:color w:val="000000"/>
                <w:szCs w:val="24"/>
                <w:cs/>
              </w:rPr>
              <w:lastRenderedPageBreak/>
              <w:t>ซัลเฟส</w:t>
            </w:r>
            <w:r w:rsidRPr="003419E9">
              <w:rPr>
                <w:rFonts w:ascii="TH Sarabun New" w:hAnsi="TH Sarabun New" w:cs="TH Sarabun New"/>
                <w:color w:val="000000"/>
                <w:szCs w:val="24"/>
              </w:rPr>
              <w:t xml:space="preserve"> (Sulphate)</w:t>
            </w:r>
          </w:p>
        </w:tc>
        <w:tc>
          <w:tcPr>
            <w:tcW w:w="1800" w:type="dxa"/>
            <w:vAlign w:val="center"/>
          </w:tcPr>
          <w:p w14:paraId="5C3DF813" w14:textId="54CEBAB5"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≤250</w:t>
            </w:r>
          </w:p>
        </w:tc>
        <w:tc>
          <w:tcPr>
            <w:tcW w:w="1721" w:type="dxa"/>
            <w:vAlign w:val="center"/>
          </w:tcPr>
          <w:p w14:paraId="5062E14B" w14:textId="19DD8B4C"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mg/L</w:t>
            </w:r>
          </w:p>
        </w:tc>
      </w:tr>
      <w:tr w:rsidR="00A813DA" w:rsidRPr="0050387D" w14:paraId="5DA2ADAC" w14:textId="77777777" w:rsidTr="00A813DA">
        <w:trPr>
          <w:trHeight w:val="346"/>
          <w:jc w:val="center"/>
        </w:trPr>
        <w:tc>
          <w:tcPr>
            <w:tcW w:w="4590" w:type="dxa"/>
            <w:vAlign w:val="center"/>
          </w:tcPr>
          <w:p w14:paraId="05A08326" w14:textId="63359868" w:rsidR="00A813DA" w:rsidRPr="003419E9" w:rsidRDefault="00A813DA" w:rsidP="00A813DA">
            <w:pPr>
              <w:rPr>
                <w:rFonts w:ascii="TH Sarabun New" w:eastAsiaTheme="minorEastAsia" w:hAnsi="TH Sarabun New" w:cs="TH Sarabun New"/>
                <w:szCs w:val="24"/>
              </w:rPr>
            </w:pPr>
            <w:r w:rsidRPr="003419E9">
              <w:rPr>
                <w:rFonts w:ascii="TH Sarabun New" w:hAnsi="TH Sarabun New" w:cs="TH Sarabun New"/>
                <w:color w:val="000000"/>
                <w:szCs w:val="24"/>
                <w:cs/>
              </w:rPr>
              <w:t>ไนเตรตในรูปไนเตรต</w:t>
            </w:r>
            <w:r w:rsidRPr="003419E9">
              <w:rPr>
                <w:rFonts w:ascii="TH Sarabun New" w:hAnsi="TH Sarabun New" w:cs="TH Sarabun New"/>
                <w:color w:val="000000"/>
                <w:szCs w:val="24"/>
              </w:rPr>
              <w:t xml:space="preserve"> (Nitrate as NO</w:t>
            </w:r>
            <w:r w:rsidRPr="003419E9">
              <w:rPr>
                <w:rFonts w:ascii="TH Sarabun New" w:hAnsi="TH Sarabun New" w:cs="TH Sarabun New"/>
                <w:color w:val="000000"/>
                <w:szCs w:val="24"/>
                <w:vertAlign w:val="subscript"/>
              </w:rPr>
              <w:t>3</w:t>
            </w:r>
            <w:r w:rsidRPr="003419E9">
              <w:rPr>
                <w:rFonts w:ascii="TH Sarabun New" w:hAnsi="TH Sarabun New" w:cs="TH Sarabun New"/>
                <w:color w:val="000000"/>
                <w:szCs w:val="24"/>
              </w:rPr>
              <w:t>)</w:t>
            </w:r>
          </w:p>
        </w:tc>
        <w:tc>
          <w:tcPr>
            <w:tcW w:w="1800" w:type="dxa"/>
            <w:vAlign w:val="center"/>
          </w:tcPr>
          <w:p w14:paraId="79D3EE7E" w14:textId="1A24B7A8"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≤50</w:t>
            </w:r>
          </w:p>
        </w:tc>
        <w:tc>
          <w:tcPr>
            <w:tcW w:w="1721" w:type="dxa"/>
            <w:vAlign w:val="center"/>
          </w:tcPr>
          <w:p w14:paraId="52713FA0" w14:textId="0DA674C3"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mg/L</w:t>
            </w:r>
          </w:p>
        </w:tc>
      </w:tr>
      <w:tr w:rsidR="00A813DA" w:rsidRPr="0050387D" w14:paraId="5640BD98" w14:textId="77777777" w:rsidTr="00A813DA">
        <w:trPr>
          <w:trHeight w:val="346"/>
          <w:jc w:val="center"/>
        </w:trPr>
        <w:tc>
          <w:tcPr>
            <w:tcW w:w="4590" w:type="dxa"/>
            <w:vAlign w:val="center"/>
          </w:tcPr>
          <w:p w14:paraId="44ED8370" w14:textId="45DA1051" w:rsidR="00A813DA" w:rsidRPr="003419E9" w:rsidRDefault="00A813DA" w:rsidP="00A813DA">
            <w:pPr>
              <w:rPr>
                <w:rFonts w:ascii="TH Sarabun New" w:eastAsiaTheme="minorEastAsia" w:hAnsi="TH Sarabun New" w:cs="TH Sarabun New"/>
                <w:szCs w:val="24"/>
              </w:rPr>
            </w:pPr>
            <w:r w:rsidRPr="003419E9">
              <w:rPr>
                <w:rFonts w:ascii="TH Sarabun New" w:hAnsi="TH Sarabun New" w:cs="TH Sarabun New"/>
                <w:color w:val="000000"/>
                <w:szCs w:val="24"/>
                <w:cs/>
              </w:rPr>
              <w:t>โคลิฟอร์มแบคทีเรีทั้งหมด</w:t>
            </w:r>
            <w:r w:rsidRPr="003419E9">
              <w:rPr>
                <w:rFonts w:ascii="TH Sarabun New" w:hAnsi="TH Sarabun New" w:cs="TH Sarabun New"/>
                <w:color w:val="000000"/>
                <w:szCs w:val="24"/>
              </w:rPr>
              <w:t xml:space="preserve"> (Total Coliform Bacteria, TCB)</w:t>
            </w:r>
          </w:p>
        </w:tc>
        <w:tc>
          <w:tcPr>
            <w:tcW w:w="1800" w:type="dxa"/>
            <w:vAlign w:val="center"/>
          </w:tcPr>
          <w:p w14:paraId="66D8455D" w14:textId="59B0C519"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cs/>
              </w:rPr>
              <w:t>ไม่พบ</w:t>
            </w:r>
          </w:p>
        </w:tc>
        <w:tc>
          <w:tcPr>
            <w:tcW w:w="1721" w:type="dxa"/>
            <w:vAlign w:val="center"/>
          </w:tcPr>
          <w:p w14:paraId="11E9ED49" w14:textId="6D862978"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CFU/100 mL</w:t>
            </w:r>
          </w:p>
        </w:tc>
      </w:tr>
      <w:tr w:rsidR="00A813DA" w:rsidRPr="0050387D" w14:paraId="539FEED5" w14:textId="77777777" w:rsidTr="00A813DA">
        <w:trPr>
          <w:trHeight w:val="346"/>
          <w:jc w:val="center"/>
        </w:trPr>
        <w:tc>
          <w:tcPr>
            <w:tcW w:w="4590" w:type="dxa"/>
            <w:vAlign w:val="center"/>
          </w:tcPr>
          <w:p w14:paraId="0CB65347" w14:textId="14F6BBBA" w:rsidR="00A813DA" w:rsidRPr="003419E9" w:rsidRDefault="00A813DA" w:rsidP="00A813DA">
            <w:pPr>
              <w:rPr>
                <w:rFonts w:ascii="TH Sarabun New" w:eastAsiaTheme="minorEastAsia" w:hAnsi="TH Sarabun New" w:cs="TH Sarabun New"/>
                <w:szCs w:val="24"/>
              </w:rPr>
            </w:pPr>
            <w:r w:rsidRPr="003419E9">
              <w:rPr>
                <w:rFonts w:ascii="TH Sarabun New" w:hAnsi="TH Sarabun New" w:cs="TH Sarabun New"/>
                <w:color w:val="000000"/>
                <w:szCs w:val="24"/>
                <w:cs/>
              </w:rPr>
              <w:t>อี โคไล</w:t>
            </w:r>
            <w:r w:rsidRPr="003419E9">
              <w:rPr>
                <w:rFonts w:ascii="TH Sarabun New" w:hAnsi="TH Sarabun New" w:cs="TH Sarabun New"/>
                <w:color w:val="000000"/>
                <w:szCs w:val="24"/>
              </w:rPr>
              <w:t xml:space="preserve"> (E.coli)</w:t>
            </w:r>
          </w:p>
        </w:tc>
        <w:tc>
          <w:tcPr>
            <w:tcW w:w="1800" w:type="dxa"/>
            <w:vAlign w:val="center"/>
          </w:tcPr>
          <w:p w14:paraId="49A58337" w14:textId="2E8C37D4"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cs/>
              </w:rPr>
              <w:t>ไม่พบ</w:t>
            </w:r>
          </w:p>
        </w:tc>
        <w:tc>
          <w:tcPr>
            <w:tcW w:w="1721" w:type="dxa"/>
            <w:vAlign w:val="center"/>
          </w:tcPr>
          <w:p w14:paraId="6DA7A633" w14:textId="54468BFE"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CFU/100 mL</w:t>
            </w:r>
          </w:p>
        </w:tc>
      </w:tr>
      <w:tr w:rsidR="00A813DA" w:rsidRPr="0050387D" w14:paraId="28134775" w14:textId="77777777" w:rsidTr="00A813DA">
        <w:trPr>
          <w:trHeight w:val="346"/>
          <w:jc w:val="center"/>
        </w:trPr>
        <w:tc>
          <w:tcPr>
            <w:tcW w:w="4590" w:type="dxa"/>
            <w:vAlign w:val="center"/>
          </w:tcPr>
          <w:p w14:paraId="399A4868" w14:textId="31757028" w:rsidR="00A813DA" w:rsidRPr="003419E9" w:rsidRDefault="00A813DA" w:rsidP="00A813DA">
            <w:pPr>
              <w:rPr>
                <w:rFonts w:ascii="TH Sarabun New" w:eastAsiaTheme="minorEastAsia" w:hAnsi="TH Sarabun New" w:cs="TH Sarabun New"/>
                <w:szCs w:val="24"/>
              </w:rPr>
            </w:pPr>
            <w:r w:rsidRPr="003419E9">
              <w:rPr>
                <w:rFonts w:ascii="TH Sarabun New" w:hAnsi="TH Sarabun New" w:cs="TH Sarabun New"/>
                <w:color w:val="000000"/>
                <w:szCs w:val="24"/>
                <w:cs/>
              </w:rPr>
              <w:t>ปรอท</w:t>
            </w:r>
            <w:r w:rsidRPr="003419E9">
              <w:rPr>
                <w:rFonts w:ascii="TH Sarabun New" w:hAnsi="TH Sarabun New" w:cs="TH Sarabun New"/>
                <w:color w:val="000000"/>
                <w:szCs w:val="24"/>
              </w:rPr>
              <w:t xml:space="preserve"> (Mercury, Hg)</w:t>
            </w:r>
          </w:p>
        </w:tc>
        <w:tc>
          <w:tcPr>
            <w:tcW w:w="1800" w:type="dxa"/>
            <w:vAlign w:val="center"/>
          </w:tcPr>
          <w:p w14:paraId="6ED88E40" w14:textId="015C830E"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≤0.001</w:t>
            </w:r>
          </w:p>
        </w:tc>
        <w:tc>
          <w:tcPr>
            <w:tcW w:w="1721" w:type="dxa"/>
            <w:vAlign w:val="center"/>
          </w:tcPr>
          <w:p w14:paraId="04D6309A" w14:textId="551C5F5D"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mg/L</w:t>
            </w:r>
          </w:p>
        </w:tc>
      </w:tr>
      <w:tr w:rsidR="00A813DA" w:rsidRPr="0050387D" w14:paraId="61450AD5" w14:textId="77777777" w:rsidTr="00A813DA">
        <w:trPr>
          <w:trHeight w:val="346"/>
          <w:jc w:val="center"/>
        </w:trPr>
        <w:tc>
          <w:tcPr>
            <w:tcW w:w="4590" w:type="dxa"/>
            <w:vAlign w:val="center"/>
          </w:tcPr>
          <w:p w14:paraId="06A9203C" w14:textId="3C83643A" w:rsidR="00A813DA" w:rsidRPr="003419E9" w:rsidRDefault="00A813DA" w:rsidP="00A813DA">
            <w:pPr>
              <w:rPr>
                <w:rFonts w:ascii="TH Sarabun New" w:eastAsiaTheme="minorEastAsia" w:hAnsi="TH Sarabun New" w:cs="TH Sarabun New"/>
                <w:szCs w:val="24"/>
              </w:rPr>
            </w:pPr>
            <w:r w:rsidRPr="003419E9">
              <w:rPr>
                <w:rFonts w:ascii="TH Sarabun New" w:hAnsi="TH Sarabun New" w:cs="TH Sarabun New"/>
                <w:color w:val="000000"/>
                <w:szCs w:val="24"/>
                <w:cs/>
              </w:rPr>
              <w:t>ตะกั่ว (</w:t>
            </w:r>
            <w:r w:rsidRPr="003419E9">
              <w:rPr>
                <w:rFonts w:ascii="TH Sarabun New" w:hAnsi="TH Sarabun New" w:cs="TH Sarabun New"/>
                <w:color w:val="000000"/>
                <w:szCs w:val="24"/>
              </w:rPr>
              <w:t>Lead, Pb)</w:t>
            </w:r>
          </w:p>
        </w:tc>
        <w:tc>
          <w:tcPr>
            <w:tcW w:w="1800" w:type="dxa"/>
            <w:vAlign w:val="center"/>
          </w:tcPr>
          <w:p w14:paraId="21465146" w14:textId="17A8EA87"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≤0.01</w:t>
            </w:r>
          </w:p>
        </w:tc>
        <w:tc>
          <w:tcPr>
            <w:tcW w:w="1721" w:type="dxa"/>
            <w:vAlign w:val="center"/>
          </w:tcPr>
          <w:p w14:paraId="21A8BC1B" w14:textId="4639EE45"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mg/L</w:t>
            </w:r>
          </w:p>
        </w:tc>
      </w:tr>
      <w:tr w:rsidR="00A813DA" w:rsidRPr="0050387D" w14:paraId="0F17D83C" w14:textId="77777777" w:rsidTr="00A813DA">
        <w:trPr>
          <w:trHeight w:val="346"/>
          <w:jc w:val="center"/>
        </w:trPr>
        <w:tc>
          <w:tcPr>
            <w:tcW w:w="4590" w:type="dxa"/>
            <w:vAlign w:val="center"/>
          </w:tcPr>
          <w:p w14:paraId="30BD81F8" w14:textId="3776B3DE" w:rsidR="00A813DA" w:rsidRPr="003419E9" w:rsidRDefault="00A813DA" w:rsidP="00A813DA">
            <w:pPr>
              <w:rPr>
                <w:rFonts w:ascii="TH Sarabun New" w:eastAsiaTheme="minorEastAsia" w:hAnsi="TH Sarabun New" w:cs="TH Sarabun New"/>
                <w:szCs w:val="24"/>
              </w:rPr>
            </w:pPr>
            <w:r w:rsidRPr="003419E9">
              <w:rPr>
                <w:rFonts w:ascii="TH Sarabun New" w:hAnsi="TH Sarabun New" w:cs="TH Sarabun New"/>
                <w:color w:val="000000"/>
                <w:szCs w:val="24"/>
                <w:cs/>
              </w:rPr>
              <w:t>แคดเมี่ยม</w:t>
            </w:r>
            <w:r w:rsidRPr="003419E9">
              <w:rPr>
                <w:rFonts w:ascii="TH Sarabun New" w:hAnsi="TH Sarabun New" w:cs="TH Sarabun New"/>
                <w:color w:val="000000"/>
                <w:szCs w:val="24"/>
              </w:rPr>
              <w:t xml:space="preserve"> (Cadmium, Cd)</w:t>
            </w:r>
          </w:p>
        </w:tc>
        <w:tc>
          <w:tcPr>
            <w:tcW w:w="1800" w:type="dxa"/>
            <w:vAlign w:val="center"/>
          </w:tcPr>
          <w:p w14:paraId="712FD2D8" w14:textId="5FDF2D94"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≤0.003</w:t>
            </w:r>
          </w:p>
        </w:tc>
        <w:tc>
          <w:tcPr>
            <w:tcW w:w="1721" w:type="dxa"/>
            <w:vAlign w:val="center"/>
          </w:tcPr>
          <w:p w14:paraId="52B89ACF" w14:textId="0FE4701E" w:rsidR="00A813DA" w:rsidRPr="003419E9" w:rsidRDefault="00A813DA" w:rsidP="00A813DA">
            <w:pPr>
              <w:jc w:val="center"/>
              <w:rPr>
                <w:rFonts w:ascii="TH Sarabun New" w:eastAsiaTheme="minorEastAsia" w:hAnsi="TH Sarabun New" w:cs="TH Sarabun New"/>
                <w:szCs w:val="24"/>
              </w:rPr>
            </w:pPr>
            <w:r w:rsidRPr="003419E9">
              <w:rPr>
                <w:rFonts w:ascii="TH Sarabun New" w:hAnsi="TH Sarabun New" w:cs="TH Sarabun New"/>
                <w:color w:val="000000"/>
                <w:szCs w:val="24"/>
              </w:rPr>
              <w:t>mg/L</w:t>
            </w:r>
          </w:p>
        </w:tc>
      </w:tr>
    </w:tbl>
    <w:p w14:paraId="00FC0A52" w14:textId="7C3EFC11" w:rsidR="002679D5" w:rsidRPr="003419E9" w:rsidRDefault="005D1464" w:rsidP="005D1464">
      <w:pPr>
        <w:spacing w:before="120" w:after="240" w:line="276" w:lineRule="auto"/>
        <w:jc w:val="thaiDistribute"/>
        <w:rPr>
          <w:rFonts w:ascii="TH Sarabun New" w:eastAsia="Calibri" w:hAnsi="TH Sarabun New" w:cs="TH Sarabun New"/>
          <w:szCs w:val="24"/>
        </w:rPr>
      </w:pPr>
      <w:r w:rsidRPr="003419E9">
        <w:rPr>
          <w:rFonts w:ascii="TH Sarabun New" w:eastAsia="Calibri" w:hAnsi="TH Sarabun New" w:cs="TH Sarabun New"/>
          <w:szCs w:val="24"/>
          <w:cs/>
        </w:rPr>
        <w:t xml:space="preserve">มาตรฐานคุณภาพน้ำประปา การประปาส่วนภูมิภาค เอกสารแนบท้ายคำสั่ง กปภ. ที่ </w:t>
      </w:r>
      <w:r w:rsidRPr="003419E9">
        <w:rPr>
          <w:rFonts w:ascii="TH Sarabun New" w:eastAsia="Calibri" w:hAnsi="TH Sarabun New" w:cs="TH Sarabun New"/>
          <w:szCs w:val="24"/>
        </w:rPr>
        <w:t xml:space="preserve">197/2565 </w:t>
      </w:r>
      <w:r w:rsidRPr="003419E9">
        <w:rPr>
          <w:rFonts w:ascii="TH Sarabun New" w:eastAsia="Calibri" w:hAnsi="TH Sarabun New" w:cs="TH Sarabun New"/>
          <w:szCs w:val="24"/>
          <w:cs/>
        </w:rPr>
        <w:t xml:space="preserve">ลงวันที่ </w:t>
      </w:r>
      <w:r w:rsidRPr="003419E9">
        <w:rPr>
          <w:rFonts w:ascii="TH Sarabun New" w:eastAsia="Calibri" w:hAnsi="TH Sarabun New" w:cs="TH Sarabun New"/>
          <w:szCs w:val="24"/>
        </w:rPr>
        <w:t xml:space="preserve">9 </w:t>
      </w:r>
      <w:r w:rsidRPr="003419E9">
        <w:rPr>
          <w:rFonts w:ascii="TH Sarabun New" w:eastAsia="Calibri" w:hAnsi="TH Sarabun New" w:cs="TH Sarabun New"/>
          <w:szCs w:val="24"/>
          <w:cs/>
        </w:rPr>
        <w:t xml:space="preserve">มีนาคม </w:t>
      </w:r>
      <w:r w:rsidRPr="003419E9">
        <w:rPr>
          <w:rFonts w:ascii="TH Sarabun New" w:eastAsia="Calibri" w:hAnsi="TH Sarabun New" w:cs="TH Sarabun New"/>
          <w:szCs w:val="24"/>
        </w:rPr>
        <w:t xml:space="preserve">2565 </w:t>
      </w:r>
      <w:r w:rsidRPr="003419E9">
        <w:rPr>
          <w:rFonts w:ascii="TH Sarabun New" w:eastAsia="Calibri" w:hAnsi="TH Sarabun New" w:cs="TH Sarabun New"/>
          <w:szCs w:val="24"/>
          <w:cs/>
        </w:rPr>
        <w:t>ตามคำแนะนำขององค์การอนามัยโลก (</w:t>
      </w:r>
      <w:r w:rsidRPr="003419E9">
        <w:rPr>
          <w:rFonts w:ascii="TH Sarabun New" w:eastAsia="Calibri" w:hAnsi="TH Sarabun New" w:cs="TH Sarabun New"/>
          <w:szCs w:val="24"/>
        </w:rPr>
        <w:t xml:space="preserve">WHO) </w:t>
      </w:r>
      <w:r w:rsidRPr="003419E9">
        <w:rPr>
          <w:rFonts w:ascii="TH Sarabun New" w:eastAsia="Calibri" w:hAnsi="TH Sarabun New" w:cs="TH Sarabun New"/>
          <w:szCs w:val="24"/>
          <w:cs/>
        </w:rPr>
        <w:t xml:space="preserve">ฉบับที่ </w:t>
      </w:r>
      <w:r w:rsidRPr="003419E9">
        <w:rPr>
          <w:rFonts w:ascii="TH Sarabun New" w:eastAsia="Calibri" w:hAnsi="TH Sarabun New" w:cs="TH Sarabun New"/>
          <w:szCs w:val="24"/>
        </w:rPr>
        <w:t xml:space="preserve">4 </w:t>
      </w:r>
      <w:r w:rsidRPr="003419E9">
        <w:rPr>
          <w:rFonts w:ascii="TH Sarabun New" w:eastAsia="Calibri" w:hAnsi="TH Sarabun New" w:cs="TH Sarabun New"/>
          <w:szCs w:val="24"/>
          <w:cs/>
        </w:rPr>
        <w:t xml:space="preserve">ปี ค.ศ. </w:t>
      </w:r>
      <w:r w:rsidRPr="003419E9">
        <w:rPr>
          <w:rFonts w:ascii="TH Sarabun New" w:eastAsia="Calibri" w:hAnsi="TH Sarabun New" w:cs="TH Sarabun New"/>
          <w:szCs w:val="24"/>
        </w:rPr>
        <w:t xml:space="preserve">2011 </w:t>
      </w:r>
      <w:r w:rsidRPr="003419E9">
        <w:rPr>
          <w:rFonts w:ascii="TH Sarabun New" w:eastAsia="Calibri" w:hAnsi="TH Sarabun New" w:cs="TH Sarabun New"/>
          <w:szCs w:val="24"/>
          <w:cs/>
        </w:rPr>
        <w:t xml:space="preserve">ภาคผนวกที่ </w:t>
      </w:r>
      <w:r w:rsidRPr="003419E9">
        <w:rPr>
          <w:rFonts w:ascii="TH Sarabun New" w:eastAsia="Calibri" w:hAnsi="TH Sarabun New" w:cs="TH Sarabun New"/>
          <w:szCs w:val="24"/>
        </w:rPr>
        <w:t xml:space="preserve">1 </w:t>
      </w:r>
      <w:r w:rsidRPr="003419E9">
        <w:rPr>
          <w:rFonts w:ascii="TH Sarabun New" w:eastAsia="Calibri" w:hAnsi="TH Sarabun New" w:cs="TH Sarabun New"/>
          <w:szCs w:val="24"/>
          <w:cs/>
        </w:rPr>
        <w:t xml:space="preserve">ปี ค.ศ. </w:t>
      </w:r>
      <w:r w:rsidRPr="003419E9">
        <w:rPr>
          <w:rFonts w:ascii="TH Sarabun New" w:eastAsia="Calibri" w:hAnsi="TH Sarabun New" w:cs="TH Sarabun New"/>
          <w:szCs w:val="24"/>
        </w:rPr>
        <w:t>2017</w:t>
      </w:r>
    </w:p>
    <w:sectPr w:rsidR="002679D5" w:rsidRPr="003419E9" w:rsidSect="008E2922">
      <w:headerReference w:type="default" r:id="rId15"/>
      <w:footerReference w:type="default" r:id="rId16"/>
      <w:pgSz w:w="11900" w:h="16840"/>
      <w:pgMar w:top="1440" w:right="1440" w:bottom="1440" w:left="1440" w:header="0" w:footer="2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E9DB5" w14:textId="77777777" w:rsidR="00166978" w:rsidRDefault="00166978">
      <w:r>
        <w:separator/>
      </w:r>
    </w:p>
  </w:endnote>
  <w:endnote w:type="continuationSeparator" w:id="0">
    <w:p w14:paraId="1A4330B4" w14:textId="77777777" w:rsidR="00166978" w:rsidRDefault="00166978">
      <w:r>
        <w:continuationSeparator/>
      </w:r>
    </w:p>
  </w:endnote>
  <w:endnote w:type="continuationNotice" w:id="1">
    <w:p w14:paraId="663917D8" w14:textId="77777777" w:rsidR="00166978" w:rsidRDefault="00166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kChampa">
    <w:panose1 w:val="020B0604020202020204"/>
    <w:charset w:val="00"/>
    <w:family w:val="swiss"/>
    <w:pitch w:val="variable"/>
    <w:sig w:usb0="03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Dilleni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TH Sarabun New">
    <w:altName w:val="Browallia New"/>
    <w:charset w:val="00"/>
    <w:family w:val="swiss"/>
    <w:pitch w:val="variable"/>
    <w:sig w:usb0="A100006F" w:usb1="5000205A" w:usb2="00000000" w:usb3="00000000" w:csb0="00010183" w:csb1="00000000"/>
  </w:font>
  <w:font w:name="Browallia New">
    <w:panose1 w:val="020B0604020202020204"/>
    <w:charset w:val="00"/>
    <w:family w:val="swiss"/>
    <w:pitch w:val="variable"/>
    <w:sig w:usb0="81000003" w:usb1="00000000" w:usb2="00000000" w:usb3="00000000" w:csb0="00010001" w:csb1="00000000"/>
  </w:font>
  <w:font w:name="Sarabun">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BDFC" w14:textId="2B1AC9A4" w:rsidR="00AA6E9E" w:rsidRDefault="00AA6E9E">
    <w:pPr>
      <w:pStyle w:val="Footer"/>
    </w:pPr>
    <w:r>
      <w:rPr>
        <w:noProof/>
      </w:rPr>
      <w:drawing>
        <wp:inline distT="0" distB="0" distL="0" distR="0" wp14:anchorId="5DF5125C" wp14:editId="1DCE4504">
          <wp:extent cx="5727700" cy="620784"/>
          <wp:effectExtent l="0" t="0" r="0" b="0"/>
          <wp:docPr id="957862711" name="Picture 95786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620784"/>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63B5" w14:textId="16E784FC" w:rsidR="00AA6E9E" w:rsidRDefault="00AA6E9E" w:rsidP="00F00FD1">
    <w:pPr>
      <w:pStyle w:val="Footer"/>
      <w:jc w:val="right"/>
    </w:pPr>
    <w:r>
      <w:rPr>
        <w:noProof/>
      </w:rPr>
      <w:drawing>
        <wp:inline distT="0" distB="0" distL="0" distR="0" wp14:anchorId="0B9B74DB" wp14:editId="657A6DFE">
          <wp:extent cx="5727700" cy="620784"/>
          <wp:effectExtent l="0" t="0" r="0" b="0"/>
          <wp:docPr id="1501138070" name="Picture 1501138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62078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613E9" w14:textId="77777777" w:rsidR="00166978" w:rsidRDefault="00166978">
      <w:bookmarkStart w:id="0" w:name="_Hlk58677613"/>
      <w:bookmarkEnd w:id="0"/>
      <w:r>
        <w:separator/>
      </w:r>
    </w:p>
  </w:footnote>
  <w:footnote w:type="continuationSeparator" w:id="0">
    <w:p w14:paraId="45E76F08" w14:textId="77777777" w:rsidR="00166978" w:rsidRDefault="00166978">
      <w:r>
        <w:continuationSeparator/>
      </w:r>
    </w:p>
  </w:footnote>
  <w:footnote w:type="continuationNotice" w:id="1">
    <w:p w14:paraId="1739029A" w14:textId="77777777" w:rsidR="00166978" w:rsidRDefault="001669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AB44" w14:textId="2171FB0A" w:rsidR="00AA6E9E" w:rsidRPr="0004438A" w:rsidRDefault="0004438A" w:rsidP="0004438A">
    <w:pPr>
      <w:pStyle w:val="Header"/>
      <w:rPr>
        <w:sz w:val="10"/>
        <w:szCs w:val="12"/>
      </w:rPr>
    </w:pPr>
    <w:r w:rsidRPr="0004438A">
      <w:rPr>
        <w:noProof/>
        <w:sz w:val="10"/>
        <w:szCs w:val="12"/>
      </w:rPr>
      <w:drawing>
        <wp:anchor distT="0" distB="0" distL="114300" distR="114300" simplePos="0" relativeHeight="251658241" behindDoc="0" locked="0" layoutInCell="1" allowOverlap="1" wp14:anchorId="204D59D2" wp14:editId="6180DCAD">
          <wp:simplePos x="0" y="0"/>
          <wp:positionH relativeFrom="page">
            <wp:posOffset>74168</wp:posOffset>
          </wp:positionH>
          <wp:positionV relativeFrom="paragraph">
            <wp:posOffset>-504267</wp:posOffset>
          </wp:positionV>
          <wp:extent cx="7395210" cy="1019810"/>
          <wp:effectExtent l="0" t="0" r="0" b="8890"/>
          <wp:wrapSquare wrapText="bothSides"/>
          <wp:docPr id="55820298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5210" cy="10198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657A" w14:textId="77777777" w:rsidR="00AA6E9E" w:rsidRDefault="00AA6E9E">
    <w:pPr>
      <w:pStyle w:val="Header"/>
    </w:pPr>
    <w:r>
      <w:rPr>
        <w:noProof/>
      </w:rPr>
      <w:drawing>
        <wp:anchor distT="0" distB="0" distL="114300" distR="114300" simplePos="0" relativeHeight="251658240" behindDoc="1" locked="0" layoutInCell="1" allowOverlap="1" wp14:anchorId="2F114510" wp14:editId="293B95E3">
          <wp:simplePos x="0" y="0"/>
          <wp:positionH relativeFrom="column">
            <wp:posOffset>-835025</wp:posOffset>
          </wp:positionH>
          <wp:positionV relativeFrom="paragraph">
            <wp:posOffset>95250</wp:posOffset>
          </wp:positionV>
          <wp:extent cx="7395210" cy="1019810"/>
          <wp:effectExtent l="0" t="0" r="0" b="8890"/>
          <wp:wrapSquare wrapText="bothSides"/>
          <wp:docPr id="331935472"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5210" cy="10198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912"/>
    <w:multiLevelType w:val="hybridMultilevel"/>
    <w:tmpl w:val="6228333C"/>
    <w:lvl w:ilvl="0" w:tplc="974020E8">
      <w:start w:val="5"/>
      <w:numFmt w:val="bullet"/>
      <w:lvlText w:val="-"/>
      <w:lvlJc w:val="left"/>
      <w:pPr>
        <w:ind w:left="1800" w:hanging="360"/>
      </w:pPr>
      <w:rPr>
        <w:rFonts w:ascii="Calibri" w:eastAsiaTheme="minorEastAsia"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0C52AFA"/>
    <w:multiLevelType w:val="hybridMultilevel"/>
    <w:tmpl w:val="CB5652E6"/>
    <w:lvl w:ilvl="0" w:tplc="7C089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00266"/>
    <w:multiLevelType w:val="hybridMultilevel"/>
    <w:tmpl w:val="6246B3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3E211D9"/>
    <w:multiLevelType w:val="hybridMultilevel"/>
    <w:tmpl w:val="BD9205CA"/>
    <w:lvl w:ilvl="0" w:tplc="302C5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5277B"/>
    <w:multiLevelType w:val="hybridMultilevel"/>
    <w:tmpl w:val="DB4691DE"/>
    <w:lvl w:ilvl="0" w:tplc="71E027FA">
      <w:start w:val="1"/>
      <w:numFmt w:val="decimal"/>
      <w:lvlText w:val="7.4.%1"/>
      <w:lvlJc w:val="left"/>
      <w:pPr>
        <w:ind w:left="1440" w:hanging="360"/>
      </w:pPr>
      <w:rPr>
        <w:rFonts w:ascii="Arial" w:hAnsi="Arial" w:cs="Arial" w:hint="default"/>
        <w:sz w:val="18"/>
        <w:szCs w:val="1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8CE00AF"/>
    <w:multiLevelType w:val="hybridMultilevel"/>
    <w:tmpl w:val="3FFE7A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986163E"/>
    <w:multiLevelType w:val="hybridMultilevel"/>
    <w:tmpl w:val="DC0EB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C3290C"/>
    <w:multiLevelType w:val="multilevel"/>
    <w:tmpl w:val="B03A285A"/>
    <w:lvl w:ilvl="0">
      <w:start w:val="4"/>
      <w:numFmt w:val="decimal"/>
      <w:lvlText w:val="%1"/>
      <w:lvlJc w:val="left"/>
      <w:pPr>
        <w:ind w:left="360" w:hanging="360"/>
      </w:pPr>
      <w:rPr>
        <w:rFonts w:cstheme="minorBidi" w:hint="default"/>
      </w:rPr>
    </w:lvl>
    <w:lvl w:ilvl="1">
      <w:start w:val="1"/>
      <w:numFmt w:val="decimal"/>
      <w:lvlText w:val="7.7.%2"/>
      <w:lvlJc w:val="left"/>
      <w:pPr>
        <w:ind w:left="360" w:hanging="360"/>
      </w:pPr>
      <w:rPr>
        <w:rFonts w:hint="default"/>
        <w:sz w:val="18"/>
        <w:szCs w:val="18"/>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8" w15:restartNumberingAfterBreak="0">
    <w:nsid w:val="0CE972C7"/>
    <w:multiLevelType w:val="hybridMultilevel"/>
    <w:tmpl w:val="3726206C"/>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F83A55"/>
    <w:multiLevelType w:val="hybridMultilevel"/>
    <w:tmpl w:val="0FAC99BC"/>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0E660742"/>
    <w:multiLevelType w:val="hybridMultilevel"/>
    <w:tmpl w:val="38CC69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F9D323A"/>
    <w:multiLevelType w:val="hybridMultilevel"/>
    <w:tmpl w:val="33243A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EF6BB7"/>
    <w:multiLevelType w:val="multilevel"/>
    <w:tmpl w:val="A3B876F0"/>
    <w:lvl w:ilvl="0">
      <w:start w:val="1"/>
      <w:numFmt w:val="decimal"/>
      <w:lvlText w:val="14.2.%1"/>
      <w:lvlJc w:val="left"/>
      <w:pPr>
        <w:ind w:left="1800" w:hanging="360"/>
      </w:pPr>
      <w:rPr>
        <w:rFonts w:hint="default"/>
        <w:b/>
        <w:bCs/>
        <w:color w:val="00206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3" w15:restartNumberingAfterBreak="0">
    <w:nsid w:val="10D5708D"/>
    <w:multiLevelType w:val="hybridMultilevel"/>
    <w:tmpl w:val="2B0E0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75100D"/>
    <w:multiLevelType w:val="hybridMultilevel"/>
    <w:tmpl w:val="73FAD73C"/>
    <w:lvl w:ilvl="0" w:tplc="80A227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4B17F61"/>
    <w:multiLevelType w:val="multilevel"/>
    <w:tmpl w:val="D75EC802"/>
    <w:lvl w:ilvl="0">
      <w:start w:val="15"/>
      <w:numFmt w:val="decimal"/>
      <w:lvlText w:val="%1."/>
      <w:lvlJc w:val="left"/>
      <w:pPr>
        <w:ind w:left="360" w:hanging="360"/>
      </w:pPr>
      <w:rPr>
        <w:rFonts w:hint="default"/>
        <w:b/>
        <w:bCs/>
      </w:rPr>
    </w:lvl>
    <w:lvl w:ilvl="1">
      <w:start w:val="13"/>
      <w:numFmt w:val="decimal"/>
      <w:lvlText w:val="17.%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15273025"/>
    <w:multiLevelType w:val="multilevel"/>
    <w:tmpl w:val="A97A44F4"/>
    <w:lvl w:ilvl="0">
      <w:start w:val="7"/>
      <w:numFmt w:val="decimal"/>
      <w:lvlText w:val="%1"/>
      <w:lvlJc w:val="left"/>
      <w:pPr>
        <w:ind w:left="360" w:hanging="360"/>
      </w:pPr>
      <w:rPr>
        <w:rFonts w:cs="DokChampa" w:hint="default"/>
      </w:rPr>
    </w:lvl>
    <w:lvl w:ilvl="1">
      <w:start w:val="1"/>
      <w:numFmt w:val="decimal"/>
      <w:lvlText w:val="12.%2"/>
      <w:lvlJc w:val="left"/>
      <w:pPr>
        <w:ind w:left="1620" w:hanging="360"/>
      </w:pPr>
      <w:rPr>
        <w:rFonts w:hint="default"/>
      </w:rPr>
    </w:lvl>
    <w:lvl w:ilvl="2">
      <w:start w:val="1"/>
      <w:numFmt w:val="decimal"/>
      <w:lvlText w:val="%1.%2.%3"/>
      <w:lvlJc w:val="left"/>
      <w:pPr>
        <w:ind w:left="2160" w:hanging="720"/>
      </w:pPr>
      <w:rPr>
        <w:rFonts w:cs="DokChampa" w:hint="default"/>
      </w:rPr>
    </w:lvl>
    <w:lvl w:ilvl="3">
      <w:start w:val="1"/>
      <w:numFmt w:val="decimal"/>
      <w:lvlText w:val="%1.%2.%3.%4"/>
      <w:lvlJc w:val="left"/>
      <w:pPr>
        <w:ind w:left="2880" w:hanging="720"/>
      </w:pPr>
      <w:rPr>
        <w:rFonts w:cs="DokChampa" w:hint="default"/>
      </w:rPr>
    </w:lvl>
    <w:lvl w:ilvl="4">
      <w:start w:val="1"/>
      <w:numFmt w:val="decimal"/>
      <w:lvlText w:val="%1.%2.%3.%4.%5"/>
      <w:lvlJc w:val="left"/>
      <w:pPr>
        <w:ind w:left="3960" w:hanging="1080"/>
      </w:pPr>
      <w:rPr>
        <w:rFonts w:cs="DokChampa" w:hint="default"/>
      </w:rPr>
    </w:lvl>
    <w:lvl w:ilvl="5">
      <w:start w:val="1"/>
      <w:numFmt w:val="decimal"/>
      <w:lvlText w:val="%1.%2.%3.%4.%5.%6"/>
      <w:lvlJc w:val="left"/>
      <w:pPr>
        <w:ind w:left="4680" w:hanging="1080"/>
      </w:pPr>
      <w:rPr>
        <w:rFonts w:cs="DokChampa" w:hint="default"/>
      </w:rPr>
    </w:lvl>
    <w:lvl w:ilvl="6">
      <w:start w:val="1"/>
      <w:numFmt w:val="decimal"/>
      <w:lvlText w:val="%1.%2.%3.%4.%5.%6.%7"/>
      <w:lvlJc w:val="left"/>
      <w:pPr>
        <w:ind w:left="5760" w:hanging="1440"/>
      </w:pPr>
      <w:rPr>
        <w:rFonts w:cs="DokChampa" w:hint="default"/>
      </w:rPr>
    </w:lvl>
    <w:lvl w:ilvl="7">
      <w:start w:val="1"/>
      <w:numFmt w:val="decimal"/>
      <w:lvlText w:val="%1.%2.%3.%4.%5.%6.%7.%8"/>
      <w:lvlJc w:val="left"/>
      <w:pPr>
        <w:ind w:left="6480" w:hanging="1440"/>
      </w:pPr>
      <w:rPr>
        <w:rFonts w:cs="DokChampa" w:hint="default"/>
      </w:rPr>
    </w:lvl>
    <w:lvl w:ilvl="8">
      <w:start w:val="1"/>
      <w:numFmt w:val="decimal"/>
      <w:lvlText w:val="%1.%2.%3.%4.%5.%6.%7.%8.%9"/>
      <w:lvlJc w:val="left"/>
      <w:pPr>
        <w:ind w:left="7200" w:hanging="1440"/>
      </w:pPr>
      <w:rPr>
        <w:rFonts w:cs="DokChampa" w:hint="default"/>
      </w:rPr>
    </w:lvl>
  </w:abstractNum>
  <w:abstractNum w:abstractNumId="17" w15:restartNumberingAfterBreak="0">
    <w:nsid w:val="162D679E"/>
    <w:multiLevelType w:val="hybridMultilevel"/>
    <w:tmpl w:val="DC08BA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753D31"/>
    <w:multiLevelType w:val="hybridMultilevel"/>
    <w:tmpl w:val="DC0EB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8616B1D"/>
    <w:multiLevelType w:val="hybridMultilevel"/>
    <w:tmpl w:val="042C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6A3463"/>
    <w:multiLevelType w:val="hybridMultilevel"/>
    <w:tmpl w:val="15BE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765065"/>
    <w:multiLevelType w:val="hybridMultilevel"/>
    <w:tmpl w:val="DC0EB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D0F6E22"/>
    <w:multiLevelType w:val="hybridMultilevel"/>
    <w:tmpl w:val="949EF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1616E7"/>
    <w:multiLevelType w:val="multilevel"/>
    <w:tmpl w:val="CD0E1C48"/>
    <w:lvl w:ilvl="0">
      <w:start w:val="6"/>
      <w:numFmt w:val="decimal"/>
      <w:lvlText w:val="%1"/>
      <w:lvlJc w:val="left"/>
      <w:pPr>
        <w:ind w:left="360" w:hanging="360"/>
      </w:pPr>
      <w:rPr>
        <w:rFonts w:hint="default"/>
      </w:rPr>
    </w:lvl>
    <w:lvl w:ilvl="1">
      <w:start w:val="1"/>
      <w:numFmt w:val="decimal"/>
      <w:lvlText w:val="11.%2"/>
      <w:lvlJc w:val="left"/>
      <w:pPr>
        <w:ind w:left="16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E0E3802"/>
    <w:multiLevelType w:val="hybridMultilevel"/>
    <w:tmpl w:val="BF745A4E"/>
    <w:lvl w:ilvl="0" w:tplc="974020E8">
      <w:start w:val="5"/>
      <w:numFmt w:val="bullet"/>
      <w:lvlText w:val="-"/>
      <w:lvlJc w:val="left"/>
      <w:pPr>
        <w:ind w:left="1800" w:hanging="360"/>
      </w:pPr>
      <w:rPr>
        <w:rFonts w:ascii="Calibri" w:eastAsiaTheme="minorEastAsia"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E1F4A31"/>
    <w:multiLevelType w:val="hybridMultilevel"/>
    <w:tmpl w:val="DC0EB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E333F21"/>
    <w:multiLevelType w:val="hybridMultilevel"/>
    <w:tmpl w:val="28107140"/>
    <w:lvl w:ilvl="0" w:tplc="72048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D2278A"/>
    <w:multiLevelType w:val="hybridMultilevel"/>
    <w:tmpl w:val="1C7AD5C4"/>
    <w:lvl w:ilvl="0" w:tplc="3F0E8ABC">
      <w:start w:val="1"/>
      <w:numFmt w:val="bullet"/>
      <w:lvlText w:val=""/>
      <w:lvlJc w:val="left"/>
      <w:pPr>
        <w:ind w:left="720" w:hanging="360"/>
      </w:pPr>
      <w:rPr>
        <w:rFonts w:ascii="Symbol" w:hAnsi="Symbol" w:hint="default"/>
        <w:b/>
        <w:bCs w:val="0"/>
      </w:rPr>
    </w:lvl>
    <w:lvl w:ilvl="1" w:tplc="974020E8">
      <w:start w:val="5"/>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4216B7"/>
    <w:multiLevelType w:val="hybridMultilevel"/>
    <w:tmpl w:val="34087136"/>
    <w:lvl w:ilvl="0" w:tplc="72048C80">
      <w:start w:val="1"/>
      <w:numFmt w:val="decimal"/>
      <w:lvlText w:val="%1."/>
      <w:lvlJc w:val="left"/>
      <w:pPr>
        <w:ind w:left="778" w:hanging="360"/>
      </w:pPr>
      <w:rPr>
        <w:rFonts w:hint="default"/>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29" w15:restartNumberingAfterBreak="0">
    <w:nsid w:val="21AE4E91"/>
    <w:multiLevelType w:val="hybridMultilevel"/>
    <w:tmpl w:val="DC0EB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27F1ADC"/>
    <w:multiLevelType w:val="hybridMultilevel"/>
    <w:tmpl w:val="DC0EB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4963D38"/>
    <w:multiLevelType w:val="hybridMultilevel"/>
    <w:tmpl w:val="DC08BA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530624D"/>
    <w:multiLevelType w:val="hybridMultilevel"/>
    <w:tmpl w:val="9AAEACAE"/>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59343A9"/>
    <w:multiLevelType w:val="hybridMultilevel"/>
    <w:tmpl w:val="DC0EB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6F953DD"/>
    <w:multiLevelType w:val="hybridMultilevel"/>
    <w:tmpl w:val="2C8E9808"/>
    <w:lvl w:ilvl="0" w:tplc="72048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7734D6"/>
    <w:multiLevelType w:val="hybridMultilevel"/>
    <w:tmpl w:val="839C6332"/>
    <w:lvl w:ilvl="0" w:tplc="974020E8">
      <w:start w:val="5"/>
      <w:numFmt w:val="bullet"/>
      <w:lvlText w:val="-"/>
      <w:lvlJc w:val="left"/>
      <w:pPr>
        <w:ind w:left="1800" w:hanging="360"/>
      </w:pPr>
      <w:rPr>
        <w:rFonts w:ascii="Calibri" w:eastAsiaTheme="minorEastAsia"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280F10C6"/>
    <w:multiLevelType w:val="multilevel"/>
    <w:tmpl w:val="422AB054"/>
    <w:lvl w:ilvl="0">
      <w:start w:val="10"/>
      <w:numFmt w:val="decimal"/>
      <w:lvlText w:val="%1"/>
      <w:lvlJc w:val="left"/>
      <w:pPr>
        <w:ind w:left="375" w:hanging="375"/>
      </w:pPr>
      <w:rPr>
        <w:rFonts w:hint="default"/>
      </w:rPr>
    </w:lvl>
    <w:lvl w:ilvl="1">
      <w:start w:val="2"/>
      <w:numFmt w:val="decimal"/>
      <w:lvlText w:val="15.%2"/>
      <w:lvlJc w:val="left"/>
      <w:pPr>
        <w:ind w:left="360" w:hanging="360"/>
      </w:pPr>
      <w:rPr>
        <w:rFonts w:hint="default"/>
      </w:rPr>
    </w:lvl>
    <w:lvl w:ilvl="2">
      <w:start w:val="1"/>
      <w:numFmt w:val="decimal"/>
      <w:lvlText w:val="15.2.%3"/>
      <w:lvlJc w:val="left"/>
      <w:pPr>
        <w:ind w:left="720" w:hanging="720"/>
      </w:pPr>
      <w:rPr>
        <w:rFonts w:hint="default"/>
        <w:color w:val="00206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81272CE"/>
    <w:multiLevelType w:val="multilevel"/>
    <w:tmpl w:val="71E041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5"/>
      <w:numFmt w:val="bullet"/>
      <w:lvlText w:val="-"/>
      <w:lvlJc w:val="left"/>
      <w:pPr>
        <w:ind w:left="360" w:hanging="360"/>
      </w:pPr>
      <w:rPr>
        <w:rFonts w:ascii="Calibri" w:eastAsiaTheme="minorEastAsia" w:hAnsi="Calibri" w:cstheme="minorBid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2998570F"/>
    <w:multiLevelType w:val="hybridMultilevel"/>
    <w:tmpl w:val="DC0EB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B9C35AF"/>
    <w:multiLevelType w:val="hybridMultilevel"/>
    <w:tmpl w:val="DC0EB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C3772EF"/>
    <w:multiLevelType w:val="hybridMultilevel"/>
    <w:tmpl w:val="33243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9C7FD8"/>
    <w:multiLevelType w:val="hybridMultilevel"/>
    <w:tmpl w:val="BD9205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E1C121F"/>
    <w:multiLevelType w:val="hybridMultilevel"/>
    <w:tmpl w:val="CE0ACEDE"/>
    <w:lvl w:ilvl="0" w:tplc="49E2D382">
      <w:start w:val="1"/>
      <w:numFmt w:val="decimal"/>
      <w:lvlText w:val="%1."/>
      <w:lvlJc w:val="left"/>
      <w:pPr>
        <w:ind w:left="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E940CD4"/>
    <w:multiLevelType w:val="hybridMultilevel"/>
    <w:tmpl w:val="4BF0A8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EB7573D"/>
    <w:multiLevelType w:val="multilevel"/>
    <w:tmpl w:val="F1BEB1CA"/>
    <w:lvl w:ilvl="0">
      <w:start w:val="10"/>
      <w:numFmt w:val="decimal"/>
      <w:lvlText w:val="%1."/>
      <w:lvlJc w:val="left"/>
      <w:pPr>
        <w:ind w:left="375" w:hanging="375"/>
      </w:pPr>
      <w:rPr>
        <w:rFonts w:hint="default"/>
        <w:b/>
        <w:bCs/>
        <w:color w:val="002060"/>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5" w15:restartNumberingAfterBreak="0">
    <w:nsid w:val="2F643BB3"/>
    <w:multiLevelType w:val="hybridMultilevel"/>
    <w:tmpl w:val="535C6E6A"/>
    <w:lvl w:ilvl="0" w:tplc="746016C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2F98075F"/>
    <w:multiLevelType w:val="multilevel"/>
    <w:tmpl w:val="1B2CE648"/>
    <w:lvl w:ilvl="0">
      <w:start w:val="7"/>
      <w:numFmt w:val="decimal"/>
      <w:lvlText w:val="%1."/>
      <w:lvlJc w:val="left"/>
      <w:pPr>
        <w:ind w:left="375" w:hanging="375"/>
      </w:pPr>
      <w:rPr>
        <w:rFonts w:hint="default"/>
        <w:b/>
        <w:bCs/>
        <w:color w:val="002060"/>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7" w15:restartNumberingAfterBreak="0">
    <w:nsid w:val="30CB0C1B"/>
    <w:multiLevelType w:val="hybridMultilevel"/>
    <w:tmpl w:val="1272E0CC"/>
    <w:lvl w:ilvl="0" w:tplc="E4AC48BC">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29C4ADA"/>
    <w:multiLevelType w:val="hybridMultilevel"/>
    <w:tmpl w:val="DC0EB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37425E5"/>
    <w:multiLevelType w:val="hybridMultilevel"/>
    <w:tmpl w:val="DC08BA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510562F"/>
    <w:multiLevelType w:val="hybridMultilevel"/>
    <w:tmpl w:val="3726206C"/>
    <w:lvl w:ilvl="0" w:tplc="2F44D482">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83A4C93"/>
    <w:multiLevelType w:val="multilevel"/>
    <w:tmpl w:val="C26E8E04"/>
    <w:lvl w:ilvl="0">
      <w:start w:val="8"/>
      <w:numFmt w:val="decimal"/>
      <w:lvlText w:val="%1"/>
      <w:lvlJc w:val="left"/>
      <w:pPr>
        <w:ind w:left="360" w:hanging="360"/>
      </w:pPr>
      <w:rPr>
        <w:rFonts w:hint="default"/>
      </w:rPr>
    </w:lvl>
    <w:lvl w:ilvl="1">
      <w:start w:val="1"/>
      <w:numFmt w:val="decimal"/>
      <w:lvlText w:val="13.%2"/>
      <w:lvlJc w:val="left"/>
      <w:pPr>
        <w:ind w:left="16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3BCA677E"/>
    <w:multiLevelType w:val="multilevel"/>
    <w:tmpl w:val="12CC5A12"/>
    <w:lvl w:ilvl="0">
      <w:start w:val="10"/>
      <w:numFmt w:val="decimal"/>
      <w:lvlText w:val="%1"/>
      <w:lvlJc w:val="left"/>
      <w:pPr>
        <w:ind w:left="375" w:hanging="375"/>
      </w:pPr>
      <w:rPr>
        <w:rFonts w:hint="default"/>
      </w:rPr>
    </w:lvl>
    <w:lvl w:ilvl="1">
      <w:start w:val="1"/>
      <w:numFmt w:val="decimal"/>
      <w:lvlText w:val="15.%2"/>
      <w:lvlJc w:val="left"/>
      <w:pPr>
        <w:ind w:left="719" w:hanging="360"/>
      </w:pPr>
      <w:rPr>
        <w:rFonts w:hint="default"/>
        <w:color w:val="002060"/>
      </w:rPr>
    </w:lvl>
    <w:lvl w:ilvl="2">
      <w:start w:val="1"/>
      <w:numFmt w:val="decimal"/>
      <w:lvlText w:val="15.%2.%3"/>
      <w:lvlJc w:val="left"/>
      <w:pPr>
        <w:ind w:left="720" w:hanging="720"/>
      </w:pPr>
      <w:rPr>
        <w:rFonts w:hint="default"/>
        <w:color w:val="00206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A240F4"/>
    <w:multiLevelType w:val="hybridMultilevel"/>
    <w:tmpl w:val="22825DD8"/>
    <w:lvl w:ilvl="0" w:tplc="974020E8">
      <w:start w:val="5"/>
      <w:numFmt w:val="bullet"/>
      <w:lvlText w:val="-"/>
      <w:lvlJc w:val="left"/>
      <w:pPr>
        <w:ind w:left="1156" w:hanging="360"/>
      </w:pPr>
      <w:rPr>
        <w:rFonts w:ascii="Calibri" w:eastAsiaTheme="minorEastAsia" w:hAnsi="Calibri" w:cstheme="minorBidi"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54" w15:restartNumberingAfterBreak="0">
    <w:nsid w:val="3E0058D9"/>
    <w:multiLevelType w:val="multilevel"/>
    <w:tmpl w:val="100A99F2"/>
    <w:lvl w:ilvl="0">
      <w:start w:val="20"/>
      <w:numFmt w:val="decimal"/>
      <w:lvlText w:val="%1."/>
      <w:lvlJc w:val="left"/>
      <w:pPr>
        <w:ind w:left="360" w:hanging="360"/>
      </w:pPr>
      <w:rPr>
        <w:rFonts w:hint="default"/>
        <w:b/>
        <w:bCs/>
      </w:rPr>
    </w:lvl>
    <w:lvl w:ilvl="1">
      <w:start w:val="1"/>
      <w:numFmt w:val="decimal"/>
      <w:lvlText w:val="18.%2."/>
      <w:lvlJc w:val="left"/>
      <w:pPr>
        <w:ind w:left="720" w:hanging="360"/>
      </w:pPr>
      <w:rPr>
        <w:rFonts w:hint="default"/>
        <w:b/>
        <w:bCs/>
        <w:color w:val="00206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3E410C11"/>
    <w:multiLevelType w:val="hybridMultilevel"/>
    <w:tmpl w:val="A64E6F52"/>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F817468"/>
    <w:multiLevelType w:val="hybridMultilevel"/>
    <w:tmpl w:val="D9F8B802"/>
    <w:lvl w:ilvl="0" w:tplc="FFFFFFFF">
      <w:start w:val="1"/>
      <w:numFmt w:val="decimal"/>
      <w:lvlText w:val="%1)"/>
      <w:lvlJc w:val="left"/>
      <w:pPr>
        <w:ind w:left="893" w:hanging="360"/>
      </w:pPr>
    </w:lvl>
    <w:lvl w:ilvl="1" w:tplc="FFFFFFFF" w:tentative="1">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57" w15:restartNumberingAfterBreak="0">
    <w:nsid w:val="3FAC5C17"/>
    <w:multiLevelType w:val="hybridMultilevel"/>
    <w:tmpl w:val="07DCBE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B76F63"/>
    <w:multiLevelType w:val="hybridMultilevel"/>
    <w:tmpl w:val="03AEAC56"/>
    <w:lvl w:ilvl="0" w:tplc="1004C18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692AEC"/>
    <w:multiLevelType w:val="hybridMultilevel"/>
    <w:tmpl w:val="F83E2A6C"/>
    <w:lvl w:ilvl="0" w:tplc="E662D70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18E186A"/>
    <w:multiLevelType w:val="hybridMultilevel"/>
    <w:tmpl w:val="3726206C"/>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35256E6"/>
    <w:multiLevelType w:val="hybridMultilevel"/>
    <w:tmpl w:val="33243A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40116E0"/>
    <w:multiLevelType w:val="hybridMultilevel"/>
    <w:tmpl w:val="9F784F7A"/>
    <w:lvl w:ilvl="0" w:tplc="4F9A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43315D3"/>
    <w:multiLevelType w:val="hybridMultilevel"/>
    <w:tmpl w:val="DC08BA1C"/>
    <w:lvl w:ilvl="0" w:tplc="DBCCB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512750F"/>
    <w:multiLevelType w:val="hybridMultilevel"/>
    <w:tmpl w:val="2D6CE684"/>
    <w:lvl w:ilvl="0" w:tplc="BAAE28BC">
      <w:start w:val="1"/>
      <w:numFmt w:val="decimal"/>
      <w:lvlText w:val="%1."/>
      <w:lvlJc w:val="left"/>
      <w:pPr>
        <w:ind w:left="8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5563CC3"/>
    <w:multiLevelType w:val="hybridMultilevel"/>
    <w:tmpl w:val="839A3F32"/>
    <w:lvl w:ilvl="0" w:tplc="D76A8618">
      <w:start w:val="1"/>
      <w:numFmt w:val="decimal"/>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47845133"/>
    <w:multiLevelType w:val="hybridMultilevel"/>
    <w:tmpl w:val="DC08BA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8662EFF"/>
    <w:multiLevelType w:val="multilevel"/>
    <w:tmpl w:val="71763EE2"/>
    <w:lvl w:ilvl="0">
      <w:start w:val="21"/>
      <w:numFmt w:val="decimal"/>
      <w:lvlText w:val="%1."/>
      <w:lvlJc w:val="left"/>
      <w:pPr>
        <w:ind w:left="360" w:hanging="360"/>
      </w:pPr>
      <w:rPr>
        <w:rFonts w:hint="default"/>
        <w:b/>
        <w:bCs/>
        <w:color w:val="002060"/>
      </w:rPr>
    </w:lvl>
    <w:lvl w:ilvl="1">
      <w:start w:val="2"/>
      <w:numFmt w:val="decimal"/>
      <w:lvlText w:val="1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98B1358"/>
    <w:multiLevelType w:val="hybridMultilevel"/>
    <w:tmpl w:val="73D422D2"/>
    <w:lvl w:ilvl="0" w:tplc="9D7C3B28">
      <w:start w:val="1"/>
      <w:numFmt w:val="decimal"/>
      <w:lvlText w:val="%1."/>
      <w:lvlJc w:val="left"/>
      <w:pPr>
        <w:ind w:left="8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A3B70D4"/>
    <w:multiLevelType w:val="hybridMultilevel"/>
    <w:tmpl w:val="F1C24BEA"/>
    <w:lvl w:ilvl="0" w:tplc="E2EAF0E4">
      <w:start w:val="1"/>
      <w:numFmt w:val="decimal"/>
      <w:lvlText w:val="%1)"/>
      <w:lvlJc w:val="left"/>
      <w:pPr>
        <w:ind w:left="1440" w:hanging="360"/>
      </w:pPr>
      <w:rPr>
        <w:rFonts w:ascii="Arial" w:hAnsi="Arial" w:cs="Arial" w:hint="default"/>
        <w:sz w:val="16"/>
        <w:szCs w:val="16"/>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4BD72CC6"/>
    <w:multiLevelType w:val="hybridMultilevel"/>
    <w:tmpl w:val="D6FAACC2"/>
    <w:lvl w:ilvl="0" w:tplc="A6B27C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D480CEF"/>
    <w:multiLevelType w:val="hybridMultilevel"/>
    <w:tmpl w:val="CDD84F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E3933AB"/>
    <w:multiLevelType w:val="hybridMultilevel"/>
    <w:tmpl w:val="DDDE27B6"/>
    <w:lvl w:ilvl="0" w:tplc="92B247C2">
      <w:start w:val="5"/>
      <w:numFmt w:val="bullet"/>
      <w:lvlText w:val="–"/>
      <w:lvlJc w:val="left"/>
      <w:pPr>
        <w:ind w:left="720" w:hanging="360"/>
      </w:pPr>
      <w:rPr>
        <w:rFonts w:ascii="Angsana New" w:eastAsiaTheme="minorEastAsia"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F761F93"/>
    <w:multiLevelType w:val="hybridMultilevel"/>
    <w:tmpl w:val="55E6F412"/>
    <w:lvl w:ilvl="0" w:tplc="D76A8618">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5155740A"/>
    <w:multiLevelType w:val="hybridMultilevel"/>
    <w:tmpl w:val="D92629D0"/>
    <w:lvl w:ilvl="0" w:tplc="0CAC900A">
      <w:start w:val="1"/>
      <w:numFmt w:val="decimal"/>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185102A"/>
    <w:multiLevelType w:val="hybridMultilevel"/>
    <w:tmpl w:val="4BF0A8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2165FBF"/>
    <w:multiLevelType w:val="hybridMultilevel"/>
    <w:tmpl w:val="DC0EB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3373A9B"/>
    <w:multiLevelType w:val="hybridMultilevel"/>
    <w:tmpl w:val="2C7ABB8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53384056"/>
    <w:multiLevelType w:val="hybridMultilevel"/>
    <w:tmpl w:val="DC0EB840"/>
    <w:lvl w:ilvl="0" w:tplc="4F9A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5002302"/>
    <w:multiLevelType w:val="hybridMultilevel"/>
    <w:tmpl w:val="1090DA2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566F3463"/>
    <w:multiLevelType w:val="hybridMultilevel"/>
    <w:tmpl w:val="33243A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7036143"/>
    <w:multiLevelType w:val="hybridMultilevel"/>
    <w:tmpl w:val="69E28346"/>
    <w:lvl w:ilvl="0" w:tplc="11BE1DFE">
      <w:start w:val="1"/>
      <w:numFmt w:val="decimal"/>
      <w:lvlText w:val="10.%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2" w15:restartNumberingAfterBreak="0">
    <w:nsid w:val="58836E5B"/>
    <w:multiLevelType w:val="hybridMultilevel"/>
    <w:tmpl w:val="DC08BA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8BC61FD"/>
    <w:multiLevelType w:val="hybridMultilevel"/>
    <w:tmpl w:val="047456A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58E04D12"/>
    <w:multiLevelType w:val="hybridMultilevel"/>
    <w:tmpl w:val="57143198"/>
    <w:lvl w:ilvl="0" w:tplc="97B43A62">
      <w:start w:val="1"/>
      <w:numFmt w:val="decimal"/>
      <w:lvlText w:val="20.%1."/>
      <w:lvlJc w:val="left"/>
      <w:pPr>
        <w:ind w:left="1170" w:hanging="360"/>
      </w:pPr>
      <w:rPr>
        <w:rFonts w:hint="default"/>
        <w:b/>
        <w:bCs/>
        <w:color w:val="00206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5" w15:restartNumberingAfterBreak="0">
    <w:nsid w:val="5CAF764B"/>
    <w:multiLevelType w:val="hybridMultilevel"/>
    <w:tmpl w:val="37F2D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D096718"/>
    <w:multiLevelType w:val="hybridMultilevel"/>
    <w:tmpl w:val="33243A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D2345F9"/>
    <w:multiLevelType w:val="hybridMultilevel"/>
    <w:tmpl w:val="33243A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D3C1560"/>
    <w:multiLevelType w:val="hybridMultilevel"/>
    <w:tmpl w:val="78DAAD90"/>
    <w:lvl w:ilvl="0" w:tplc="E102BA4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EE670E1"/>
    <w:multiLevelType w:val="hybridMultilevel"/>
    <w:tmpl w:val="9D30E8FC"/>
    <w:lvl w:ilvl="0" w:tplc="4C7C83E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55791C"/>
    <w:multiLevelType w:val="multilevel"/>
    <w:tmpl w:val="D6EE1D66"/>
    <w:lvl w:ilvl="0">
      <w:start w:val="1"/>
      <w:numFmt w:val="decimal"/>
      <w:lvlText w:val="%1."/>
      <w:lvlJc w:val="left"/>
      <w:pPr>
        <w:ind w:left="360" w:hanging="360"/>
      </w:pPr>
      <w:rPr>
        <w:rFonts w:hint="default"/>
        <w:b/>
        <w:bCs/>
      </w:rPr>
    </w:lvl>
    <w:lvl w:ilvl="1">
      <w:start w:val="1"/>
      <w:numFmt w:val="decimal"/>
      <w:lvlText w:val="14.%2"/>
      <w:lvlJc w:val="left"/>
      <w:pPr>
        <w:ind w:left="540" w:hanging="360"/>
      </w:pPr>
      <w:rPr>
        <w:rFonts w:hint="default"/>
        <w:b/>
        <w:bCs/>
        <w:color w:val="00206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1" w15:restartNumberingAfterBreak="0">
    <w:nsid w:val="60E33ADD"/>
    <w:multiLevelType w:val="hybridMultilevel"/>
    <w:tmpl w:val="D25EEA7C"/>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62813C45"/>
    <w:multiLevelType w:val="hybridMultilevel"/>
    <w:tmpl w:val="6E74B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33E1588"/>
    <w:multiLevelType w:val="hybridMultilevel"/>
    <w:tmpl w:val="54827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6439217C"/>
    <w:multiLevelType w:val="hybridMultilevel"/>
    <w:tmpl w:val="7EAE7C38"/>
    <w:lvl w:ilvl="0" w:tplc="823E1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892A47"/>
    <w:multiLevelType w:val="hybridMultilevel"/>
    <w:tmpl w:val="D2BE4CCA"/>
    <w:lvl w:ilvl="0" w:tplc="87A8E34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D4E71"/>
    <w:multiLevelType w:val="hybridMultilevel"/>
    <w:tmpl w:val="DC08BA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57755ED"/>
    <w:multiLevelType w:val="hybridMultilevel"/>
    <w:tmpl w:val="72E2C4E0"/>
    <w:lvl w:ilvl="0" w:tplc="302C5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6E532A0"/>
    <w:multiLevelType w:val="hybridMultilevel"/>
    <w:tmpl w:val="D9F8B802"/>
    <w:lvl w:ilvl="0" w:tplc="04090011">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99" w15:restartNumberingAfterBreak="0">
    <w:nsid w:val="6796206D"/>
    <w:multiLevelType w:val="hybridMultilevel"/>
    <w:tmpl w:val="DC0EB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80A27D6"/>
    <w:multiLevelType w:val="hybridMultilevel"/>
    <w:tmpl w:val="33243A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68B2428A"/>
    <w:multiLevelType w:val="hybridMultilevel"/>
    <w:tmpl w:val="654461CA"/>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8DF7913"/>
    <w:multiLevelType w:val="hybridMultilevel"/>
    <w:tmpl w:val="486E3AE4"/>
    <w:lvl w:ilvl="0" w:tplc="72048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9DE38E9"/>
    <w:multiLevelType w:val="multilevel"/>
    <w:tmpl w:val="D688B9E0"/>
    <w:lvl w:ilvl="0">
      <w:start w:val="17"/>
      <w:numFmt w:val="decimal"/>
      <w:lvlText w:val="%1."/>
      <w:lvlJc w:val="left"/>
      <w:pPr>
        <w:ind w:left="360" w:hanging="360"/>
      </w:pPr>
      <w:rPr>
        <w:rFonts w:hint="default"/>
        <w:b/>
        <w:bCs/>
      </w:rPr>
    </w:lvl>
    <w:lvl w:ilvl="1">
      <w:start w:val="1"/>
      <w:numFmt w:val="decimal"/>
      <w:lvlText w:val="19.%2."/>
      <w:lvlJc w:val="left"/>
      <w:pPr>
        <w:ind w:left="720" w:hanging="360"/>
      </w:pPr>
      <w:rPr>
        <w:rFonts w:hint="default"/>
        <w:b/>
        <w:bCs/>
        <w:color w:val="00206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4" w15:restartNumberingAfterBreak="0">
    <w:nsid w:val="6A4D6342"/>
    <w:multiLevelType w:val="hybridMultilevel"/>
    <w:tmpl w:val="33E076B4"/>
    <w:lvl w:ilvl="0" w:tplc="D9B22242">
      <w:start w:val="1"/>
      <w:numFmt w:val="decimal"/>
      <w:lvlText w:val="%1."/>
      <w:lvlJc w:val="left"/>
      <w:pPr>
        <w:ind w:left="7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B2359A6"/>
    <w:multiLevelType w:val="hybridMultilevel"/>
    <w:tmpl w:val="D92629D0"/>
    <w:lvl w:ilvl="0" w:tplc="FFFFFFFF">
      <w:start w:val="1"/>
      <w:numFmt w:val="decimal"/>
      <w:lvlText w:val="%1."/>
      <w:lvlJc w:val="left"/>
      <w:pPr>
        <w:ind w:left="2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C1A5F7F"/>
    <w:multiLevelType w:val="hybridMultilevel"/>
    <w:tmpl w:val="DC08BA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D0A7275"/>
    <w:multiLevelType w:val="hybridMultilevel"/>
    <w:tmpl w:val="9F784F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DE95399"/>
    <w:multiLevelType w:val="multilevel"/>
    <w:tmpl w:val="F19A3030"/>
    <w:lvl w:ilvl="0">
      <w:start w:val="17"/>
      <w:numFmt w:val="decimal"/>
      <w:lvlText w:val="%1."/>
      <w:lvlJc w:val="left"/>
      <w:pPr>
        <w:ind w:left="450" w:hanging="450"/>
      </w:pPr>
      <w:rPr>
        <w:rFonts w:hint="default"/>
      </w:rPr>
    </w:lvl>
    <w:lvl w:ilvl="1">
      <w:start w:val="1"/>
      <w:numFmt w:val="decimal"/>
      <w:lvlText w:val="22.%2."/>
      <w:lvlJc w:val="left"/>
      <w:pPr>
        <w:ind w:left="1080" w:hanging="360"/>
      </w:pPr>
      <w:rPr>
        <w:rFonts w:hint="default"/>
        <w:b/>
        <w:bCs/>
        <w:color w:val="00206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9" w15:restartNumberingAfterBreak="0">
    <w:nsid w:val="70C458BD"/>
    <w:multiLevelType w:val="hybridMultilevel"/>
    <w:tmpl w:val="392CBAB0"/>
    <w:lvl w:ilvl="0" w:tplc="72A239FC">
      <w:start w:val="1"/>
      <w:numFmt w:val="decimal"/>
      <w:lvlText w:val="%1)"/>
      <w:lvlJc w:val="left"/>
      <w:pPr>
        <w:ind w:left="1440" w:hanging="360"/>
      </w:pPr>
      <w:rPr>
        <w:rFonts w:ascii="Arial" w:hAnsi="Arial" w:cs="Arial" w:hint="default"/>
        <w:sz w:val="16"/>
        <w:szCs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71BB61E7"/>
    <w:multiLevelType w:val="multilevel"/>
    <w:tmpl w:val="66CE7796"/>
    <w:lvl w:ilvl="0">
      <w:start w:val="15"/>
      <w:numFmt w:val="decimal"/>
      <w:lvlText w:val="%1"/>
      <w:lvlJc w:val="left"/>
      <w:pPr>
        <w:ind w:left="360" w:hanging="360"/>
      </w:pPr>
      <w:rPr>
        <w:rFonts w:hint="default"/>
      </w:rPr>
    </w:lvl>
    <w:lvl w:ilvl="1">
      <w:start w:val="2"/>
      <w:numFmt w:val="decimal"/>
      <w:lvlText w:val="20.%2."/>
      <w:lvlJc w:val="left"/>
      <w:pPr>
        <w:ind w:left="1170" w:hanging="360"/>
      </w:pPr>
      <w:rPr>
        <w:rFonts w:hint="default"/>
        <w:b/>
        <w:bCs/>
        <w:color w:val="00206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20A351D"/>
    <w:multiLevelType w:val="hybridMultilevel"/>
    <w:tmpl w:val="33243A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2BD7B00"/>
    <w:multiLevelType w:val="hybridMultilevel"/>
    <w:tmpl w:val="8CFACD1E"/>
    <w:lvl w:ilvl="0" w:tplc="7062C80E">
      <w:start w:val="2"/>
      <w:numFmt w:val="decimal"/>
      <w:lvlText w:val="%1)"/>
      <w:lvlJc w:val="left"/>
      <w:pPr>
        <w:ind w:left="144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2D81F26"/>
    <w:multiLevelType w:val="hybridMultilevel"/>
    <w:tmpl w:val="EC18D3F8"/>
    <w:lvl w:ilvl="0" w:tplc="BB44C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3E3208D"/>
    <w:multiLevelType w:val="hybridMultilevel"/>
    <w:tmpl w:val="989064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5161989"/>
    <w:multiLevelType w:val="multilevel"/>
    <w:tmpl w:val="BACA5D00"/>
    <w:lvl w:ilvl="0">
      <w:start w:val="1"/>
      <w:numFmt w:val="decimal"/>
      <w:lvlText w:val="%1."/>
      <w:lvlJc w:val="left"/>
      <w:pPr>
        <w:ind w:left="720" w:hanging="360"/>
      </w:pPr>
      <w:rPr>
        <w:rFonts w:cs="DokChampa" w:hint="default"/>
        <w:color w:val="FFFFFF" w:themeColor="background1"/>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sz w:val="18"/>
        <w:szCs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6" w15:restartNumberingAfterBreak="0">
    <w:nsid w:val="76A9137E"/>
    <w:multiLevelType w:val="hybridMultilevel"/>
    <w:tmpl w:val="A3325C66"/>
    <w:lvl w:ilvl="0" w:tplc="D76A861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6F56E39"/>
    <w:multiLevelType w:val="hybridMultilevel"/>
    <w:tmpl w:val="56E05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75E108F"/>
    <w:multiLevelType w:val="multilevel"/>
    <w:tmpl w:val="8E92E17C"/>
    <w:lvl w:ilvl="0">
      <w:start w:val="2"/>
      <w:numFmt w:val="decimal"/>
      <w:lvlText w:val="%1."/>
      <w:lvlJc w:val="left"/>
      <w:pPr>
        <w:ind w:left="375" w:hanging="375"/>
      </w:pPr>
      <w:rPr>
        <w:rFonts w:hint="default"/>
        <w:b/>
        <w:bCs/>
        <w:color w:val="0F243E" w:themeColor="text2" w:themeShade="80"/>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9" w15:restartNumberingAfterBreak="0">
    <w:nsid w:val="779C5B64"/>
    <w:multiLevelType w:val="hybridMultilevel"/>
    <w:tmpl w:val="A288E41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0" w15:restartNumberingAfterBreak="0">
    <w:nsid w:val="78757F45"/>
    <w:multiLevelType w:val="hybridMultilevel"/>
    <w:tmpl w:val="33243A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9475ECA"/>
    <w:multiLevelType w:val="hybridMultilevel"/>
    <w:tmpl w:val="486E3A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9DD792C"/>
    <w:multiLevelType w:val="hybridMultilevel"/>
    <w:tmpl w:val="C4860506"/>
    <w:lvl w:ilvl="0" w:tplc="F3FA5B1E">
      <w:start w:val="1"/>
      <w:numFmt w:val="decimal"/>
      <w:lvlText w:val="3.%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23" w15:restartNumberingAfterBreak="0">
    <w:nsid w:val="7AD76FCF"/>
    <w:multiLevelType w:val="hybridMultilevel"/>
    <w:tmpl w:val="523A0CB6"/>
    <w:lvl w:ilvl="0" w:tplc="07C804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CEC3A76"/>
    <w:multiLevelType w:val="hybridMultilevel"/>
    <w:tmpl w:val="38603B2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5" w15:restartNumberingAfterBreak="0">
    <w:nsid w:val="7DDF2168"/>
    <w:multiLevelType w:val="hybridMultilevel"/>
    <w:tmpl w:val="DC0EB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E501497"/>
    <w:multiLevelType w:val="hybridMultilevel"/>
    <w:tmpl w:val="39EA1EA6"/>
    <w:lvl w:ilvl="0" w:tplc="974020E8">
      <w:start w:val="5"/>
      <w:numFmt w:val="bullet"/>
      <w:lvlText w:val="-"/>
      <w:lvlJc w:val="left"/>
      <w:pPr>
        <w:ind w:left="720" w:hanging="360"/>
      </w:pPr>
      <w:rPr>
        <w:rFonts w:ascii="Calibri" w:eastAsiaTheme="minorEastAsia"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7EB36B86"/>
    <w:multiLevelType w:val="hybridMultilevel"/>
    <w:tmpl w:val="CA92027E"/>
    <w:lvl w:ilvl="0" w:tplc="A7722EFE">
      <w:start w:val="1"/>
      <w:numFmt w:val="decimal"/>
      <w:lvlText w:val="16.%1."/>
      <w:lvlJc w:val="left"/>
      <w:pPr>
        <w:ind w:left="720" w:hanging="360"/>
      </w:pPr>
      <w:rPr>
        <w:rFonts w:hint="default"/>
        <w:b/>
        <w:bCs/>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FD31AC1"/>
    <w:multiLevelType w:val="hybridMultilevel"/>
    <w:tmpl w:val="DC0EB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6347756">
    <w:abstractNumId w:val="72"/>
  </w:num>
  <w:num w:numId="2" w16cid:durableId="148643212">
    <w:abstractNumId w:val="127"/>
  </w:num>
  <w:num w:numId="3" w16cid:durableId="1605654042">
    <w:abstractNumId w:val="118"/>
  </w:num>
  <w:num w:numId="4" w16cid:durableId="872767079">
    <w:abstractNumId w:val="119"/>
  </w:num>
  <w:num w:numId="5" w16cid:durableId="1256596256">
    <w:abstractNumId w:val="83"/>
  </w:num>
  <w:num w:numId="6" w16cid:durableId="1341660285">
    <w:abstractNumId w:val="14"/>
  </w:num>
  <w:num w:numId="7" w16cid:durableId="1392147393">
    <w:abstractNumId w:val="101"/>
  </w:num>
  <w:num w:numId="8" w16cid:durableId="614486807">
    <w:abstractNumId w:val="108"/>
  </w:num>
  <w:num w:numId="9" w16cid:durableId="363333353">
    <w:abstractNumId w:val="16"/>
  </w:num>
  <w:num w:numId="10" w16cid:durableId="1301495084">
    <w:abstractNumId w:val="51"/>
  </w:num>
  <w:num w:numId="11" w16cid:durableId="530461469">
    <w:abstractNumId w:val="12"/>
  </w:num>
  <w:num w:numId="12" w16cid:durableId="760878558">
    <w:abstractNumId w:val="45"/>
  </w:num>
  <w:num w:numId="13" w16cid:durableId="1362321729">
    <w:abstractNumId w:val="36"/>
  </w:num>
  <w:num w:numId="14" w16cid:durableId="2067290075">
    <w:abstractNumId w:val="52"/>
  </w:num>
  <w:num w:numId="15" w16cid:durableId="650134996">
    <w:abstractNumId w:val="90"/>
  </w:num>
  <w:num w:numId="16" w16cid:durableId="912857854">
    <w:abstractNumId w:val="23"/>
  </w:num>
  <w:num w:numId="17" w16cid:durableId="1051460331">
    <w:abstractNumId w:val="91"/>
  </w:num>
  <w:num w:numId="18" w16cid:durableId="2049184252">
    <w:abstractNumId w:val="110"/>
  </w:num>
  <w:num w:numId="19" w16cid:durableId="1338507910">
    <w:abstractNumId w:val="73"/>
  </w:num>
  <w:num w:numId="20" w16cid:durableId="1576552782">
    <w:abstractNumId w:val="10"/>
  </w:num>
  <w:num w:numId="21" w16cid:durableId="1772773678">
    <w:abstractNumId w:val="65"/>
  </w:num>
  <w:num w:numId="22" w16cid:durableId="1358194964">
    <w:abstractNumId w:val="9"/>
  </w:num>
  <w:num w:numId="23" w16cid:durableId="1219783101">
    <w:abstractNumId w:val="71"/>
  </w:num>
  <w:num w:numId="24" w16cid:durableId="1233545523">
    <w:abstractNumId w:val="95"/>
  </w:num>
  <w:num w:numId="25" w16cid:durableId="342561205">
    <w:abstractNumId w:val="115"/>
  </w:num>
  <w:num w:numId="26" w16cid:durableId="154153520">
    <w:abstractNumId w:val="37"/>
  </w:num>
  <w:num w:numId="27" w16cid:durableId="656298353">
    <w:abstractNumId w:val="58"/>
  </w:num>
  <w:num w:numId="28" w16cid:durableId="1201627305">
    <w:abstractNumId w:val="13"/>
  </w:num>
  <w:num w:numId="29" w16cid:durableId="787890034">
    <w:abstractNumId w:val="27"/>
  </w:num>
  <w:num w:numId="30" w16cid:durableId="1148091044">
    <w:abstractNumId w:val="2"/>
  </w:num>
  <w:num w:numId="31" w16cid:durableId="915016850">
    <w:abstractNumId w:val="93"/>
  </w:num>
  <w:num w:numId="32" w16cid:durableId="409666540">
    <w:abstractNumId w:val="24"/>
  </w:num>
  <w:num w:numId="33" w16cid:durableId="1276983006">
    <w:abstractNumId w:val="20"/>
  </w:num>
  <w:num w:numId="34" w16cid:durableId="269439578">
    <w:abstractNumId w:val="0"/>
  </w:num>
  <w:num w:numId="35" w16cid:durableId="1056051127">
    <w:abstractNumId w:val="5"/>
  </w:num>
  <w:num w:numId="36" w16cid:durableId="882640639">
    <w:abstractNumId w:val="35"/>
  </w:num>
  <w:num w:numId="37" w16cid:durableId="547956683">
    <w:abstractNumId w:val="59"/>
  </w:num>
  <w:num w:numId="38" w16cid:durableId="1093165171">
    <w:abstractNumId w:val="89"/>
  </w:num>
  <w:num w:numId="39" w16cid:durableId="646474949">
    <w:abstractNumId w:val="126"/>
  </w:num>
  <w:num w:numId="40" w16cid:durableId="165822994">
    <w:abstractNumId w:val="109"/>
  </w:num>
  <w:num w:numId="41" w16cid:durableId="1429734771">
    <w:abstractNumId w:val="46"/>
  </w:num>
  <w:num w:numId="42" w16cid:durableId="193269634">
    <w:abstractNumId w:val="77"/>
  </w:num>
  <w:num w:numId="43" w16cid:durableId="1240553533">
    <w:abstractNumId w:val="79"/>
  </w:num>
  <w:num w:numId="44" w16cid:durableId="2052803885">
    <w:abstractNumId w:val="124"/>
  </w:num>
  <w:num w:numId="45" w16cid:durableId="954209759">
    <w:abstractNumId w:val="69"/>
  </w:num>
  <w:num w:numId="46" w16cid:durableId="1191649741">
    <w:abstractNumId w:val="112"/>
  </w:num>
  <w:num w:numId="47" w16cid:durableId="169418532">
    <w:abstractNumId w:val="85"/>
  </w:num>
  <w:num w:numId="48" w16cid:durableId="1355225517">
    <w:abstractNumId w:val="40"/>
  </w:num>
  <w:num w:numId="49" w16cid:durableId="1182277504">
    <w:abstractNumId w:val="22"/>
  </w:num>
  <w:num w:numId="50" w16cid:durableId="405955468">
    <w:abstractNumId w:val="98"/>
  </w:num>
  <w:num w:numId="51" w16cid:durableId="1724937539">
    <w:abstractNumId w:val="92"/>
  </w:num>
  <w:num w:numId="52" w16cid:durableId="170224440">
    <w:abstractNumId w:val="56"/>
  </w:num>
  <w:num w:numId="53" w16cid:durableId="568925804">
    <w:abstractNumId w:val="78"/>
  </w:num>
  <w:num w:numId="54" w16cid:durableId="1495414668">
    <w:abstractNumId w:val="63"/>
  </w:num>
  <w:num w:numId="55" w16cid:durableId="612905315">
    <w:abstractNumId w:val="74"/>
  </w:num>
  <w:num w:numId="56" w16cid:durableId="1507595520">
    <w:abstractNumId w:val="31"/>
  </w:num>
  <w:num w:numId="57" w16cid:durableId="1898976771">
    <w:abstractNumId w:val="49"/>
  </w:num>
  <w:num w:numId="58" w16cid:durableId="1485967062">
    <w:abstractNumId w:val="104"/>
  </w:num>
  <w:num w:numId="59" w16cid:durableId="1802188833">
    <w:abstractNumId w:val="17"/>
  </w:num>
  <w:num w:numId="60" w16cid:durableId="18237580">
    <w:abstractNumId w:val="105"/>
  </w:num>
  <w:num w:numId="61" w16cid:durableId="410541185">
    <w:abstractNumId w:val="96"/>
  </w:num>
  <w:num w:numId="62" w16cid:durableId="1703171385">
    <w:abstractNumId w:val="100"/>
  </w:num>
  <w:num w:numId="63" w16cid:durableId="1463422729">
    <w:abstractNumId w:val="43"/>
  </w:num>
  <w:num w:numId="64" w16cid:durableId="787744092">
    <w:abstractNumId w:val="38"/>
  </w:num>
  <w:num w:numId="65" w16cid:durableId="1486705052">
    <w:abstractNumId w:val="120"/>
  </w:num>
  <w:num w:numId="66" w16cid:durableId="1594705840">
    <w:abstractNumId w:val="75"/>
  </w:num>
  <w:num w:numId="67" w16cid:durableId="424614062">
    <w:abstractNumId w:val="50"/>
  </w:num>
  <w:num w:numId="68" w16cid:durableId="2041736398">
    <w:abstractNumId w:val="33"/>
  </w:num>
  <w:num w:numId="69" w16cid:durableId="2089307531">
    <w:abstractNumId w:val="6"/>
  </w:num>
  <w:num w:numId="70" w16cid:durableId="1967733865">
    <w:abstractNumId w:val="62"/>
  </w:num>
  <w:num w:numId="71" w16cid:durableId="926613980">
    <w:abstractNumId w:val="39"/>
  </w:num>
  <w:num w:numId="72" w16cid:durableId="111635386">
    <w:abstractNumId w:val="25"/>
  </w:num>
  <w:num w:numId="73" w16cid:durableId="1254242889">
    <w:abstractNumId w:val="107"/>
  </w:num>
  <w:num w:numId="74" w16cid:durableId="298805763">
    <w:abstractNumId w:val="30"/>
  </w:num>
  <w:num w:numId="75" w16cid:durableId="594557476">
    <w:abstractNumId w:val="99"/>
  </w:num>
  <w:num w:numId="76" w16cid:durableId="1605115214">
    <w:abstractNumId w:val="29"/>
  </w:num>
  <w:num w:numId="77" w16cid:durableId="117451111">
    <w:abstractNumId w:val="80"/>
  </w:num>
  <w:num w:numId="78" w16cid:durableId="662051993">
    <w:abstractNumId w:val="87"/>
  </w:num>
  <w:num w:numId="79" w16cid:durableId="274531842">
    <w:abstractNumId w:val="28"/>
  </w:num>
  <w:num w:numId="80" w16cid:durableId="590431032">
    <w:abstractNumId w:val="128"/>
  </w:num>
  <w:num w:numId="81" w16cid:durableId="1721708664">
    <w:abstractNumId w:val="111"/>
  </w:num>
  <w:num w:numId="82" w16cid:durableId="1586957102">
    <w:abstractNumId w:val="34"/>
  </w:num>
  <w:num w:numId="83" w16cid:durableId="804808504">
    <w:abstractNumId w:val="26"/>
  </w:num>
  <w:num w:numId="84" w16cid:durableId="1447386684">
    <w:abstractNumId w:val="102"/>
  </w:num>
  <w:num w:numId="85" w16cid:durableId="1155607601">
    <w:abstractNumId w:val="18"/>
  </w:num>
  <w:num w:numId="86" w16cid:durableId="2115008995">
    <w:abstractNumId w:val="76"/>
  </w:num>
  <w:num w:numId="87" w16cid:durableId="1125856478">
    <w:abstractNumId w:val="86"/>
  </w:num>
  <w:num w:numId="88" w16cid:durableId="1812019754">
    <w:abstractNumId w:val="21"/>
  </w:num>
  <w:num w:numId="89" w16cid:durableId="2137478470">
    <w:abstractNumId w:val="61"/>
  </w:num>
  <w:num w:numId="90" w16cid:durableId="1293900446">
    <w:abstractNumId w:val="48"/>
  </w:num>
  <w:num w:numId="91" w16cid:durableId="1534919777">
    <w:abstractNumId w:val="125"/>
  </w:num>
  <w:num w:numId="92" w16cid:durableId="807405413">
    <w:abstractNumId w:val="121"/>
  </w:num>
  <w:num w:numId="93" w16cid:durableId="291837153">
    <w:abstractNumId w:val="8"/>
  </w:num>
  <w:num w:numId="94" w16cid:durableId="384333995">
    <w:abstractNumId w:val="11"/>
  </w:num>
  <w:num w:numId="95" w16cid:durableId="1863200588">
    <w:abstractNumId w:val="32"/>
  </w:num>
  <w:num w:numId="96" w16cid:durableId="2024892474">
    <w:abstractNumId w:val="114"/>
  </w:num>
  <w:num w:numId="97" w16cid:durableId="590969759">
    <w:abstractNumId w:val="55"/>
  </w:num>
  <w:num w:numId="98" w16cid:durableId="1111128104">
    <w:abstractNumId w:val="60"/>
  </w:num>
  <w:num w:numId="99" w16cid:durableId="111755836">
    <w:abstractNumId w:val="53"/>
  </w:num>
  <w:num w:numId="100" w16cid:durableId="1947224129">
    <w:abstractNumId w:val="47"/>
  </w:num>
  <w:num w:numId="101" w16cid:durableId="366221275">
    <w:abstractNumId w:val="81"/>
  </w:num>
  <w:num w:numId="102" w16cid:durableId="152599661">
    <w:abstractNumId w:val="15"/>
  </w:num>
  <w:num w:numId="103" w16cid:durableId="1054817689">
    <w:abstractNumId w:val="103"/>
  </w:num>
  <w:num w:numId="104" w16cid:durableId="2108310637">
    <w:abstractNumId w:val="84"/>
  </w:num>
  <w:num w:numId="105" w16cid:durableId="2143956402">
    <w:abstractNumId w:val="67"/>
  </w:num>
  <w:num w:numId="106" w16cid:durableId="614411274">
    <w:abstractNumId w:val="57"/>
  </w:num>
  <w:num w:numId="107" w16cid:durableId="112291828">
    <w:abstractNumId w:val="44"/>
  </w:num>
  <w:num w:numId="108" w16cid:durableId="1629512758">
    <w:abstractNumId w:val="54"/>
  </w:num>
  <w:num w:numId="109" w16cid:durableId="1787505873">
    <w:abstractNumId w:val="122"/>
  </w:num>
  <w:num w:numId="110" w16cid:durableId="977764229">
    <w:abstractNumId w:val="116"/>
  </w:num>
  <w:num w:numId="111" w16cid:durableId="1500150147">
    <w:abstractNumId w:val="106"/>
  </w:num>
  <w:num w:numId="112" w16cid:durableId="1532567223">
    <w:abstractNumId w:val="66"/>
  </w:num>
  <w:num w:numId="113" w16cid:durableId="410928962">
    <w:abstractNumId w:val="113"/>
  </w:num>
  <w:num w:numId="114" w16cid:durableId="1445878399">
    <w:abstractNumId w:val="82"/>
  </w:num>
  <w:num w:numId="115" w16cid:durableId="2124879536">
    <w:abstractNumId w:val="1"/>
  </w:num>
  <w:num w:numId="116" w16cid:durableId="912860845">
    <w:abstractNumId w:val="94"/>
  </w:num>
  <w:num w:numId="117" w16cid:durableId="1545481315">
    <w:abstractNumId w:val="117"/>
  </w:num>
  <w:num w:numId="118" w16cid:durableId="1345941274">
    <w:abstractNumId w:val="123"/>
  </w:num>
  <w:num w:numId="119" w16cid:durableId="1479766581">
    <w:abstractNumId w:val="42"/>
  </w:num>
  <w:num w:numId="120" w16cid:durableId="1756322163">
    <w:abstractNumId w:val="68"/>
  </w:num>
  <w:num w:numId="121" w16cid:durableId="265816889">
    <w:abstractNumId w:val="64"/>
  </w:num>
  <w:num w:numId="122" w16cid:durableId="1383363827">
    <w:abstractNumId w:val="88"/>
  </w:num>
  <w:num w:numId="123" w16cid:durableId="1295134577">
    <w:abstractNumId w:val="4"/>
  </w:num>
  <w:num w:numId="124" w16cid:durableId="1866362968">
    <w:abstractNumId w:val="7"/>
  </w:num>
  <w:num w:numId="125" w16cid:durableId="1025130738">
    <w:abstractNumId w:val="70"/>
  </w:num>
  <w:num w:numId="126" w16cid:durableId="1943874244">
    <w:abstractNumId w:val="97"/>
  </w:num>
  <w:num w:numId="127" w16cid:durableId="672143744">
    <w:abstractNumId w:val="3"/>
  </w:num>
  <w:num w:numId="128" w16cid:durableId="1270628089">
    <w:abstractNumId w:val="41"/>
  </w:num>
  <w:num w:numId="129" w16cid:durableId="2017608291">
    <w:abstractNumId w:val="19"/>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1D"/>
    <w:rsid w:val="00000B2F"/>
    <w:rsid w:val="00000D47"/>
    <w:rsid w:val="000010C8"/>
    <w:rsid w:val="00001773"/>
    <w:rsid w:val="00001BF1"/>
    <w:rsid w:val="00002341"/>
    <w:rsid w:val="000025F3"/>
    <w:rsid w:val="00002E22"/>
    <w:rsid w:val="0000466E"/>
    <w:rsid w:val="0000491D"/>
    <w:rsid w:val="000049BA"/>
    <w:rsid w:val="00005FF3"/>
    <w:rsid w:val="000075CE"/>
    <w:rsid w:val="00007846"/>
    <w:rsid w:val="000079AB"/>
    <w:rsid w:val="00007BDE"/>
    <w:rsid w:val="000108C8"/>
    <w:rsid w:val="00010B3C"/>
    <w:rsid w:val="00012E3C"/>
    <w:rsid w:val="00013178"/>
    <w:rsid w:val="0001351C"/>
    <w:rsid w:val="00013EFE"/>
    <w:rsid w:val="00014C77"/>
    <w:rsid w:val="00014FE2"/>
    <w:rsid w:val="00015078"/>
    <w:rsid w:val="00015903"/>
    <w:rsid w:val="00016304"/>
    <w:rsid w:val="0001666C"/>
    <w:rsid w:val="00016BFD"/>
    <w:rsid w:val="00017EFA"/>
    <w:rsid w:val="000202C6"/>
    <w:rsid w:val="00020E8B"/>
    <w:rsid w:val="00020EFD"/>
    <w:rsid w:val="0002137B"/>
    <w:rsid w:val="00021BD9"/>
    <w:rsid w:val="00022C89"/>
    <w:rsid w:val="0002329B"/>
    <w:rsid w:val="00023DF0"/>
    <w:rsid w:val="00023E6A"/>
    <w:rsid w:val="00024E56"/>
    <w:rsid w:val="00025385"/>
    <w:rsid w:val="000266C5"/>
    <w:rsid w:val="00027308"/>
    <w:rsid w:val="000302FF"/>
    <w:rsid w:val="0003043C"/>
    <w:rsid w:val="00030697"/>
    <w:rsid w:val="00030B31"/>
    <w:rsid w:val="00030DEE"/>
    <w:rsid w:val="00031030"/>
    <w:rsid w:val="000317F5"/>
    <w:rsid w:val="0003199A"/>
    <w:rsid w:val="00031CBD"/>
    <w:rsid w:val="000328DC"/>
    <w:rsid w:val="000331D9"/>
    <w:rsid w:val="000332C5"/>
    <w:rsid w:val="00033C3E"/>
    <w:rsid w:val="00034015"/>
    <w:rsid w:val="00034295"/>
    <w:rsid w:val="000349BC"/>
    <w:rsid w:val="000352FA"/>
    <w:rsid w:val="00035C57"/>
    <w:rsid w:val="0003753A"/>
    <w:rsid w:val="000400B6"/>
    <w:rsid w:val="00040E3A"/>
    <w:rsid w:val="0004195A"/>
    <w:rsid w:val="00043E7B"/>
    <w:rsid w:val="0004438A"/>
    <w:rsid w:val="00044398"/>
    <w:rsid w:val="00044FBE"/>
    <w:rsid w:val="0004594C"/>
    <w:rsid w:val="00046CBF"/>
    <w:rsid w:val="000473E6"/>
    <w:rsid w:val="00047614"/>
    <w:rsid w:val="000478B9"/>
    <w:rsid w:val="000478BD"/>
    <w:rsid w:val="0005019A"/>
    <w:rsid w:val="00050430"/>
    <w:rsid w:val="00050BC6"/>
    <w:rsid w:val="00050C9C"/>
    <w:rsid w:val="00051698"/>
    <w:rsid w:val="000517F3"/>
    <w:rsid w:val="00051BDF"/>
    <w:rsid w:val="00052B68"/>
    <w:rsid w:val="00052C86"/>
    <w:rsid w:val="000537FD"/>
    <w:rsid w:val="00053AF8"/>
    <w:rsid w:val="00054CF1"/>
    <w:rsid w:val="00055256"/>
    <w:rsid w:val="00055287"/>
    <w:rsid w:val="000552FD"/>
    <w:rsid w:val="00055BFD"/>
    <w:rsid w:val="00056175"/>
    <w:rsid w:val="000566ED"/>
    <w:rsid w:val="0005736F"/>
    <w:rsid w:val="00057509"/>
    <w:rsid w:val="00057826"/>
    <w:rsid w:val="00060A7D"/>
    <w:rsid w:val="00061C1A"/>
    <w:rsid w:val="00061DC4"/>
    <w:rsid w:val="0006298D"/>
    <w:rsid w:val="00062BAB"/>
    <w:rsid w:val="00062CB1"/>
    <w:rsid w:val="000642EF"/>
    <w:rsid w:val="0006451E"/>
    <w:rsid w:val="00064A8A"/>
    <w:rsid w:val="00064DBB"/>
    <w:rsid w:val="0006538E"/>
    <w:rsid w:val="000653F1"/>
    <w:rsid w:val="00065423"/>
    <w:rsid w:val="00065AE2"/>
    <w:rsid w:val="00065B2D"/>
    <w:rsid w:val="00065BF5"/>
    <w:rsid w:val="00066277"/>
    <w:rsid w:val="000669FA"/>
    <w:rsid w:val="000708BB"/>
    <w:rsid w:val="00071920"/>
    <w:rsid w:val="00071B2D"/>
    <w:rsid w:val="000725EA"/>
    <w:rsid w:val="00073191"/>
    <w:rsid w:val="0007486B"/>
    <w:rsid w:val="0007554D"/>
    <w:rsid w:val="00076574"/>
    <w:rsid w:val="00076B97"/>
    <w:rsid w:val="000771CE"/>
    <w:rsid w:val="00077BBB"/>
    <w:rsid w:val="000800E2"/>
    <w:rsid w:val="00080387"/>
    <w:rsid w:val="00080D69"/>
    <w:rsid w:val="000819E1"/>
    <w:rsid w:val="00081A6F"/>
    <w:rsid w:val="0008224A"/>
    <w:rsid w:val="00082692"/>
    <w:rsid w:val="00082989"/>
    <w:rsid w:val="00082AAF"/>
    <w:rsid w:val="00082F80"/>
    <w:rsid w:val="000831E5"/>
    <w:rsid w:val="00084103"/>
    <w:rsid w:val="00084FBF"/>
    <w:rsid w:val="000853C9"/>
    <w:rsid w:val="00085891"/>
    <w:rsid w:val="00085CB3"/>
    <w:rsid w:val="00086045"/>
    <w:rsid w:val="00090A1F"/>
    <w:rsid w:val="00090B48"/>
    <w:rsid w:val="000925BB"/>
    <w:rsid w:val="00092817"/>
    <w:rsid w:val="00093450"/>
    <w:rsid w:val="00093BC7"/>
    <w:rsid w:val="000946A5"/>
    <w:rsid w:val="00095DB7"/>
    <w:rsid w:val="00096A08"/>
    <w:rsid w:val="000A1125"/>
    <w:rsid w:val="000A1A23"/>
    <w:rsid w:val="000A1AB2"/>
    <w:rsid w:val="000A1E83"/>
    <w:rsid w:val="000A249B"/>
    <w:rsid w:val="000A2B9B"/>
    <w:rsid w:val="000A426C"/>
    <w:rsid w:val="000A4B57"/>
    <w:rsid w:val="000A4E84"/>
    <w:rsid w:val="000A4F0E"/>
    <w:rsid w:val="000A5A68"/>
    <w:rsid w:val="000A68B6"/>
    <w:rsid w:val="000A7C57"/>
    <w:rsid w:val="000A7C64"/>
    <w:rsid w:val="000B0A2C"/>
    <w:rsid w:val="000B0E1B"/>
    <w:rsid w:val="000B2719"/>
    <w:rsid w:val="000B2A5A"/>
    <w:rsid w:val="000B2AC9"/>
    <w:rsid w:val="000B2C2E"/>
    <w:rsid w:val="000B3256"/>
    <w:rsid w:val="000B3E07"/>
    <w:rsid w:val="000B3FEC"/>
    <w:rsid w:val="000B424E"/>
    <w:rsid w:val="000B56C9"/>
    <w:rsid w:val="000B6949"/>
    <w:rsid w:val="000B6B97"/>
    <w:rsid w:val="000C0313"/>
    <w:rsid w:val="000C1EDB"/>
    <w:rsid w:val="000C261C"/>
    <w:rsid w:val="000C28DA"/>
    <w:rsid w:val="000C2E0C"/>
    <w:rsid w:val="000C3B94"/>
    <w:rsid w:val="000C5599"/>
    <w:rsid w:val="000C594C"/>
    <w:rsid w:val="000C5A72"/>
    <w:rsid w:val="000C5EA0"/>
    <w:rsid w:val="000C6094"/>
    <w:rsid w:val="000D096C"/>
    <w:rsid w:val="000D109D"/>
    <w:rsid w:val="000D10E2"/>
    <w:rsid w:val="000D11B5"/>
    <w:rsid w:val="000D157E"/>
    <w:rsid w:val="000D24D6"/>
    <w:rsid w:val="000D29AF"/>
    <w:rsid w:val="000D3428"/>
    <w:rsid w:val="000D3C09"/>
    <w:rsid w:val="000D493C"/>
    <w:rsid w:val="000D4B11"/>
    <w:rsid w:val="000D4EF9"/>
    <w:rsid w:val="000D5350"/>
    <w:rsid w:val="000D5F22"/>
    <w:rsid w:val="000D6E95"/>
    <w:rsid w:val="000D7340"/>
    <w:rsid w:val="000D7FD6"/>
    <w:rsid w:val="000E11AB"/>
    <w:rsid w:val="000E1C38"/>
    <w:rsid w:val="000E1F90"/>
    <w:rsid w:val="000E2655"/>
    <w:rsid w:val="000E3613"/>
    <w:rsid w:val="000E3E2E"/>
    <w:rsid w:val="000E4178"/>
    <w:rsid w:val="000E5132"/>
    <w:rsid w:val="000E5187"/>
    <w:rsid w:val="000E5334"/>
    <w:rsid w:val="000E645A"/>
    <w:rsid w:val="000E6804"/>
    <w:rsid w:val="000E7869"/>
    <w:rsid w:val="000F010C"/>
    <w:rsid w:val="000F0635"/>
    <w:rsid w:val="000F0EDC"/>
    <w:rsid w:val="000F10C2"/>
    <w:rsid w:val="000F15FF"/>
    <w:rsid w:val="000F16D1"/>
    <w:rsid w:val="000F277E"/>
    <w:rsid w:val="000F3031"/>
    <w:rsid w:val="000F3382"/>
    <w:rsid w:val="000F3F80"/>
    <w:rsid w:val="000F3F9E"/>
    <w:rsid w:val="000F4050"/>
    <w:rsid w:val="000F4BE9"/>
    <w:rsid w:val="000F52BD"/>
    <w:rsid w:val="000F63E9"/>
    <w:rsid w:val="000F6804"/>
    <w:rsid w:val="000F6D13"/>
    <w:rsid w:val="0010088A"/>
    <w:rsid w:val="00100995"/>
    <w:rsid w:val="001015FE"/>
    <w:rsid w:val="00101640"/>
    <w:rsid w:val="00101B0A"/>
    <w:rsid w:val="00103055"/>
    <w:rsid w:val="0010320C"/>
    <w:rsid w:val="0010344B"/>
    <w:rsid w:val="0010398E"/>
    <w:rsid w:val="00103BAC"/>
    <w:rsid w:val="00104131"/>
    <w:rsid w:val="00104246"/>
    <w:rsid w:val="00104AE8"/>
    <w:rsid w:val="00104D7D"/>
    <w:rsid w:val="001059E0"/>
    <w:rsid w:val="00105BE4"/>
    <w:rsid w:val="00105CEB"/>
    <w:rsid w:val="0010665F"/>
    <w:rsid w:val="001105AA"/>
    <w:rsid w:val="001114CB"/>
    <w:rsid w:val="001117F9"/>
    <w:rsid w:val="00111A52"/>
    <w:rsid w:val="00111D1C"/>
    <w:rsid w:val="00111DBC"/>
    <w:rsid w:val="00113EE0"/>
    <w:rsid w:val="001143B7"/>
    <w:rsid w:val="001156B0"/>
    <w:rsid w:val="00115DF3"/>
    <w:rsid w:val="0011671D"/>
    <w:rsid w:val="00116956"/>
    <w:rsid w:val="00116F95"/>
    <w:rsid w:val="001171C9"/>
    <w:rsid w:val="0012008C"/>
    <w:rsid w:val="00121217"/>
    <w:rsid w:val="00121902"/>
    <w:rsid w:val="00121D3A"/>
    <w:rsid w:val="001224D0"/>
    <w:rsid w:val="00122F30"/>
    <w:rsid w:val="001233C8"/>
    <w:rsid w:val="00125816"/>
    <w:rsid w:val="001261A5"/>
    <w:rsid w:val="00126A57"/>
    <w:rsid w:val="00130779"/>
    <w:rsid w:val="00130BE1"/>
    <w:rsid w:val="00130EA1"/>
    <w:rsid w:val="00130EC8"/>
    <w:rsid w:val="0013106A"/>
    <w:rsid w:val="001311A4"/>
    <w:rsid w:val="00131564"/>
    <w:rsid w:val="001315A7"/>
    <w:rsid w:val="00131731"/>
    <w:rsid w:val="001318ED"/>
    <w:rsid w:val="00132AD5"/>
    <w:rsid w:val="00132AD7"/>
    <w:rsid w:val="00132D95"/>
    <w:rsid w:val="00134B97"/>
    <w:rsid w:val="00134BF0"/>
    <w:rsid w:val="001351C0"/>
    <w:rsid w:val="00135523"/>
    <w:rsid w:val="00135E8D"/>
    <w:rsid w:val="00136B80"/>
    <w:rsid w:val="00136FFF"/>
    <w:rsid w:val="00137161"/>
    <w:rsid w:val="001404C9"/>
    <w:rsid w:val="0014222F"/>
    <w:rsid w:val="00142632"/>
    <w:rsid w:val="001439DC"/>
    <w:rsid w:val="00143E57"/>
    <w:rsid w:val="00143FD8"/>
    <w:rsid w:val="001446BB"/>
    <w:rsid w:val="00144D06"/>
    <w:rsid w:val="001453AE"/>
    <w:rsid w:val="001453CA"/>
    <w:rsid w:val="00147178"/>
    <w:rsid w:val="0014766A"/>
    <w:rsid w:val="0015008B"/>
    <w:rsid w:val="00150203"/>
    <w:rsid w:val="00150A91"/>
    <w:rsid w:val="00151654"/>
    <w:rsid w:val="00151F7E"/>
    <w:rsid w:val="0015493F"/>
    <w:rsid w:val="00154BE6"/>
    <w:rsid w:val="00155D14"/>
    <w:rsid w:val="00155D6C"/>
    <w:rsid w:val="0015691B"/>
    <w:rsid w:val="00157BD1"/>
    <w:rsid w:val="00157C16"/>
    <w:rsid w:val="001606CF"/>
    <w:rsid w:val="0016092B"/>
    <w:rsid w:val="00160D00"/>
    <w:rsid w:val="00161293"/>
    <w:rsid w:val="0016238B"/>
    <w:rsid w:val="001624C4"/>
    <w:rsid w:val="0016359B"/>
    <w:rsid w:val="001635E1"/>
    <w:rsid w:val="00163A2F"/>
    <w:rsid w:val="00163B2A"/>
    <w:rsid w:val="00163E68"/>
    <w:rsid w:val="00164823"/>
    <w:rsid w:val="00166978"/>
    <w:rsid w:val="00167FDA"/>
    <w:rsid w:val="0017001F"/>
    <w:rsid w:val="00172A84"/>
    <w:rsid w:val="00172DD3"/>
    <w:rsid w:val="00173A28"/>
    <w:rsid w:val="00175B55"/>
    <w:rsid w:val="00175F8B"/>
    <w:rsid w:val="00176473"/>
    <w:rsid w:val="0018057C"/>
    <w:rsid w:val="001807C0"/>
    <w:rsid w:val="00180DF1"/>
    <w:rsid w:val="0018149C"/>
    <w:rsid w:val="001818B7"/>
    <w:rsid w:val="0018218F"/>
    <w:rsid w:val="00182A21"/>
    <w:rsid w:val="00182B4F"/>
    <w:rsid w:val="00182F67"/>
    <w:rsid w:val="00184123"/>
    <w:rsid w:val="001841FE"/>
    <w:rsid w:val="001848C9"/>
    <w:rsid w:val="001850EC"/>
    <w:rsid w:val="0018727F"/>
    <w:rsid w:val="00187BC9"/>
    <w:rsid w:val="00187C35"/>
    <w:rsid w:val="00190824"/>
    <w:rsid w:val="00190E7D"/>
    <w:rsid w:val="00190F10"/>
    <w:rsid w:val="00191246"/>
    <w:rsid w:val="00191FE9"/>
    <w:rsid w:val="00193180"/>
    <w:rsid w:val="0019366C"/>
    <w:rsid w:val="00194AF6"/>
    <w:rsid w:val="00194EC6"/>
    <w:rsid w:val="00195892"/>
    <w:rsid w:val="00195B65"/>
    <w:rsid w:val="001971A8"/>
    <w:rsid w:val="001977C9"/>
    <w:rsid w:val="001A0945"/>
    <w:rsid w:val="001A1352"/>
    <w:rsid w:val="001A1BFE"/>
    <w:rsid w:val="001A2ACF"/>
    <w:rsid w:val="001A348C"/>
    <w:rsid w:val="001A3C8E"/>
    <w:rsid w:val="001A50B8"/>
    <w:rsid w:val="001A512A"/>
    <w:rsid w:val="001A5410"/>
    <w:rsid w:val="001A56D1"/>
    <w:rsid w:val="001A5F35"/>
    <w:rsid w:val="001A60D3"/>
    <w:rsid w:val="001A7157"/>
    <w:rsid w:val="001A75A4"/>
    <w:rsid w:val="001A7B48"/>
    <w:rsid w:val="001A7E4A"/>
    <w:rsid w:val="001A7FBB"/>
    <w:rsid w:val="001B0408"/>
    <w:rsid w:val="001B0950"/>
    <w:rsid w:val="001B13A9"/>
    <w:rsid w:val="001B3E3C"/>
    <w:rsid w:val="001B408E"/>
    <w:rsid w:val="001B4643"/>
    <w:rsid w:val="001B4C46"/>
    <w:rsid w:val="001B5453"/>
    <w:rsid w:val="001B7A42"/>
    <w:rsid w:val="001B7B9C"/>
    <w:rsid w:val="001C0091"/>
    <w:rsid w:val="001C02B8"/>
    <w:rsid w:val="001C0F63"/>
    <w:rsid w:val="001C19EE"/>
    <w:rsid w:val="001C1A19"/>
    <w:rsid w:val="001C1A64"/>
    <w:rsid w:val="001C2498"/>
    <w:rsid w:val="001C3080"/>
    <w:rsid w:val="001C36C2"/>
    <w:rsid w:val="001C42AF"/>
    <w:rsid w:val="001C4C3C"/>
    <w:rsid w:val="001C4F48"/>
    <w:rsid w:val="001C5D3A"/>
    <w:rsid w:val="001C6BDB"/>
    <w:rsid w:val="001C6ED8"/>
    <w:rsid w:val="001D083A"/>
    <w:rsid w:val="001D108C"/>
    <w:rsid w:val="001D110A"/>
    <w:rsid w:val="001D1AC3"/>
    <w:rsid w:val="001D22FE"/>
    <w:rsid w:val="001D2535"/>
    <w:rsid w:val="001D2703"/>
    <w:rsid w:val="001D2C1C"/>
    <w:rsid w:val="001D343E"/>
    <w:rsid w:val="001D5720"/>
    <w:rsid w:val="001D5745"/>
    <w:rsid w:val="001D5D09"/>
    <w:rsid w:val="001D631B"/>
    <w:rsid w:val="001D6678"/>
    <w:rsid w:val="001D7915"/>
    <w:rsid w:val="001E00FF"/>
    <w:rsid w:val="001E0406"/>
    <w:rsid w:val="001E10D3"/>
    <w:rsid w:val="001E14CD"/>
    <w:rsid w:val="001E171F"/>
    <w:rsid w:val="001E180D"/>
    <w:rsid w:val="001E2319"/>
    <w:rsid w:val="001E2467"/>
    <w:rsid w:val="001E36AA"/>
    <w:rsid w:val="001E36DE"/>
    <w:rsid w:val="001E44C8"/>
    <w:rsid w:val="001E44E8"/>
    <w:rsid w:val="001E4E67"/>
    <w:rsid w:val="001E5442"/>
    <w:rsid w:val="001E55D9"/>
    <w:rsid w:val="001E5DCC"/>
    <w:rsid w:val="001E6153"/>
    <w:rsid w:val="001E6AE1"/>
    <w:rsid w:val="001E70E1"/>
    <w:rsid w:val="001F077C"/>
    <w:rsid w:val="001F0D2A"/>
    <w:rsid w:val="001F118D"/>
    <w:rsid w:val="001F1954"/>
    <w:rsid w:val="001F1CE9"/>
    <w:rsid w:val="001F2035"/>
    <w:rsid w:val="001F2153"/>
    <w:rsid w:val="001F2241"/>
    <w:rsid w:val="001F2263"/>
    <w:rsid w:val="001F25DF"/>
    <w:rsid w:val="001F2814"/>
    <w:rsid w:val="001F30FD"/>
    <w:rsid w:val="001F375E"/>
    <w:rsid w:val="001F3E11"/>
    <w:rsid w:val="001F523C"/>
    <w:rsid w:val="001F61CA"/>
    <w:rsid w:val="001F6E7C"/>
    <w:rsid w:val="001F7924"/>
    <w:rsid w:val="001F794D"/>
    <w:rsid w:val="001F7CAC"/>
    <w:rsid w:val="001F7F5C"/>
    <w:rsid w:val="00200466"/>
    <w:rsid w:val="00200E74"/>
    <w:rsid w:val="00201D0E"/>
    <w:rsid w:val="00202B55"/>
    <w:rsid w:val="00202D9E"/>
    <w:rsid w:val="002033BF"/>
    <w:rsid w:val="002047DD"/>
    <w:rsid w:val="00205B06"/>
    <w:rsid w:val="00206A6D"/>
    <w:rsid w:val="00206D3A"/>
    <w:rsid w:val="00210856"/>
    <w:rsid w:val="002110B6"/>
    <w:rsid w:val="00212B75"/>
    <w:rsid w:val="00212FB8"/>
    <w:rsid w:val="00213DAE"/>
    <w:rsid w:val="00214657"/>
    <w:rsid w:val="00214C7E"/>
    <w:rsid w:val="002154A3"/>
    <w:rsid w:val="0021607A"/>
    <w:rsid w:val="0021640A"/>
    <w:rsid w:val="00216654"/>
    <w:rsid w:val="002166F6"/>
    <w:rsid w:val="00216A68"/>
    <w:rsid w:val="00221FBB"/>
    <w:rsid w:val="00222226"/>
    <w:rsid w:val="00222A4F"/>
    <w:rsid w:val="00223DE7"/>
    <w:rsid w:val="00223FA2"/>
    <w:rsid w:val="0022437E"/>
    <w:rsid w:val="00224F41"/>
    <w:rsid w:val="0022505C"/>
    <w:rsid w:val="002250E7"/>
    <w:rsid w:val="002256A0"/>
    <w:rsid w:val="002257F8"/>
    <w:rsid w:val="00231A53"/>
    <w:rsid w:val="002321AA"/>
    <w:rsid w:val="00232534"/>
    <w:rsid w:val="0023326F"/>
    <w:rsid w:val="0023374B"/>
    <w:rsid w:val="00233B3E"/>
    <w:rsid w:val="00233E69"/>
    <w:rsid w:val="00233EA9"/>
    <w:rsid w:val="00235237"/>
    <w:rsid w:val="00235333"/>
    <w:rsid w:val="00235B64"/>
    <w:rsid w:val="00237043"/>
    <w:rsid w:val="00237284"/>
    <w:rsid w:val="002379B4"/>
    <w:rsid w:val="002400E4"/>
    <w:rsid w:val="00240136"/>
    <w:rsid w:val="00240B8A"/>
    <w:rsid w:val="00240E62"/>
    <w:rsid w:val="002412EB"/>
    <w:rsid w:val="002419D1"/>
    <w:rsid w:val="0024321C"/>
    <w:rsid w:val="00243C3E"/>
    <w:rsid w:val="00245463"/>
    <w:rsid w:val="00245BBF"/>
    <w:rsid w:val="00246693"/>
    <w:rsid w:val="002471D7"/>
    <w:rsid w:val="002515E7"/>
    <w:rsid w:val="00251AD3"/>
    <w:rsid w:val="00251C5A"/>
    <w:rsid w:val="00251C9E"/>
    <w:rsid w:val="00253131"/>
    <w:rsid w:val="00253736"/>
    <w:rsid w:val="00253ADB"/>
    <w:rsid w:val="00253AF7"/>
    <w:rsid w:val="00253FAA"/>
    <w:rsid w:val="00255E9F"/>
    <w:rsid w:val="0025698D"/>
    <w:rsid w:val="00256A3A"/>
    <w:rsid w:val="0025788A"/>
    <w:rsid w:val="00257C37"/>
    <w:rsid w:val="0026017B"/>
    <w:rsid w:val="00260872"/>
    <w:rsid w:val="00260983"/>
    <w:rsid w:val="00260FD3"/>
    <w:rsid w:val="00261E8D"/>
    <w:rsid w:val="002624D1"/>
    <w:rsid w:val="00262528"/>
    <w:rsid w:val="002629A8"/>
    <w:rsid w:val="002629DD"/>
    <w:rsid w:val="00262BA5"/>
    <w:rsid w:val="00262DA5"/>
    <w:rsid w:val="00263F04"/>
    <w:rsid w:val="002642F1"/>
    <w:rsid w:val="00264439"/>
    <w:rsid w:val="00264BF0"/>
    <w:rsid w:val="002653F8"/>
    <w:rsid w:val="00265C3A"/>
    <w:rsid w:val="00266565"/>
    <w:rsid w:val="00266789"/>
    <w:rsid w:val="0026697F"/>
    <w:rsid w:val="00266A3F"/>
    <w:rsid w:val="00267952"/>
    <w:rsid w:val="002679D5"/>
    <w:rsid w:val="0027007C"/>
    <w:rsid w:val="0027009C"/>
    <w:rsid w:val="0027036E"/>
    <w:rsid w:val="002710D7"/>
    <w:rsid w:val="002713EC"/>
    <w:rsid w:val="00271BB4"/>
    <w:rsid w:val="00272106"/>
    <w:rsid w:val="00272EB4"/>
    <w:rsid w:val="0027374B"/>
    <w:rsid w:val="00273AAF"/>
    <w:rsid w:val="00273DB8"/>
    <w:rsid w:val="0027401F"/>
    <w:rsid w:val="00274503"/>
    <w:rsid w:val="0027481E"/>
    <w:rsid w:val="00274BB2"/>
    <w:rsid w:val="0027570C"/>
    <w:rsid w:val="00275B50"/>
    <w:rsid w:val="0027784A"/>
    <w:rsid w:val="00277D91"/>
    <w:rsid w:val="002800E9"/>
    <w:rsid w:val="002801CE"/>
    <w:rsid w:val="00280639"/>
    <w:rsid w:val="002812D2"/>
    <w:rsid w:val="00281321"/>
    <w:rsid w:val="0028153C"/>
    <w:rsid w:val="0028262E"/>
    <w:rsid w:val="00283628"/>
    <w:rsid w:val="00283D04"/>
    <w:rsid w:val="002848E8"/>
    <w:rsid w:val="00284C19"/>
    <w:rsid w:val="00284DB6"/>
    <w:rsid w:val="00284F59"/>
    <w:rsid w:val="0028503D"/>
    <w:rsid w:val="002853D7"/>
    <w:rsid w:val="002858CC"/>
    <w:rsid w:val="00286FB0"/>
    <w:rsid w:val="00287C32"/>
    <w:rsid w:val="00287DBE"/>
    <w:rsid w:val="00290073"/>
    <w:rsid w:val="00291045"/>
    <w:rsid w:val="002917DE"/>
    <w:rsid w:val="00291FA8"/>
    <w:rsid w:val="002922AC"/>
    <w:rsid w:val="00293544"/>
    <w:rsid w:val="002935C3"/>
    <w:rsid w:val="00293DEF"/>
    <w:rsid w:val="0029414E"/>
    <w:rsid w:val="00294DB7"/>
    <w:rsid w:val="00295410"/>
    <w:rsid w:val="00295AA8"/>
    <w:rsid w:val="00295BD7"/>
    <w:rsid w:val="0029608E"/>
    <w:rsid w:val="00297034"/>
    <w:rsid w:val="00297CA0"/>
    <w:rsid w:val="002A025E"/>
    <w:rsid w:val="002A0B89"/>
    <w:rsid w:val="002A11BD"/>
    <w:rsid w:val="002A35F3"/>
    <w:rsid w:val="002A43EF"/>
    <w:rsid w:val="002A50E3"/>
    <w:rsid w:val="002A5BC0"/>
    <w:rsid w:val="002A5F29"/>
    <w:rsid w:val="002A77E7"/>
    <w:rsid w:val="002A78E0"/>
    <w:rsid w:val="002B026B"/>
    <w:rsid w:val="002B07E7"/>
    <w:rsid w:val="002B09EC"/>
    <w:rsid w:val="002B0F74"/>
    <w:rsid w:val="002B11F4"/>
    <w:rsid w:val="002B1377"/>
    <w:rsid w:val="002B1939"/>
    <w:rsid w:val="002B2420"/>
    <w:rsid w:val="002B28F3"/>
    <w:rsid w:val="002B314C"/>
    <w:rsid w:val="002B3323"/>
    <w:rsid w:val="002B360E"/>
    <w:rsid w:val="002B3A3D"/>
    <w:rsid w:val="002B4D5E"/>
    <w:rsid w:val="002B60AF"/>
    <w:rsid w:val="002B6673"/>
    <w:rsid w:val="002B66EA"/>
    <w:rsid w:val="002B76D1"/>
    <w:rsid w:val="002B7A0B"/>
    <w:rsid w:val="002B7C36"/>
    <w:rsid w:val="002C0A08"/>
    <w:rsid w:val="002C192A"/>
    <w:rsid w:val="002C22A0"/>
    <w:rsid w:val="002C26F6"/>
    <w:rsid w:val="002C28A1"/>
    <w:rsid w:val="002C2FFC"/>
    <w:rsid w:val="002C555E"/>
    <w:rsid w:val="002C6767"/>
    <w:rsid w:val="002C7779"/>
    <w:rsid w:val="002D0D61"/>
    <w:rsid w:val="002D11BF"/>
    <w:rsid w:val="002D1434"/>
    <w:rsid w:val="002D1489"/>
    <w:rsid w:val="002D1D53"/>
    <w:rsid w:val="002D1DF6"/>
    <w:rsid w:val="002D2B73"/>
    <w:rsid w:val="002D2DD2"/>
    <w:rsid w:val="002D2EFE"/>
    <w:rsid w:val="002D306A"/>
    <w:rsid w:val="002D3A16"/>
    <w:rsid w:val="002D4860"/>
    <w:rsid w:val="002D59DC"/>
    <w:rsid w:val="002D5F88"/>
    <w:rsid w:val="002D6B86"/>
    <w:rsid w:val="002D7A3E"/>
    <w:rsid w:val="002E051E"/>
    <w:rsid w:val="002E0C79"/>
    <w:rsid w:val="002E0D51"/>
    <w:rsid w:val="002E0E08"/>
    <w:rsid w:val="002E0EC6"/>
    <w:rsid w:val="002E1E99"/>
    <w:rsid w:val="002E26C6"/>
    <w:rsid w:val="002E2785"/>
    <w:rsid w:val="002E2DE2"/>
    <w:rsid w:val="002E3458"/>
    <w:rsid w:val="002E5E48"/>
    <w:rsid w:val="002E60D8"/>
    <w:rsid w:val="002E6163"/>
    <w:rsid w:val="002E661D"/>
    <w:rsid w:val="002E693B"/>
    <w:rsid w:val="002E698E"/>
    <w:rsid w:val="002E6B8B"/>
    <w:rsid w:val="002E6D44"/>
    <w:rsid w:val="002E7423"/>
    <w:rsid w:val="002E7C8D"/>
    <w:rsid w:val="002F01FD"/>
    <w:rsid w:val="002F0568"/>
    <w:rsid w:val="002F0768"/>
    <w:rsid w:val="002F0BF6"/>
    <w:rsid w:val="002F1057"/>
    <w:rsid w:val="002F17E1"/>
    <w:rsid w:val="002F1D38"/>
    <w:rsid w:val="002F2752"/>
    <w:rsid w:val="002F3314"/>
    <w:rsid w:val="002F3F14"/>
    <w:rsid w:val="002F434C"/>
    <w:rsid w:val="002F4AC6"/>
    <w:rsid w:val="002F556B"/>
    <w:rsid w:val="002F5A48"/>
    <w:rsid w:val="002F609D"/>
    <w:rsid w:val="002F6303"/>
    <w:rsid w:val="00300B9D"/>
    <w:rsid w:val="00300CA6"/>
    <w:rsid w:val="00300F07"/>
    <w:rsid w:val="0030160A"/>
    <w:rsid w:val="00301665"/>
    <w:rsid w:val="00302A5B"/>
    <w:rsid w:val="0030350A"/>
    <w:rsid w:val="00304315"/>
    <w:rsid w:val="00304967"/>
    <w:rsid w:val="003058E3"/>
    <w:rsid w:val="00305EF2"/>
    <w:rsid w:val="00306120"/>
    <w:rsid w:val="00306A15"/>
    <w:rsid w:val="00306D31"/>
    <w:rsid w:val="003073F0"/>
    <w:rsid w:val="0030793D"/>
    <w:rsid w:val="00310791"/>
    <w:rsid w:val="00310BC3"/>
    <w:rsid w:val="0031142A"/>
    <w:rsid w:val="00311509"/>
    <w:rsid w:val="003118E3"/>
    <w:rsid w:val="00311AFE"/>
    <w:rsid w:val="0031465E"/>
    <w:rsid w:val="00314FF3"/>
    <w:rsid w:val="00315785"/>
    <w:rsid w:val="00315806"/>
    <w:rsid w:val="00315EC9"/>
    <w:rsid w:val="0031675C"/>
    <w:rsid w:val="00316A5B"/>
    <w:rsid w:val="00317D67"/>
    <w:rsid w:val="00320316"/>
    <w:rsid w:val="0032044A"/>
    <w:rsid w:val="0032083A"/>
    <w:rsid w:val="00321B2D"/>
    <w:rsid w:val="00322544"/>
    <w:rsid w:val="00323615"/>
    <w:rsid w:val="00323678"/>
    <w:rsid w:val="00323684"/>
    <w:rsid w:val="00324542"/>
    <w:rsid w:val="00325720"/>
    <w:rsid w:val="00327257"/>
    <w:rsid w:val="003272F6"/>
    <w:rsid w:val="00327495"/>
    <w:rsid w:val="003275CA"/>
    <w:rsid w:val="00327931"/>
    <w:rsid w:val="00327D79"/>
    <w:rsid w:val="00331476"/>
    <w:rsid w:val="003315B9"/>
    <w:rsid w:val="00332275"/>
    <w:rsid w:val="0033267A"/>
    <w:rsid w:val="0033315F"/>
    <w:rsid w:val="00335705"/>
    <w:rsid w:val="00335784"/>
    <w:rsid w:val="00335C51"/>
    <w:rsid w:val="00335C71"/>
    <w:rsid w:val="00336292"/>
    <w:rsid w:val="00336E3B"/>
    <w:rsid w:val="00337525"/>
    <w:rsid w:val="003400C2"/>
    <w:rsid w:val="00340692"/>
    <w:rsid w:val="00340744"/>
    <w:rsid w:val="00341019"/>
    <w:rsid w:val="003419E9"/>
    <w:rsid w:val="003430CF"/>
    <w:rsid w:val="00343808"/>
    <w:rsid w:val="0034429D"/>
    <w:rsid w:val="00344B49"/>
    <w:rsid w:val="0034507D"/>
    <w:rsid w:val="00345548"/>
    <w:rsid w:val="003455BE"/>
    <w:rsid w:val="0034704E"/>
    <w:rsid w:val="003473EC"/>
    <w:rsid w:val="003474A0"/>
    <w:rsid w:val="00347668"/>
    <w:rsid w:val="00347F41"/>
    <w:rsid w:val="0035083D"/>
    <w:rsid w:val="00350CB5"/>
    <w:rsid w:val="00351F83"/>
    <w:rsid w:val="00352737"/>
    <w:rsid w:val="0035290C"/>
    <w:rsid w:val="00352A39"/>
    <w:rsid w:val="00352AAD"/>
    <w:rsid w:val="00352D6E"/>
    <w:rsid w:val="0035300D"/>
    <w:rsid w:val="003534FD"/>
    <w:rsid w:val="0035391B"/>
    <w:rsid w:val="003541B9"/>
    <w:rsid w:val="0035470A"/>
    <w:rsid w:val="00354AC8"/>
    <w:rsid w:val="00354BC9"/>
    <w:rsid w:val="0035565C"/>
    <w:rsid w:val="003557CF"/>
    <w:rsid w:val="00356F55"/>
    <w:rsid w:val="003574A5"/>
    <w:rsid w:val="00360134"/>
    <w:rsid w:val="0036028F"/>
    <w:rsid w:val="003611BA"/>
    <w:rsid w:val="0036184F"/>
    <w:rsid w:val="003618D2"/>
    <w:rsid w:val="0036310E"/>
    <w:rsid w:val="0036469F"/>
    <w:rsid w:val="00365005"/>
    <w:rsid w:val="00365807"/>
    <w:rsid w:val="00365B8A"/>
    <w:rsid w:val="00365D8D"/>
    <w:rsid w:val="00365F69"/>
    <w:rsid w:val="0036626B"/>
    <w:rsid w:val="00366BD6"/>
    <w:rsid w:val="003670D3"/>
    <w:rsid w:val="0036799C"/>
    <w:rsid w:val="00367A1E"/>
    <w:rsid w:val="00367A3A"/>
    <w:rsid w:val="00367E50"/>
    <w:rsid w:val="00370CB1"/>
    <w:rsid w:val="00372040"/>
    <w:rsid w:val="00372301"/>
    <w:rsid w:val="003727DA"/>
    <w:rsid w:val="00373D74"/>
    <w:rsid w:val="00374279"/>
    <w:rsid w:val="00374771"/>
    <w:rsid w:val="00375237"/>
    <w:rsid w:val="003755E6"/>
    <w:rsid w:val="00376639"/>
    <w:rsid w:val="00376CA4"/>
    <w:rsid w:val="00377352"/>
    <w:rsid w:val="003773D6"/>
    <w:rsid w:val="003773E1"/>
    <w:rsid w:val="00380834"/>
    <w:rsid w:val="00380EDF"/>
    <w:rsid w:val="00382BEA"/>
    <w:rsid w:val="00383003"/>
    <w:rsid w:val="00384351"/>
    <w:rsid w:val="00384F61"/>
    <w:rsid w:val="0038574E"/>
    <w:rsid w:val="00385968"/>
    <w:rsid w:val="0038676F"/>
    <w:rsid w:val="003869A6"/>
    <w:rsid w:val="00386CC5"/>
    <w:rsid w:val="00386E75"/>
    <w:rsid w:val="003902D4"/>
    <w:rsid w:val="0039078A"/>
    <w:rsid w:val="00390B06"/>
    <w:rsid w:val="00392743"/>
    <w:rsid w:val="0039342F"/>
    <w:rsid w:val="00393875"/>
    <w:rsid w:val="00394093"/>
    <w:rsid w:val="0039459A"/>
    <w:rsid w:val="003948D8"/>
    <w:rsid w:val="00394ADD"/>
    <w:rsid w:val="00394F89"/>
    <w:rsid w:val="0039539D"/>
    <w:rsid w:val="003954FC"/>
    <w:rsid w:val="00395587"/>
    <w:rsid w:val="00395F2F"/>
    <w:rsid w:val="0039667F"/>
    <w:rsid w:val="00396C80"/>
    <w:rsid w:val="003973BE"/>
    <w:rsid w:val="00397CA9"/>
    <w:rsid w:val="003A041B"/>
    <w:rsid w:val="003A054E"/>
    <w:rsid w:val="003A0A5A"/>
    <w:rsid w:val="003A0D7C"/>
    <w:rsid w:val="003A2034"/>
    <w:rsid w:val="003A2A2E"/>
    <w:rsid w:val="003A4440"/>
    <w:rsid w:val="003A5F7F"/>
    <w:rsid w:val="003A69A7"/>
    <w:rsid w:val="003B02FD"/>
    <w:rsid w:val="003B0D8D"/>
    <w:rsid w:val="003B1706"/>
    <w:rsid w:val="003B1E32"/>
    <w:rsid w:val="003B2182"/>
    <w:rsid w:val="003B36F4"/>
    <w:rsid w:val="003B3AB5"/>
    <w:rsid w:val="003B3F61"/>
    <w:rsid w:val="003B4CF5"/>
    <w:rsid w:val="003B4F54"/>
    <w:rsid w:val="003B520F"/>
    <w:rsid w:val="003B5E29"/>
    <w:rsid w:val="003B6567"/>
    <w:rsid w:val="003B6EAE"/>
    <w:rsid w:val="003B760A"/>
    <w:rsid w:val="003C095D"/>
    <w:rsid w:val="003C0B69"/>
    <w:rsid w:val="003C0C69"/>
    <w:rsid w:val="003C0EE0"/>
    <w:rsid w:val="003C1344"/>
    <w:rsid w:val="003C2688"/>
    <w:rsid w:val="003C2EBF"/>
    <w:rsid w:val="003C3F06"/>
    <w:rsid w:val="003C3FA6"/>
    <w:rsid w:val="003C501F"/>
    <w:rsid w:val="003C551C"/>
    <w:rsid w:val="003C5CE6"/>
    <w:rsid w:val="003C65DC"/>
    <w:rsid w:val="003C67EB"/>
    <w:rsid w:val="003C6A0F"/>
    <w:rsid w:val="003D00AC"/>
    <w:rsid w:val="003D0BCC"/>
    <w:rsid w:val="003D1CE2"/>
    <w:rsid w:val="003D2334"/>
    <w:rsid w:val="003D39DD"/>
    <w:rsid w:val="003D4277"/>
    <w:rsid w:val="003D4345"/>
    <w:rsid w:val="003D4F8D"/>
    <w:rsid w:val="003D53ED"/>
    <w:rsid w:val="003D5ABD"/>
    <w:rsid w:val="003D5E94"/>
    <w:rsid w:val="003D5F67"/>
    <w:rsid w:val="003D6880"/>
    <w:rsid w:val="003D76A1"/>
    <w:rsid w:val="003E044B"/>
    <w:rsid w:val="003E0D81"/>
    <w:rsid w:val="003E2444"/>
    <w:rsid w:val="003E3AB5"/>
    <w:rsid w:val="003E3DB1"/>
    <w:rsid w:val="003E40F8"/>
    <w:rsid w:val="003E5291"/>
    <w:rsid w:val="003E5559"/>
    <w:rsid w:val="003E56C9"/>
    <w:rsid w:val="003E7989"/>
    <w:rsid w:val="003F03D0"/>
    <w:rsid w:val="003F0B5A"/>
    <w:rsid w:val="003F16CF"/>
    <w:rsid w:val="003F26C9"/>
    <w:rsid w:val="003F38C6"/>
    <w:rsid w:val="003F4047"/>
    <w:rsid w:val="003F42AB"/>
    <w:rsid w:val="003F486F"/>
    <w:rsid w:val="003F4C0F"/>
    <w:rsid w:val="003F4CEA"/>
    <w:rsid w:val="003F636D"/>
    <w:rsid w:val="003F64B6"/>
    <w:rsid w:val="003F67EA"/>
    <w:rsid w:val="003F7542"/>
    <w:rsid w:val="003F7F45"/>
    <w:rsid w:val="0040023C"/>
    <w:rsid w:val="00401816"/>
    <w:rsid w:val="0040194E"/>
    <w:rsid w:val="004019BE"/>
    <w:rsid w:val="00402E5B"/>
    <w:rsid w:val="004033A2"/>
    <w:rsid w:val="0040358A"/>
    <w:rsid w:val="004037C1"/>
    <w:rsid w:val="004037FE"/>
    <w:rsid w:val="00403D71"/>
    <w:rsid w:val="0040448B"/>
    <w:rsid w:val="00404719"/>
    <w:rsid w:val="00404B30"/>
    <w:rsid w:val="00405953"/>
    <w:rsid w:val="004065FF"/>
    <w:rsid w:val="00406698"/>
    <w:rsid w:val="00407085"/>
    <w:rsid w:val="00407903"/>
    <w:rsid w:val="00407D27"/>
    <w:rsid w:val="00407E82"/>
    <w:rsid w:val="00410404"/>
    <w:rsid w:val="00410FA3"/>
    <w:rsid w:val="004115AE"/>
    <w:rsid w:val="00412351"/>
    <w:rsid w:val="00412799"/>
    <w:rsid w:val="0041301C"/>
    <w:rsid w:val="0041344A"/>
    <w:rsid w:val="00414E60"/>
    <w:rsid w:val="00415053"/>
    <w:rsid w:val="00415FD0"/>
    <w:rsid w:val="00417648"/>
    <w:rsid w:val="00417B5C"/>
    <w:rsid w:val="00420660"/>
    <w:rsid w:val="00420875"/>
    <w:rsid w:val="00420DC4"/>
    <w:rsid w:val="00421832"/>
    <w:rsid w:val="00421E80"/>
    <w:rsid w:val="00421ED3"/>
    <w:rsid w:val="0042336C"/>
    <w:rsid w:val="00423622"/>
    <w:rsid w:val="004241E7"/>
    <w:rsid w:val="0042432C"/>
    <w:rsid w:val="004249EE"/>
    <w:rsid w:val="0042554D"/>
    <w:rsid w:val="00425AD0"/>
    <w:rsid w:val="00425EAA"/>
    <w:rsid w:val="004264C6"/>
    <w:rsid w:val="00426E61"/>
    <w:rsid w:val="00427E27"/>
    <w:rsid w:val="00430330"/>
    <w:rsid w:val="004304E6"/>
    <w:rsid w:val="00431B99"/>
    <w:rsid w:val="0043274B"/>
    <w:rsid w:val="00434ADB"/>
    <w:rsid w:val="004359DA"/>
    <w:rsid w:val="00435A83"/>
    <w:rsid w:val="00437462"/>
    <w:rsid w:val="00437AA8"/>
    <w:rsid w:val="004400A3"/>
    <w:rsid w:val="004411F3"/>
    <w:rsid w:val="004418F9"/>
    <w:rsid w:val="00441F75"/>
    <w:rsid w:val="00442000"/>
    <w:rsid w:val="00442245"/>
    <w:rsid w:val="00442A34"/>
    <w:rsid w:val="00442CCB"/>
    <w:rsid w:val="004432C5"/>
    <w:rsid w:val="00443C06"/>
    <w:rsid w:val="0044449C"/>
    <w:rsid w:val="004448CC"/>
    <w:rsid w:val="00446E0B"/>
    <w:rsid w:val="00446F60"/>
    <w:rsid w:val="004472EB"/>
    <w:rsid w:val="00447617"/>
    <w:rsid w:val="00450750"/>
    <w:rsid w:val="00451186"/>
    <w:rsid w:val="004514E0"/>
    <w:rsid w:val="004516DA"/>
    <w:rsid w:val="004525CA"/>
    <w:rsid w:val="004532DC"/>
    <w:rsid w:val="004532E6"/>
    <w:rsid w:val="00453D0A"/>
    <w:rsid w:val="00454446"/>
    <w:rsid w:val="004548E2"/>
    <w:rsid w:val="00454A82"/>
    <w:rsid w:val="0045651A"/>
    <w:rsid w:val="00456890"/>
    <w:rsid w:val="0046063F"/>
    <w:rsid w:val="00460A96"/>
    <w:rsid w:val="0046115E"/>
    <w:rsid w:val="00461E10"/>
    <w:rsid w:val="00463015"/>
    <w:rsid w:val="0046353C"/>
    <w:rsid w:val="004650EC"/>
    <w:rsid w:val="0046564C"/>
    <w:rsid w:val="00467A60"/>
    <w:rsid w:val="00467B4D"/>
    <w:rsid w:val="00467EF5"/>
    <w:rsid w:val="00471373"/>
    <w:rsid w:val="00473670"/>
    <w:rsid w:val="004742AE"/>
    <w:rsid w:val="004753CC"/>
    <w:rsid w:val="00476048"/>
    <w:rsid w:val="00476A8C"/>
    <w:rsid w:val="00476B22"/>
    <w:rsid w:val="00476DAC"/>
    <w:rsid w:val="00477863"/>
    <w:rsid w:val="00480469"/>
    <w:rsid w:val="00480625"/>
    <w:rsid w:val="0048082D"/>
    <w:rsid w:val="00480978"/>
    <w:rsid w:val="00482184"/>
    <w:rsid w:val="00482415"/>
    <w:rsid w:val="0048375A"/>
    <w:rsid w:val="00483E4D"/>
    <w:rsid w:val="00484088"/>
    <w:rsid w:val="0048531F"/>
    <w:rsid w:val="00487427"/>
    <w:rsid w:val="004903E2"/>
    <w:rsid w:val="00490608"/>
    <w:rsid w:val="00490E5C"/>
    <w:rsid w:val="00491D59"/>
    <w:rsid w:val="004929B8"/>
    <w:rsid w:val="00494181"/>
    <w:rsid w:val="00494BCE"/>
    <w:rsid w:val="004962A6"/>
    <w:rsid w:val="00496DB0"/>
    <w:rsid w:val="00496FC9"/>
    <w:rsid w:val="00497E82"/>
    <w:rsid w:val="004A03F4"/>
    <w:rsid w:val="004A0612"/>
    <w:rsid w:val="004A070A"/>
    <w:rsid w:val="004A089A"/>
    <w:rsid w:val="004A112F"/>
    <w:rsid w:val="004A13E1"/>
    <w:rsid w:val="004A145A"/>
    <w:rsid w:val="004A31DD"/>
    <w:rsid w:val="004A3749"/>
    <w:rsid w:val="004A3978"/>
    <w:rsid w:val="004A43E4"/>
    <w:rsid w:val="004A76AF"/>
    <w:rsid w:val="004A77C8"/>
    <w:rsid w:val="004A7A70"/>
    <w:rsid w:val="004B00A6"/>
    <w:rsid w:val="004B0705"/>
    <w:rsid w:val="004B2658"/>
    <w:rsid w:val="004B2D59"/>
    <w:rsid w:val="004B2ED2"/>
    <w:rsid w:val="004B3DA4"/>
    <w:rsid w:val="004B4DAD"/>
    <w:rsid w:val="004B5EEF"/>
    <w:rsid w:val="004B6077"/>
    <w:rsid w:val="004B621A"/>
    <w:rsid w:val="004B7587"/>
    <w:rsid w:val="004C07EC"/>
    <w:rsid w:val="004C1199"/>
    <w:rsid w:val="004C1243"/>
    <w:rsid w:val="004C1547"/>
    <w:rsid w:val="004C2589"/>
    <w:rsid w:val="004C2754"/>
    <w:rsid w:val="004C2BF4"/>
    <w:rsid w:val="004C3DBA"/>
    <w:rsid w:val="004C3F2F"/>
    <w:rsid w:val="004C415F"/>
    <w:rsid w:val="004C46E9"/>
    <w:rsid w:val="004C62C3"/>
    <w:rsid w:val="004C635B"/>
    <w:rsid w:val="004C6A12"/>
    <w:rsid w:val="004C7960"/>
    <w:rsid w:val="004C7D0E"/>
    <w:rsid w:val="004D091D"/>
    <w:rsid w:val="004D09DB"/>
    <w:rsid w:val="004D1ADC"/>
    <w:rsid w:val="004D1E55"/>
    <w:rsid w:val="004D1EBA"/>
    <w:rsid w:val="004D1EFD"/>
    <w:rsid w:val="004D2D0A"/>
    <w:rsid w:val="004D4254"/>
    <w:rsid w:val="004D5069"/>
    <w:rsid w:val="004D647E"/>
    <w:rsid w:val="004D69A0"/>
    <w:rsid w:val="004D69AD"/>
    <w:rsid w:val="004D71EC"/>
    <w:rsid w:val="004D7D60"/>
    <w:rsid w:val="004E1982"/>
    <w:rsid w:val="004E273B"/>
    <w:rsid w:val="004E37FF"/>
    <w:rsid w:val="004E4118"/>
    <w:rsid w:val="004E536F"/>
    <w:rsid w:val="004E5E46"/>
    <w:rsid w:val="004E6095"/>
    <w:rsid w:val="004E65E3"/>
    <w:rsid w:val="004E79F6"/>
    <w:rsid w:val="004E7E8B"/>
    <w:rsid w:val="004F3BDD"/>
    <w:rsid w:val="004F42BE"/>
    <w:rsid w:val="004F4326"/>
    <w:rsid w:val="004F47C5"/>
    <w:rsid w:val="004F55F1"/>
    <w:rsid w:val="004F5BE6"/>
    <w:rsid w:val="004F60B4"/>
    <w:rsid w:val="004F6C2F"/>
    <w:rsid w:val="004F6C89"/>
    <w:rsid w:val="005001A3"/>
    <w:rsid w:val="00500599"/>
    <w:rsid w:val="00500BB6"/>
    <w:rsid w:val="005027B6"/>
    <w:rsid w:val="00502841"/>
    <w:rsid w:val="005028FA"/>
    <w:rsid w:val="00502D48"/>
    <w:rsid w:val="0050387D"/>
    <w:rsid w:val="00504771"/>
    <w:rsid w:val="00504E27"/>
    <w:rsid w:val="00505450"/>
    <w:rsid w:val="00505571"/>
    <w:rsid w:val="00505AA8"/>
    <w:rsid w:val="00507277"/>
    <w:rsid w:val="005112AE"/>
    <w:rsid w:val="005117EE"/>
    <w:rsid w:val="00512869"/>
    <w:rsid w:val="00512A3E"/>
    <w:rsid w:val="0051696E"/>
    <w:rsid w:val="00517459"/>
    <w:rsid w:val="0052067E"/>
    <w:rsid w:val="005210E1"/>
    <w:rsid w:val="0052127B"/>
    <w:rsid w:val="00522EC8"/>
    <w:rsid w:val="0052310D"/>
    <w:rsid w:val="0052321D"/>
    <w:rsid w:val="005243C2"/>
    <w:rsid w:val="00524414"/>
    <w:rsid w:val="00524A72"/>
    <w:rsid w:val="005255B8"/>
    <w:rsid w:val="00525A43"/>
    <w:rsid w:val="005261F0"/>
    <w:rsid w:val="00526A39"/>
    <w:rsid w:val="00526DC8"/>
    <w:rsid w:val="005275F5"/>
    <w:rsid w:val="00532505"/>
    <w:rsid w:val="00532866"/>
    <w:rsid w:val="00532FBC"/>
    <w:rsid w:val="0053390D"/>
    <w:rsid w:val="00533B37"/>
    <w:rsid w:val="00534268"/>
    <w:rsid w:val="005346B3"/>
    <w:rsid w:val="0053523F"/>
    <w:rsid w:val="005359B1"/>
    <w:rsid w:val="005364DF"/>
    <w:rsid w:val="00537055"/>
    <w:rsid w:val="00537F2A"/>
    <w:rsid w:val="005415A8"/>
    <w:rsid w:val="00541C8E"/>
    <w:rsid w:val="00542CC2"/>
    <w:rsid w:val="005436CD"/>
    <w:rsid w:val="0054450E"/>
    <w:rsid w:val="00544872"/>
    <w:rsid w:val="00544D64"/>
    <w:rsid w:val="00545399"/>
    <w:rsid w:val="00546269"/>
    <w:rsid w:val="00546F9E"/>
    <w:rsid w:val="00546FF2"/>
    <w:rsid w:val="0055067D"/>
    <w:rsid w:val="00550E2F"/>
    <w:rsid w:val="005517C4"/>
    <w:rsid w:val="005518AE"/>
    <w:rsid w:val="00551EDB"/>
    <w:rsid w:val="00552118"/>
    <w:rsid w:val="005522D3"/>
    <w:rsid w:val="0055247C"/>
    <w:rsid w:val="00552AE4"/>
    <w:rsid w:val="00553877"/>
    <w:rsid w:val="00554C68"/>
    <w:rsid w:val="0055538A"/>
    <w:rsid w:val="00555501"/>
    <w:rsid w:val="00555B71"/>
    <w:rsid w:val="00555EB1"/>
    <w:rsid w:val="005566F2"/>
    <w:rsid w:val="00556878"/>
    <w:rsid w:val="0055729B"/>
    <w:rsid w:val="00557C54"/>
    <w:rsid w:val="00560668"/>
    <w:rsid w:val="005606D8"/>
    <w:rsid w:val="00560E96"/>
    <w:rsid w:val="005618DB"/>
    <w:rsid w:val="00562DA5"/>
    <w:rsid w:val="00563375"/>
    <w:rsid w:val="00563567"/>
    <w:rsid w:val="0056377F"/>
    <w:rsid w:val="0056434C"/>
    <w:rsid w:val="00564461"/>
    <w:rsid w:val="0056490C"/>
    <w:rsid w:val="0056636D"/>
    <w:rsid w:val="00567D41"/>
    <w:rsid w:val="00570686"/>
    <w:rsid w:val="005713EB"/>
    <w:rsid w:val="00571E96"/>
    <w:rsid w:val="00572659"/>
    <w:rsid w:val="00572806"/>
    <w:rsid w:val="00573757"/>
    <w:rsid w:val="0057408B"/>
    <w:rsid w:val="00574689"/>
    <w:rsid w:val="005752DD"/>
    <w:rsid w:val="00575AC9"/>
    <w:rsid w:val="00575F32"/>
    <w:rsid w:val="00576E42"/>
    <w:rsid w:val="005772D9"/>
    <w:rsid w:val="005779FB"/>
    <w:rsid w:val="00580054"/>
    <w:rsid w:val="00580502"/>
    <w:rsid w:val="00580C43"/>
    <w:rsid w:val="00580E8D"/>
    <w:rsid w:val="00581599"/>
    <w:rsid w:val="005818DD"/>
    <w:rsid w:val="00581FA3"/>
    <w:rsid w:val="00582211"/>
    <w:rsid w:val="00582F98"/>
    <w:rsid w:val="00585372"/>
    <w:rsid w:val="00585ADE"/>
    <w:rsid w:val="005867AF"/>
    <w:rsid w:val="00586F52"/>
    <w:rsid w:val="00587401"/>
    <w:rsid w:val="00587693"/>
    <w:rsid w:val="00591127"/>
    <w:rsid w:val="00591425"/>
    <w:rsid w:val="00592560"/>
    <w:rsid w:val="0059263B"/>
    <w:rsid w:val="00593179"/>
    <w:rsid w:val="0059344F"/>
    <w:rsid w:val="00593580"/>
    <w:rsid w:val="00593D39"/>
    <w:rsid w:val="00595391"/>
    <w:rsid w:val="005955AB"/>
    <w:rsid w:val="0059611D"/>
    <w:rsid w:val="005978B7"/>
    <w:rsid w:val="005A1351"/>
    <w:rsid w:val="005A1C37"/>
    <w:rsid w:val="005A1F35"/>
    <w:rsid w:val="005A295B"/>
    <w:rsid w:val="005A3146"/>
    <w:rsid w:val="005A3207"/>
    <w:rsid w:val="005A4801"/>
    <w:rsid w:val="005A4F3A"/>
    <w:rsid w:val="005A6371"/>
    <w:rsid w:val="005A6621"/>
    <w:rsid w:val="005A66F9"/>
    <w:rsid w:val="005A6D93"/>
    <w:rsid w:val="005A6E55"/>
    <w:rsid w:val="005A763F"/>
    <w:rsid w:val="005B01F7"/>
    <w:rsid w:val="005B02C0"/>
    <w:rsid w:val="005B0463"/>
    <w:rsid w:val="005B0613"/>
    <w:rsid w:val="005B08A0"/>
    <w:rsid w:val="005B142E"/>
    <w:rsid w:val="005B157A"/>
    <w:rsid w:val="005B1627"/>
    <w:rsid w:val="005B1D75"/>
    <w:rsid w:val="005B2842"/>
    <w:rsid w:val="005B2FB6"/>
    <w:rsid w:val="005B3C9D"/>
    <w:rsid w:val="005B3DB0"/>
    <w:rsid w:val="005B4010"/>
    <w:rsid w:val="005B46D2"/>
    <w:rsid w:val="005B4C82"/>
    <w:rsid w:val="005B5333"/>
    <w:rsid w:val="005B53EA"/>
    <w:rsid w:val="005B5C6E"/>
    <w:rsid w:val="005B65F9"/>
    <w:rsid w:val="005B6FA0"/>
    <w:rsid w:val="005B700E"/>
    <w:rsid w:val="005B7250"/>
    <w:rsid w:val="005B7979"/>
    <w:rsid w:val="005B7BC5"/>
    <w:rsid w:val="005C0246"/>
    <w:rsid w:val="005C0262"/>
    <w:rsid w:val="005C0CE3"/>
    <w:rsid w:val="005C1544"/>
    <w:rsid w:val="005C158B"/>
    <w:rsid w:val="005C207D"/>
    <w:rsid w:val="005C29EF"/>
    <w:rsid w:val="005C3107"/>
    <w:rsid w:val="005C3993"/>
    <w:rsid w:val="005C40F2"/>
    <w:rsid w:val="005C6E45"/>
    <w:rsid w:val="005C79F0"/>
    <w:rsid w:val="005D0106"/>
    <w:rsid w:val="005D0DEF"/>
    <w:rsid w:val="005D1464"/>
    <w:rsid w:val="005D1ADE"/>
    <w:rsid w:val="005D1E69"/>
    <w:rsid w:val="005D22A4"/>
    <w:rsid w:val="005D2836"/>
    <w:rsid w:val="005D3C25"/>
    <w:rsid w:val="005D449B"/>
    <w:rsid w:val="005D51ED"/>
    <w:rsid w:val="005D56F7"/>
    <w:rsid w:val="005D5702"/>
    <w:rsid w:val="005D6311"/>
    <w:rsid w:val="005E040B"/>
    <w:rsid w:val="005E0A22"/>
    <w:rsid w:val="005E1823"/>
    <w:rsid w:val="005E2505"/>
    <w:rsid w:val="005E28A4"/>
    <w:rsid w:val="005E2A31"/>
    <w:rsid w:val="005E3406"/>
    <w:rsid w:val="005E5375"/>
    <w:rsid w:val="005E5A93"/>
    <w:rsid w:val="005E5C57"/>
    <w:rsid w:val="005E699A"/>
    <w:rsid w:val="005E6BD4"/>
    <w:rsid w:val="005F0037"/>
    <w:rsid w:val="005F0AE8"/>
    <w:rsid w:val="005F0AF8"/>
    <w:rsid w:val="005F15C9"/>
    <w:rsid w:val="005F19F6"/>
    <w:rsid w:val="005F278A"/>
    <w:rsid w:val="005F2967"/>
    <w:rsid w:val="005F2A26"/>
    <w:rsid w:val="005F662F"/>
    <w:rsid w:val="005F6ACE"/>
    <w:rsid w:val="005F7980"/>
    <w:rsid w:val="006002A1"/>
    <w:rsid w:val="00600EE4"/>
    <w:rsid w:val="006013E4"/>
    <w:rsid w:val="00601C9F"/>
    <w:rsid w:val="00601D37"/>
    <w:rsid w:val="00601E2F"/>
    <w:rsid w:val="00603718"/>
    <w:rsid w:val="00603D94"/>
    <w:rsid w:val="00605522"/>
    <w:rsid w:val="0060581E"/>
    <w:rsid w:val="00607D57"/>
    <w:rsid w:val="006100D9"/>
    <w:rsid w:val="006106B3"/>
    <w:rsid w:val="00610AAE"/>
    <w:rsid w:val="00611073"/>
    <w:rsid w:val="006118A1"/>
    <w:rsid w:val="00611D08"/>
    <w:rsid w:val="0061251F"/>
    <w:rsid w:val="00614663"/>
    <w:rsid w:val="00615316"/>
    <w:rsid w:val="0061569D"/>
    <w:rsid w:val="006166C7"/>
    <w:rsid w:val="00616827"/>
    <w:rsid w:val="00617162"/>
    <w:rsid w:val="0061740A"/>
    <w:rsid w:val="006178E7"/>
    <w:rsid w:val="00617A5F"/>
    <w:rsid w:val="00617CFA"/>
    <w:rsid w:val="00623B2E"/>
    <w:rsid w:val="00625733"/>
    <w:rsid w:val="0062616D"/>
    <w:rsid w:val="006263C4"/>
    <w:rsid w:val="006263E9"/>
    <w:rsid w:val="00627DE5"/>
    <w:rsid w:val="006300BE"/>
    <w:rsid w:val="00630292"/>
    <w:rsid w:val="00630513"/>
    <w:rsid w:val="00630874"/>
    <w:rsid w:val="00631052"/>
    <w:rsid w:val="00631D4B"/>
    <w:rsid w:val="00631E87"/>
    <w:rsid w:val="0063218A"/>
    <w:rsid w:val="00632840"/>
    <w:rsid w:val="0063285B"/>
    <w:rsid w:val="006332CC"/>
    <w:rsid w:val="006333B0"/>
    <w:rsid w:val="006358EB"/>
    <w:rsid w:val="00636627"/>
    <w:rsid w:val="00636728"/>
    <w:rsid w:val="00636ECE"/>
    <w:rsid w:val="0063703B"/>
    <w:rsid w:val="006376F0"/>
    <w:rsid w:val="00640023"/>
    <w:rsid w:val="00640731"/>
    <w:rsid w:val="006430E3"/>
    <w:rsid w:val="00644331"/>
    <w:rsid w:val="00644F3C"/>
    <w:rsid w:val="006458CC"/>
    <w:rsid w:val="0064641E"/>
    <w:rsid w:val="006474F2"/>
    <w:rsid w:val="00647DB8"/>
    <w:rsid w:val="00651FB8"/>
    <w:rsid w:val="00652160"/>
    <w:rsid w:val="006538B6"/>
    <w:rsid w:val="00653F68"/>
    <w:rsid w:val="00654BD7"/>
    <w:rsid w:val="00654D5D"/>
    <w:rsid w:val="006552BB"/>
    <w:rsid w:val="00655301"/>
    <w:rsid w:val="006553AA"/>
    <w:rsid w:val="0065598C"/>
    <w:rsid w:val="00656C2B"/>
    <w:rsid w:val="00657B1F"/>
    <w:rsid w:val="0066044E"/>
    <w:rsid w:val="006612B7"/>
    <w:rsid w:val="00661617"/>
    <w:rsid w:val="00661F39"/>
    <w:rsid w:val="00662247"/>
    <w:rsid w:val="00662661"/>
    <w:rsid w:val="0066275B"/>
    <w:rsid w:val="00663863"/>
    <w:rsid w:val="0066499B"/>
    <w:rsid w:val="0066500A"/>
    <w:rsid w:val="006650CF"/>
    <w:rsid w:val="00667691"/>
    <w:rsid w:val="00670CE4"/>
    <w:rsid w:val="00670E13"/>
    <w:rsid w:val="006710F8"/>
    <w:rsid w:val="0067187F"/>
    <w:rsid w:val="00672C2A"/>
    <w:rsid w:val="006731AA"/>
    <w:rsid w:val="00674006"/>
    <w:rsid w:val="006755FE"/>
    <w:rsid w:val="006768D8"/>
    <w:rsid w:val="00677096"/>
    <w:rsid w:val="00677283"/>
    <w:rsid w:val="00680918"/>
    <w:rsid w:val="0068214D"/>
    <w:rsid w:val="00682161"/>
    <w:rsid w:val="0068278B"/>
    <w:rsid w:val="00682B61"/>
    <w:rsid w:val="00682C3A"/>
    <w:rsid w:val="00682F5E"/>
    <w:rsid w:val="00683BB4"/>
    <w:rsid w:val="006843F2"/>
    <w:rsid w:val="00684C14"/>
    <w:rsid w:val="00684E83"/>
    <w:rsid w:val="00685D4C"/>
    <w:rsid w:val="00686326"/>
    <w:rsid w:val="00686726"/>
    <w:rsid w:val="0068748F"/>
    <w:rsid w:val="0069057B"/>
    <w:rsid w:val="00690C08"/>
    <w:rsid w:val="00691110"/>
    <w:rsid w:val="0069251B"/>
    <w:rsid w:val="0069256F"/>
    <w:rsid w:val="00692A60"/>
    <w:rsid w:val="00692C18"/>
    <w:rsid w:val="00692D23"/>
    <w:rsid w:val="0069313F"/>
    <w:rsid w:val="0069320B"/>
    <w:rsid w:val="0069363F"/>
    <w:rsid w:val="00693EA2"/>
    <w:rsid w:val="00694F78"/>
    <w:rsid w:val="006969E9"/>
    <w:rsid w:val="00696AB2"/>
    <w:rsid w:val="00697F39"/>
    <w:rsid w:val="006A0941"/>
    <w:rsid w:val="006A0E8D"/>
    <w:rsid w:val="006A0F41"/>
    <w:rsid w:val="006A14BD"/>
    <w:rsid w:val="006A14FB"/>
    <w:rsid w:val="006A21E5"/>
    <w:rsid w:val="006A2833"/>
    <w:rsid w:val="006A2F5E"/>
    <w:rsid w:val="006A3278"/>
    <w:rsid w:val="006A332C"/>
    <w:rsid w:val="006A3422"/>
    <w:rsid w:val="006A3E26"/>
    <w:rsid w:val="006A5927"/>
    <w:rsid w:val="006A77DA"/>
    <w:rsid w:val="006B014F"/>
    <w:rsid w:val="006B042A"/>
    <w:rsid w:val="006B04AD"/>
    <w:rsid w:val="006B16E1"/>
    <w:rsid w:val="006B28E4"/>
    <w:rsid w:val="006B335A"/>
    <w:rsid w:val="006B40B6"/>
    <w:rsid w:val="006B46A5"/>
    <w:rsid w:val="006B4A8E"/>
    <w:rsid w:val="006B4DD5"/>
    <w:rsid w:val="006B4EE5"/>
    <w:rsid w:val="006B4EFB"/>
    <w:rsid w:val="006B50C8"/>
    <w:rsid w:val="006B54BF"/>
    <w:rsid w:val="006B5AD9"/>
    <w:rsid w:val="006B6D1A"/>
    <w:rsid w:val="006B7339"/>
    <w:rsid w:val="006B7A33"/>
    <w:rsid w:val="006C112E"/>
    <w:rsid w:val="006C1544"/>
    <w:rsid w:val="006C1EAA"/>
    <w:rsid w:val="006C1EFE"/>
    <w:rsid w:val="006C27E8"/>
    <w:rsid w:val="006C36C9"/>
    <w:rsid w:val="006C36CC"/>
    <w:rsid w:val="006C3739"/>
    <w:rsid w:val="006C3B3F"/>
    <w:rsid w:val="006C41D0"/>
    <w:rsid w:val="006C5817"/>
    <w:rsid w:val="006C5AE0"/>
    <w:rsid w:val="006C7624"/>
    <w:rsid w:val="006D089C"/>
    <w:rsid w:val="006D0C9F"/>
    <w:rsid w:val="006D0D7B"/>
    <w:rsid w:val="006D0E79"/>
    <w:rsid w:val="006D1247"/>
    <w:rsid w:val="006D12F0"/>
    <w:rsid w:val="006D12F2"/>
    <w:rsid w:val="006D164D"/>
    <w:rsid w:val="006D18E6"/>
    <w:rsid w:val="006D25CD"/>
    <w:rsid w:val="006D3450"/>
    <w:rsid w:val="006D585D"/>
    <w:rsid w:val="006D5A05"/>
    <w:rsid w:val="006D5CAD"/>
    <w:rsid w:val="006D6111"/>
    <w:rsid w:val="006D623C"/>
    <w:rsid w:val="006D7E7C"/>
    <w:rsid w:val="006E01B0"/>
    <w:rsid w:val="006E116C"/>
    <w:rsid w:val="006E15A5"/>
    <w:rsid w:val="006E1668"/>
    <w:rsid w:val="006E18B6"/>
    <w:rsid w:val="006E20EF"/>
    <w:rsid w:val="006E2761"/>
    <w:rsid w:val="006E46C4"/>
    <w:rsid w:val="006E5D29"/>
    <w:rsid w:val="006E5EDC"/>
    <w:rsid w:val="006E6A73"/>
    <w:rsid w:val="006F031D"/>
    <w:rsid w:val="006F060D"/>
    <w:rsid w:val="006F0645"/>
    <w:rsid w:val="006F0E1C"/>
    <w:rsid w:val="006F0F2B"/>
    <w:rsid w:val="006F1B14"/>
    <w:rsid w:val="006F1BFD"/>
    <w:rsid w:val="006F2059"/>
    <w:rsid w:val="006F2978"/>
    <w:rsid w:val="006F2DF7"/>
    <w:rsid w:val="006F3422"/>
    <w:rsid w:val="006F4902"/>
    <w:rsid w:val="006F4AD0"/>
    <w:rsid w:val="006F6414"/>
    <w:rsid w:val="006F6703"/>
    <w:rsid w:val="006F67E3"/>
    <w:rsid w:val="006F6B35"/>
    <w:rsid w:val="006F6E01"/>
    <w:rsid w:val="006F722B"/>
    <w:rsid w:val="006F7284"/>
    <w:rsid w:val="006F75C5"/>
    <w:rsid w:val="006F7F5F"/>
    <w:rsid w:val="00700D69"/>
    <w:rsid w:val="00701539"/>
    <w:rsid w:val="0070183C"/>
    <w:rsid w:val="00701ABD"/>
    <w:rsid w:val="00702308"/>
    <w:rsid w:val="0070256D"/>
    <w:rsid w:val="00702B5F"/>
    <w:rsid w:val="0070523C"/>
    <w:rsid w:val="00705F5B"/>
    <w:rsid w:val="00706BFC"/>
    <w:rsid w:val="0071017F"/>
    <w:rsid w:val="00712031"/>
    <w:rsid w:val="00712E43"/>
    <w:rsid w:val="00713939"/>
    <w:rsid w:val="0071394D"/>
    <w:rsid w:val="007147AC"/>
    <w:rsid w:val="00714F9B"/>
    <w:rsid w:val="00715250"/>
    <w:rsid w:val="00715BFB"/>
    <w:rsid w:val="00715FD9"/>
    <w:rsid w:val="0071602B"/>
    <w:rsid w:val="0071608B"/>
    <w:rsid w:val="007167CB"/>
    <w:rsid w:val="00717221"/>
    <w:rsid w:val="00717572"/>
    <w:rsid w:val="00720103"/>
    <w:rsid w:val="0072141F"/>
    <w:rsid w:val="00721F37"/>
    <w:rsid w:val="007221C5"/>
    <w:rsid w:val="0072227A"/>
    <w:rsid w:val="0072230B"/>
    <w:rsid w:val="007228D2"/>
    <w:rsid w:val="00723C55"/>
    <w:rsid w:val="00723E30"/>
    <w:rsid w:val="00723FEC"/>
    <w:rsid w:val="007243B3"/>
    <w:rsid w:val="0072653F"/>
    <w:rsid w:val="0072687B"/>
    <w:rsid w:val="00726D44"/>
    <w:rsid w:val="00727263"/>
    <w:rsid w:val="00727978"/>
    <w:rsid w:val="00731294"/>
    <w:rsid w:val="00731E72"/>
    <w:rsid w:val="00732867"/>
    <w:rsid w:val="00732D8B"/>
    <w:rsid w:val="00732F98"/>
    <w:rsid w:val="00733DE2"/>
    <w:rsid w:val="00733FBA"/>
    <w:rsid w:val="00734160"/>
    <w:rsid w:val="00734D0C"/>
    <w:rsid w:val="00734EAD"/>
    <w:rsid w:val="00736134"/>
    <w:rsid w:val="00736714"/>
    <w:rsid w:val="007368DD"/>
    <w:rsid w:val="00736D41"/>
    <w:rsid w:val="00737D0A"/>
    <w:rsid w:val="00740083"/>
    <w:rsid w:val="007400AB"/>
    <w:rsid w:val="00740A1E"/>
    <w:rsid w:val="00740B62"/>
    <w:rsid w:val="007416D9"/>
    <w:rsid w:val="00742358"/>
    <w:rsid w:val="0074326F"/>
    <w:rsid w:val="007435D1"/>
    <w:rsid w:val="00744559"/>
    <w:rsid w:val="007453E0"/>
    <w:rsid w:val="00745459"/>
    <w:rsid w:val="00745ED3"/>
    <w:rsid w:val="00746365"/>
    <w:rsid w:val="00747E90"/>
    <w:rsid w:val="00751137"/>
    <w:rsid w:val="00752308"/>
    <w:rsid w:val="00752CF3"/>
    <w:rsid w:val="0075339E"/>
    <w:rsid w:val="00753497"/>
    <w:rsid w:val="00753835"/>
    <w:rsid w:val="00753DF3"/>
    <w:rsid w:val="0075467B"/>
    <w:rsid w:val="007548F4"/>
    <w:rsid w:val="00754E1E"/>
    <w:rsid w:val="00755C6B"/>
    <w:rsid w:val="00755CB3"/>
    <w:rsid w:val="007568DA"/>
    <w:rsid w:val="007570F6"/>
    <w:rsid w:val="007571F7"/>
    <w:rsid w:val="007577DB"/>
    <w:rsid w:val="007579F4"/>
    <w:rsid w:val="00761762"/>
    <w:rsid w:val="00761C3D"/>
    <w:rsid w:val="00763AB0"/>
    <w:rsid w:val="00764DDF"/>
    <w:rsid w:val="007656DE"/>
    <w:rsid w:val="0076598B"/>
    <w:rsid w:val="00766555"/>
    <w:rsid w:val="00767B4C"/>
    <w:rsid w:val="00767CC4"/>
    <w:rsid w:val="00767FB8"/>
    <w:rsid w:val="00770329"/>
    <w:rsid w:val="00770548"/>
    <w:rsid w:val="0077056F"/>
    <w:rsid w:val="00770726"/>
    <w:rsid w:val="007708CA"/>
    <w:rsid w:val="00770B86"/>
    <w:rsid w:val="00770CC3"/>
    <w:rsid w:val="00770F97"/>
    <w:rsid w:val="007714D5"/>
    <w:rsid w:val="0077191E"/>
    <w:rsid w:val="007720EF"/>
    <w:rsid w:val="007721AB"/>
    <w:rsid w:val="00772AB2"/>
    <w:rsid w:val="00773613"/>
    <w:rsid w:val="00773A7C"/>
    <w:rsid w:val="007746EE"/>
    <w:rsid w:val="00774A6E"/>
    <w:rsid w:val="0077507D"/>
    <w:rsid w:val="00775945"/>
    <w:rsid w:val="007759C8"/>
    <w:rsid w:val="00775FE9"/>
    <w:rsid w:val="00776F0D"/>
    <w:rsid w:val="00776FEC"/>
    <w:rsid w:val="007778A6"/>
    <w:rsid w:val="00777A4B"/>
    <w:rsid w:val="0078081D"/>
    <w:rsid w:val="00780952"/>
    <w:rsid w:val="00780BE2"/>
    <w:rsid w:val="007811C3"/>
    <w:rsid w:val="007812EC"/>
    <w:rsid w:val="00781363"/>
    <w:rsid w:val="00781F0B"/>
    <w:rsid w:val="00782EFD"/>
    <w:rsid w:val="0078347C"/>
    <w:rsid w:val="007839D8"/>
    <w:rsid w:val="00783E87"/>
    <w:rsid w:val="00784495"/>
    <w:rsid w:val="007849A4"/>
    <w:rsid w:val="00784CB4"/>
    <w:rsid w:val="007856FE"/>
    <w:rsid w:val="00785C49"/>
    <w:rsid w:val="00786001"/>
    <w:rsid w:val="00786A12"/>
    <w:rsid w:val="00786D70"/>
    <w:rsid w:val="00786FA3"/>
    <w:rsid w:val="00787016"/>
    <w:rsid w:val="00787071"/>
    <w:rsid w:val="007871A0"/>
    <w:rsid w:val="00787790"/>
    <w:rsid w:val="00787A9C"/>
    <w:rsid w:val="00787B33"/>
    <w:rsid w:val="00787EDD"/>
    <w:rsid w:val="00791919"/>
    <w:rsid w:val="00791A78"/>
    <w:rsid w:val="0079294A"/>
    <w:rsid w:val="0079335F"/>
    <w:rsid w:val="0079397E"/>
    <w:rsid w:val="00794399"/>
    <w:rsid w:val="007944FA"/>
    <w:rsid w:val="00794600"/>
    <w:rsid w:val="00794793"/>
    <w:rsid w:val="00794C55"/>
    <w:rsid w:val="00794EB1"/>
    <w:rsid w:val="00795242"/>
    <w:rsid w:val="007960C7"/>
    <w:rsid w:val="0079628D"/>
    <w:rsid w:val="0079679A"/>
    <w:rsid w:val="0079706F"/>
    <w:rsid w:val="0079719A"/>
    <w:rsid w:val="00797446"/>
    <w:rsid w:val="00797928"/>
    <w:rsid w:val="007979AE"/>
    <w:rsid w:val="007A0320"/>
    <w:rsid w:val="007A071E"/>
    <w:rsid w:val="007A1108"/>
    <w:rsid w:val="007A1791"/>
    <w:rsid w:val="007A20AF"/>
    <w:rsid w:val="007A250E"/>
    <w:rsid w:val="007A2A76"/>
    <w:rsid w:val="007A32B6"/>
    <w:rsid w:val="007A38C7"/>
    <w:rsid w:val="007A42B1"/>
    <w:rsid w:val="007A458C"/>
    <w:rsid w:val="007A47C0"/>
    <w:rsid w:val="007A47E5"/>
    <w:rsid w:val="007A486E"/>
    <w:rsid w:val="007A4D9C"/>
    <w:rsid w:val="007A57C1"/>
    <w:rsid w:val="007A5918"/>
    <w:rsid w:val="007A5B65"/>
    <w:rsid w:val="007A5BBC"/>
    <w:rsid w:val="007A6EBE"/>
    <w:rsid w:val="007A6FA6"/>
    <w:rsid w:val="007A76F9"/>
    <w:rsid w:val="007A7747"/>
    <w:rsid w:val="007A7888"/>
    <w:rsid w:val="007A79E7"/>
    <w:rsid w:val="007A7DC4"/>
    <w:rsid w:val="007B0602"/>
    <w:rsid w:val="007B123F"/>
    <w:rsid w:val="007B19D7"/>
    <w:rsid w:val="007B1CF1"/>
    <w:rsid w:val="007B24C3"/>
    <w:rsid w:val="007B2A92"/>
    <w:rsid w:val="007B3385"/>
    <w:rsid w:val="007B3729"/>
    <w:rsid w:val="007B3763"/>
    <w:rsid w:val="007B4DB3"/>
    <w:rsid w:val="007B604B"/>
    <w:rsid w:val="007C0DEA"/>
    <w:rsid w:val="007C159D"/>
    <w:rsid w:val="007C2721"/>
    <w:rsid w:val="007C297B"/>
    <w:rsid w:val="007C319A"/>
    <w:rsid w:val="007C38DB"/>
    <w:rsid w:val="007C4BCD"/>
    <w:rsid w:val="007C5019"/>
    <w:rsid w:val="007C563B"/>
    <w:rsid w:val="007C57BC"/>
    <w:rsid w:val="007C65A6"/>
    <w:rsid w:val="007C6658"/>
    <w:rsid w:val="007C7A96"/>
    <w:rsid w:val="007D0170"/>
    <w:rsid w:val="007D057B"/>
    <w:rsid w:val="007D088E"/>
    <w:rsid w:val="007D1601"/>
    <w:rsid w:val="007D168F"/>
    <w:rsid w:val="007D17BA"/>
    <w:rsid w:val="007D19BB"/>
    <w:rsid w:val="007D2F59"/>
    <w:rsid w:val="007D3499"/>
    <w:rsid w:val="007D3C73"/>
    <w:rsid w:val="007D415B"/>
    <w:rsid w:val="007D4308"/>
    <w:rsid w:val="007D4793"/>
    <w:rsid w:val="007D4FE0"/>
    <w:rsid w:val="007D5D6B"/>
    <w:rsid w:val="007D6755"/>
    <w:rsid w:val="007D7013"/>
    <w:rsid w:val="007D7167"/>
    <w:rsid w:val="007D72C8"/>
    <w:rsid w:val="007D7763"/>
    <w:rsid w:val="007E0EFF"/>
    <w:rsid w:val="007E22FB"/>
    <w:rsid w:val="007E2C95"/>
    <w:rsid w:val="007E3744"/>
    <w:rsid w:val="007E4512"/>
    <w:rsid w:val="007E47E2"/>
    <w:rsid w:val="007E48F9"/>
    <w:rsid w:val="007E516F"/>
    <w:rsid w:val="007E56C1"/>
    <w:rsid w:val="007E5794"/>
    <w:rsid w:val="007E5D28"/>
    <w:rsid w:val="007E74F6"/>
    <w:rsid w:val="007E75BF"/>
    <w:rsid w:val="007E7907"/>
    <w:rsid w:val="007F0753"/>
    <w:rsid w:val="007F07BE"/>
    <w:rsid w:val="007F0D5E"/>
    <w:rsid w:val="007F1587"/>
    <w:rsid w:val="007F1659"/>
    <w:rsid w:val="007F1BEE"/>
    <w:rsid w:val="007F2299"/>
    <w:rsid w:val="007F489E"/>
    <w:rsid w:val="007F4B94"/>
    <w:rsid w:val="007F4C4C"/>
    <w:rsid w:val="007F6390"/>
    <w:rsid w:val="007F7899"/>
    <w:rsid w:val="007F7DD4"/>
    <w:rsid w:val="007F7F61"/>
    <w:rsid w:val="00800BE1"/>
    <w:rsid w:val="0080101F"/>
    <w:rsid w:val="008015E8"/>
    <w:rsid w:val="00801BC4"/>
    <w:rsid w:val="00802D19"/>
    <w:rsid w:val="00803646"/>
    <w:rsid w:val="00803DF4"/>
    <w:rsid w:val="008041F6"/>
    <w:rsid w:val="008049E7"/>
    <w:rsid w:val="00804C50"/>
    <w:rsid w:val="00804E43"/>
    <w:rsid w:val="00804E99"/>
    <w:rsid w:val="00805E5E"/>
    <w:rsid w:val="008060C7"/>
    <w:rsid w:val="008066E6"/>
    <w:rsid w:val="00806DD6"/>
    <w:rsid w:val="008072CC"/>
    <w:rsid w:val="00807E7C"/>
    <w:rsid w:val="00810418"/>
    <w:rsid w:val="00810AEA"/>
    <w:rsid w:val="00810B6B"/>
    <w:rsid w:val="00811985"/>
    <w:rsid w:val="00812D01"/>
    <w:rsid w:val="00813084"/>
    <w:rsid w:val="00813108"/>
    <w:rsid w:val="00813580"/>
    <w:rsid w:val="00813B06"/>
    <w:rsid w:val="00813DE9"/>
    <w:rsid w:val="008141F3"/>
    <w:rsid w:val="008144E6"/>
    <w:rsid w:val="00814520"/>
    <w:rsid w:val="008147D3"/>
    <w:rsid w:val="00814E1B"/>
    <w:rsid w:val="008152BE"/>
    <w:rsid w:val="008153A4"/>
    <w:rsid w:val="008165F6"/>
    <w:rsid w:val="00816E9E"/>
    <w:rsid w:val="00817117"/>
    <w:rsid w:val="00817493"/>
    <w:rsid w:val="008177CF"/>
    <w:rsid w:val="00817B30"/>
    <w:rsid w:val="00820410"/>
    <w:rsid w:val="008208ED"/>
    <w:rsid w:val="008210CA"/>
    <w:rsid w:val="0082195A"/>
    <w:rsid w:val="00822A84"/>
    <w:rsid w:val="00823240"/>
    <w:rsid w:val="00823B6C"/>
    <w:rsid w:val="00823D4B"/>
    <w:rsid w:val="00824F36"/>
    <w:rsid w:val="0082661D"/>
    <w:rsid w:val="00827242"/>
    <w:rsid w:val="00827CDA"/>
    <w:rsid w:val="0083240B"/>
    <w:rsid w:val="00833AC6"/>
    <w:rsid w:val="00834C3E"/>
    <w:rsid w:val="00835468"/>
    <w:rsid w:val="00837396"/>
    <w:rsid w:val="00837E56"/>
    <w:rsid w:val="008403B8"/>
    <w:rsid w:val="00840801"/>
    <w:rsid w:val="008415E1"/>
    <w:rsid w:val="00842514"/>
    <w:rsid w:val="008435B2"/>
    <w:rsid w:val="008439EB"/>
    <w:rsid w:val="00843D89"/>
    <w:rsid w:val="00843E99"/>
    <w:rsid w:val="00844068"/>
    <w:rsid w:val="0084427E"/>
    <w:rsid w:val="008449DE"/>
    <w:rsid w:val="0084596C"/>
    <w:rsid w:val="00845C4B"/>
    <w:rsid w:val="00846FC4"/>
    <w:rsid w:val="00847FEB"/>
    <w:rsid w:val="0085062D"/>
    <w:rsid w:val="008506DF"/>
    <w:rsid w:val="008512CC"/>
    <w:rsid w:val="00852BEB"/>
    <w:rsid w:val="00853012"/>
    <w:rsid w:val="008534D9"/>
    <w:rsid w:val="00853C65"/>
    <w:rsid w:val="0085462B"/>
    <w:rsid w:val="00854E28"/>
    <w:rsid w:val="008551B9"/>
    <w:rsid w:val="00855E16"/>
    <w:rsid w:val="008578F6"/>
    <w:rsid w:val="00857B62"/>
    <w:rsid w:val="00857D85"/>
    <w:rsid w:val="008611A2"/>
    <w:rsid w:val="008612C8"/>
    <w:rsid w:val="008616C9"/>
    <w:rsid w:val="00861BDF"/>
    <w:rsid w:val="008625BE"/>
    <w:rsid w:val="00862C3F"/>
    <w:rsid w:val="00863017"/>
    <w:rsid w:val="008634A3"/>
    <w:rsid w:val="008634D0"/>
    <w:rsid w:val="008636D3"/>
    <w:rsid w:val="00863D5C"/>
    <w:rsid w:val="0086474F"/>
    <w:rsid w:val="0086481E"/>
    <w:rsid w:val="00864D93"/>
    <w:rsid w:val="00864F3F"/>
    <w:rsid w:val="00867F06"/>
    <w:rsid w:val="00872799"/>
    <w:rsid w:val="00873399"/>
    <w:rsid w:val="008733B1"/>
    <w:rsid w:val="0087378C"/>
    <w:rsid w:val="00874400"/>
    <w:rsid w:val="00874D1A"/>
    <w:rsid w:val="0087595C"/>
    <w:rsid w:val="00875EEC"/>
    <w:rsid w:val="0087607F"/>
    <w:rsid w:val="00876545"/>
    <w:rsid w:val="00877582"/>
    <w:rsid w:val="008775CE"/>
    <w:rsid w:val="00877F8D"/>
    <w:rsid w:val="00880D3A"/>
    <w:rsid w:val="00881AC5"/>
    <w:rsid w:val="00881EE9"/>
    <w:rsid w:val="00882082"/>
    <w:rsid w:val="00882235"/>
    <w:rsid w:val="00882577"/>
    <w:rsid w:val="00882B12"/>
    <w:rsid w:val="00884C56"/>
    <w:rsid w:val="008851A5"/>
    <w:rsid w:val="00885622"/>
    <w:rsid w:val="008856B4"/>
    <w:rsid w:val="00885B5F"/>
    <w:rsid w:val="00885BBC"/>
    <w:rsid w:val="00886369"/>
    <w:rsid w:val="00886478"/>
    <w:rsid w:val="00886D26"/>
    <w:rsid w:val="008872A8"/>
    <w:rsid w:val="00887790"/>
    <w:rsid w:val="00887C89"/>
    <w:rsid w:val="00887D35"/>
    <w:rsid w:val="00890125"/>
    <w:rsid w:val="00890176"/>
    <w:rsid w:val="0089057D"/>
    <w:rsid w:val="00890E46"/>
    <w:rsid w:val="00890EF9"/>
    <w:rsid w:val="008911CF"/>
    <w:rsid w:val="00892731"/>
    <w:rsid w:val="00892E77"/>
    <w:rsid w:val="00892E7B"/>
    <w:rsid w:val="008939CC"/>
    <w:rsid w:val="00895285"/>
    <w:rsid w:val="00896D1A"/>
    <w:rsid w:val="00896FCA"/>
    <w:rsid w:val="00897510"/>
    <w:rsid w:val="008A19AB"/>
    <w:rsid w:val="008A1BFF"/>
    <w:rsid w:val="008A200A"/>
    <w:rsid w:val="008A257B"/>
    <w:rsid w:val="008A28CD"/>
    <w:rsid w:val="008A365B"/>
    <w:rsid w:val="008A40E8"/>
    <w:rsid w:val="008A4F55"/>
    <w:rsid w:val="008A50B3"/>
    <w:rsid w:val="008A51F1"/>
    <w:rsid w:val="008A6E8C"/>
    <w:rsid w:val="008A70A5"/>
    <w:rsid w:val="008A723A"/>
    <w:rsid w:val="008A7423"/>
    <w:rsid w:val="008A7CD7"/>
    <w:rsid w:val="008B1BD0"/>
    <w:rsid w:val="008B2134"/>
    <w:rsid w:val="008B2DC9"/>
    <w:rsid w:val="008B36C8"/>
    <w:rsid w:val="008B3CCF"/>
    <w:rsid w:val="008B4161"/>
    <w:rsid w:val="008B464A"/>
    <w:rsid w:val="008B6087"/>
    <w:rsid w:val="008B6994"/>
    <w:rsid w:val="008B6ADB"/>
    <w:rsid w:val="008B7319"/>
    <w:rsid w:val="008B7DD7"/>
    <w:rsid w:val="008B7E9F"/>
    <w:rsid w:val="008C02F0"/>
    <w:rsid w:val="008C0CA2"/>
    <w:rsid w:val="008C10CF"/>
    <w:rsid w:val="008C16F5"/>
    <w:rsid w:val="008C23BC"/>
    <w:rsid w:val="008C330A"/>
    <w:rsid w:val="008C650F"/>
    <w:rsid w:val="008C714E"/>
    <w:rsid w:val="008C730A"/>
    <w:rsid w:val="008C78E3"/>
    <w:rsid w:val="008C7A53"/>
    <w:rsid w:val="008C7A82"/>
    <w:rsid w:val="008D0853"/>
    <w:rsid w:val="008D0D2E"/>
    <w:rsid w:val="008D366F"/>
    <w:rsid w:val="008D39DF"/>
    <w:rsid w:val="008D3C29"/>
    <w:rsid w:val="008D3CF0"/>
    <w:rsid w:val="008D4BB2"/>
    <w:rsid w:val="008D55F6"/>
    <w:rsid w:val="008D5DF8"/>
    <w:rsid w:val="008E181A"/>
    <w:rsid w:val="008E1D7C"/>
    <w:rsid w:val="008E2085"/>
    <w:rsid w:val="008E2922"/>
    <w:rsid w:val="008E346F"/>
    <w:rsid w:val="008E4007"/>
    <w:rsid w:val="008E45A0"/>
    <w:rsid w:val="008E57F6"/>
    <w:rsid w:val="008E6F28"/>
    <w:rsid w:val="008F11B4"/>
    <w:rsid w:val="008F12F2"/>
    <w:rsid w:val="008F1699"/>
    <w:rsid w:val="008F20BE"/>
    <w:rsid w:val="008F3032"/>
    <w:rsid w:val="008F30D7"/>
    <w:rsid w:val="008F3B66"/>
    <w:rsid w:val="008F4998"/>
    <w:rsid w:val="008F596C"/>
    <w:rsid w:val="008F5BC1"/>
    <w:rsid w:val="008F75D5"/>
    <w:rsid w:val="008F7EE8"/>
    <w:rsid w:val="009001B8"/>
    <w:rsid w:val="00900648"/>
    <w:rsid w:val="00900CA5"/>
    <w:rsid w:val="00901F63"/>
    <w:rsid w:val="00902785"/>
    <w:rsid w:val="009029A6"/>
    <w:rsid w:val="00902F0B"/>
    <w:rsid w:val="0090379B"/>
    <w:rsid w:val="00903E4B"/>
    <w:rsid w:val="0090429A"/>
    <w:rsid w:val="00904835"/>
    <w:rsid w:val="009049DD"/>
    <w:rsid w:val="00904D47"/>
    <w:rsid w:val="00905CE7"/>
    <w:rsid w:val="009071EF"/>
    <w:rsid w:val="0090763D"/>
    <w:rsid w:val="00907BAB"/>
    <w:rsid w:val="009103D4"/>
    <w:rsid w:val="0091090C"/>
    <w:rsid w:val="00910CD3"/>
    <w:rsid w:val="00910D9B"/>
    <w:rsid w:val="009111D8"/>
    <w:rsid w:val="00913786"/>
    <w:rsid w:val="009140A8"/>
    <w:rsid w:val="009141A5"/>
    <w:rsid w:val="00914B63"/>
    <w:rsid w:val="00914DC9"/>
    <w:rsid w:val="00915908"/>
    <w:rsid w:val="00915A2A"/>
    <w:rsid w:val="009161F8"/>
    <w:rsid w:val="00916344"/>
    <w:rsid w:val="009179D6"/>
    <w:rsid w:val="00917C66"/>
    <w:rsid w:val="009202BC"/>
    <w:rsid w:val="00921671"/>
    <w:rsid w:val="0092168E"/>
    <w:rsid w:val="00921FA0"/>
    <w:rsid w:val="009223CE"/>
    <w:rsid w:val="00923506"/>
    <w:rsid w:val="00924CFB"/>
    <w:rsid w:val="009255CD"/>
    <w:rsid w:val="00925945"/>
    <w:rsid w:val="00925DF0"/>
    <w:rsid w:val="00925E88"/>
    <w:rsid w:val="00926DB1"/>
    <w:rsid w:val="00926EF7"/>
    <w:rsid w:val="00927DBF"/>
    <w:rsid w:val="00931C07"/>
    <w:rsid w:val="00931E36"/>
    <w:rsid w:val="00931E43"/>
    <w:rsid w:val="00932481"/>
    <w:rsid w:val="009329D0"/>
    <w:rsid w:val="00932C11"/>
    <w:rsid w:val="00932FC3"/>
    <w:rsid w:val="00933A1D"/>
    <w:rsid w:val="009345FE"/>
    <w:rsid w:val="0093500B"/>
    <w:rsid w:val="00935B4B"/>
    <w:rsid w:val="00935E66"/>
    <w:rsid w:val="00936014"/>
    <w:rsid w:val="00936C92"/>
    <w:rsid w:val="00936F67"/>
    <w:rsid w:val="00937E52"/>
    <w:rsid w:val="00941BF0"/>
    <w:rsid w:val="0094302F"/>
    <w:rsid w:val="009430E9"/>
    <w:rsid w:val="009431DC"/>
    <w:rsid w:val="00943AFF"/>
    <w:rsid w:val="0094441E"/>
    <w:rsid w:val="009456F5"/>
    <w:rsid w:val="00946735"/>
    <w:rsid w:val="00950438"/>
    <w:rsid w:val="0095071B"/>
    <w:rsid w:val="00950771"/>
    <w:rsid w:val="0095141F"/>
    <w:rsid w:val="00952676"/>
    <w:rsid w:val="009531E9"/>
    <w:rsid w:val="009536B9"/>
    <w:rsid w:val="0095531B"/>
    <w:rsid w:val="00955632"/>
    <w:rsid w:val="00955939"/>
    <w:rsid w:val="009565C2"/>
    <w:rsid w:val="00956698"/>
    <w:rsid w:val="00956EC9"/>
    <w:rsid w:val="00960033"/>
    <w:rsid w:val="00960397"/>
    <w:rsid w:val="0096128D"/>
    <w:rsid w:val="009617BA"/>
    <w:rsid w:val="009625C0"/>
    <w:rsid w:val="00962D26"/>
    <w:rsid w:val="00963C99"/>
    <w:rsid w:val="00964329"/>
    <w:rsid w:val="0096562E"/>
    <w:rsid w:val="00965E69"/>
    <w:rsid w:val="00966189"/>
    <w:rsid w:val="00967FCE"/>
    <w:rsid w:val="00970AC0"/>
    <w:rsid w:val="00970D94"/>
    <w:rsid w:val="0097182E"/>
    <w:rsid w:val="00971F3A"/>
    <w:rsid w:val="0097271B"/>
    <w:rsid w:val="00972989"/>
    <w:rsid w:val="00973355"/>
    <w:rsid w:val="00974CF8"/>
    <w:rsid w:val="009764B2"/>
    <w:rsid w:val="009766CA"/>
    <w:rsid w:val="009770C8"/>
    <w:rsid w:val="009771FC"/>
    <w:rsid w:val="009775FC"/>
    <w:rsid w:val="009778CC"/>
    <w:rsid w:val="00977905"/>
    <w:rsid w:val="00980B81"/>
    <w:rsid w:val="00980E6B"/>
    <w:rsid w:val="00981309"/>
    <w:rsid w:val="009814D7"/>
    <w:rsid w:val="00981819"/>
    <w:rsid w:val="009819EA"/>
    <w:rsid w:val="00981B6F"/>
    <w:rsid w:val="00983256"/>
    <w:rsid w:val="00983312"/>
    <w:rsid w:val="009834CE"/>
    <w:rsid w:val="009838C5"/>
    <w:rsid w:val="009839A3"/>
    <w:rsid w:val="009839FA"/>
    <w:rsid w:val="0098418E"/>
    <w:rsid w:val="0098472E"/>
    <w:rsid w:val="00984BB8"/>
    <w:rsid w:val="00984CEE"/>
    <w:rsid w:val="00985945"/>
    <w:rsid w:val="00986BB1"/>
    <w:rsid w:val="009876F4"/>
    <w:rsid w:val="0098772D"/>
    <w:rsid w:val="00987E06"/>
    <w:rsid w:val="00990155"/>
    <w:rsid w:val="0099139D"/>
    <w:rsid w:val="00991F43"/>
    <w:rsid w:val="00992833"/>
    <w:rsid w:val="00992CDE"/>
    <w:rsid w:val="00993074"/>
    <w:rsid w:val="0099307F"/>
    <w:rsid w:val="00993140"/>
    <w:rsid w:val="009938C1"/>
    <w:rsid w:val="00993F8E"/>
    <w:rsid w:val="00994280"/>
    <w:rsid w:val="009945BD"/>
    <w:rsid w:val="0099515D"/>
    <w:rsid w:val="00995840"/>
    <w:rsid w:val="00995E14"/>
    <w:rsid w:val="00996DC9"/>
    <w:rsid w:val="00997CA1"/>
    <w:rsid w:val="009A055E"/>
    <w:rsid w:val="009A0AA1"/>
    <w:rsid w:val="009A0BCA"/>
    <w:rsid w:val="009A17DB"/>
    <w:rsid w:val="009A1AC2"/>
    <w:rsid w:val="009A2573"/>
    <w:rsid w:val="009A2CEF"/>
    <w:rsid w:val="009A2E57"/>
    <w:rsid w:val="009A30A5"/>
    <w:rsid w:val="009A3F44"/>
    <w:rsid w:val="009A49B4"/>
    <w:rsid w:val="009A4D6B"/>
    <w:rsid w:val="009A50DA"/>
    <w:rsid w:val="009A534E"/>
    <w:rsid w:val="009A663D"/>
    <w:rsid w:val="009A6A73"/>
    <w:rsid w:val="009A774E"/>
    <w:rsid w:val="009A7EAE"/>
    <w:rsid w:val="009B150A"/>
    <w:rsid w:val="009B1B8F"/>
    <w:rsid w:val="009B3C08"/>
    <w:rsid w:val="009B5222"/>
    <w:rsid w:val="009B5D33"/>
    <w:rsid w:val="009B6616"/>
    <w:rsid w:val="009B68FF"/>
    <w:rsid w:val="009B71D5"/>
    <w:rsid w:val="009B78BA"/>
    <w:rsid w:val="009C0010"/>
    <w:rsid w:val="009C0085"/>
    <w:rsid w:val="009C09DD"/>
    <w:rsid w:val="009C135B"/>
    <w:rsid w:val="009C2C67"/>
    <w:rsid w:val="009C2EF3"/>
    <w:rsid w:val="009C3051"/>
    <w:rsid w:val="009C30F8"/>
    <w:rsid w:val="009C3849"/>
    <w:rsid w:val="009C4775"/>
    <w:rsid w:val="009C57C2"/>
    <w:rsid w:val="009C7FC5"/>
    <w:rsid w:val="009D012E"/>
    <w:rsid w:val="009D06D6"/>
    <w:rsid w:val="009D3892"/>
    <w:rsid w:val="009D3A7E"/>
    <w:rsid w:val="009D421F"/>
    <w:rsid w:val="009D4AB4"/>
    <w:rsid w:val="009D52A9"/>
    <w:rsid w:val="009D5AA5"/>
    <w:rsid w:val="009D61A3"/>
    <w:rsid w:val="009D7D4B"/>
    <w:rsid w:val="009E083B"/>
    <w:rsid w:val="009E10AE"/>
    <w:rsid w:val="009E13B5"/>
    <w:rsid w:val="009E1823"/>
    <w:rsid w:val="009E184A"/>
    <w:rsid w:val="009E21A6"/>
    <w:rsid w:val="009E2D8C"/>
    <w:rsid w:val="009E510A"/>
    <w:rsid w:val="009E5BD5"/>
    <w:rsid w:val="009E6630"/>
    <w:rsid w:val="009E69C6"/>
    <w:rsid w:val="009E6AF4"/>
    <w:rsid w:val="009E6C3D"/>
    <w:rsid w:val="009E7386"/>
    <w:rsid w:val="009E7C1E"/>
    <w:rsid w:val="009F0D62"/>
    <w:rsid w:val="009F21FD"/>
    <w:rsid w:val="009F26A3"/>
    <w:rsid w:val="009F2E09"/>
    <w:rsid w:val="009F54FF"/>
    <w:rsid w:val="009F5D49"/>
    <w:rsid w:val="009F5F59"/>
    <w:rsid w:val="00A00E67"/>
    <w:rsid w:val="00A00FD0"/>
    <w:rsid w:val="00A01C1D"/>
    <w:rsid w:val="00A03670"/>
    <w:rsid w:val="00A0487D"/>
    <w:rsid w:val="00A04B91"/>
    <w:rsid w:val="00A056D1"/>
    <w:rsid w:val="00A05A34"/>
    <w:rsid w:val="00A0678B"/>
    <w:rsid w:val="00A06C44"/>
    <w:rsid w:val="00A06EF7"/>
    <w:rsid w:val="00A07BA4"/>
    <w:rsid w:val="00A10897"/>
    <w:rsid w:val="00A10CB7"/>
    <w:rsid w:val="00A1296C"/>
    <w:rsid w:val="00A129D4"/>
    <w:rsid w:val="00A138C4"/>
    <w:rsid w:val="00A14E06"/>
    <w:rsid w:val="00A14E21"/>
    <w:rsid w:val="00A14F47"/>
    <w:rsid w:val="00A1520D"/>
    <w:rsid w:val="00A154B3"/>
    <w:rsid w:val="00A156AA"/>
    <w:rsid w:val="00A156D9"/>
    <w:rsid w:val="00A159B2"/>
    <w:rsid w:val="00A162D3"/>
    <w:rsid w:val="00A16BB2"/>
    <w:rsid w:val="00A1792C"/>
    <w:rsid w:val="00A17C89"/>
    <w:rsid w:val="00A213B5"/>
    <w:rsid w:val="00A21562"/>
    <w:rsid w:val="00A216C0"/>
    <w:rsid w:val="00A221C2"/>
    <w:rsid w:val="00A2313C"/>
    <w:rsid w:val="00A231F3"/>
    <w:rsid w:val="00A23252"/>
    <w:rsid w:val="00A23757"/>
    <w:rsid w:val="00A24CD1"/>
    <w:rsid w:val="00A25254"/>
    <w:rsid w:val="00A25B85"/>
    <w:rsid w:val="00A26E82"/>
    <w:rsid w:val="00A27036"/>
    <w:rsid w:val="00A271AA"/>
    <w:rsid w:val="00A271B5"/>
    <w:rsid w:val="00A27245"/>
    <w:rsid w:val="00A2738E"/>
    <w:rsid w:val="00A2782B"/>
    <w:rsid w:val="00A27F0C"/>
    <w:rsid w:val="00A30B20"/>
    <w:rsid w:val="00A30BF5"/>
    <w:rsid w:val="00A30E3F"/>
    <w:rsid w:val="00A3150E"/>
    <w:rsid w:val="00A31BD4"/>
    <w:rsid w:val="00A326C6"/>
    <w:rsid w:val="00A32A71"/>
    <w:rsid w:val="00A35151"/>
    <w:rsid w:val="00A35385"/>
    <w:rsid w:val="00A35BD7"/>
    <w:rsid w:val="00A36A05"/>
    <w:rsid w:val="00A37188"/>
    <w:rsid w:val="00A375C7"/>
    <w:rsid w:val="00A3760C"/>
    <w:rsid w:val="00A37B01"/>
    <w:rsid w:val="00A40153"/>
    <w:rsid w:val="00A40815"/>
    <w:rsid w:val="00A4104A"/>
    <w:rsid w:val="00A415B8"/>
    <w:rsid w:val="00A41812"/>
    <w:rsid w:val="00A41938"/>
    <w:rsid w:val="00A41953"/>
    <w:rsid w:val="00A43B67"/>
    <w:rsid w:val="00A4450B"/>
    <w:rsid w:val="00A45A66"/>
    <w:rsid w:val="00A46387"/>
    <w:rsid w:val="00A46708"/>
    <w:rsid w:val="00A46ECE"/>
    <w:rsid w:val="00A46F4D"/>
    <w:rsid w:val="00A473D7"/>
    <w:rsid w:val="00A47BE9"/>
    <w:rsid w:val="00A47F37"/>
    <w:rsid w:val="00A5101E"/>
    <w:rsid w:val="00A53841"/>
    <w:rsid w:val="00A538AB"/>
    <w:rsid w:val="00A53FD5"/>
    <w:rsid w:val="00A542E2"/>
    <w:rsid w:val="00A54F81"/>
    <w:rsid w:val="00A55BAF"/>
    <w:rsid w:val="00A565C5"/>
    <w:rsid w:val="00A56AAB"/>
    <w:rsid w:val="00A56DD8"/>
    <w:rsid w:val="00A56F9E"/>
    <w:rsid w:val="00A5776E"/>
    <w:rsid w:val="00A604F7"/>
    <w:rsid w:val="00A61DD8"/>
    <w:rsid w:val="00A61E09"/>
    <w:rsid w:val="00A61FB1"/>
    <w:rsid w:val="00A630E4"/>
    <w:rsid w:val="00A63976"/>
    <w:rsid w:val="00A63BE2"/>
    <w:rsid w:val="00A64616"/>
    <w:rsid w:val="00A6541D"/>
    <w:rsid w:val="00A659C3"/>
    <w:rsid w:val="00A660FE"/>
    <w:rsid w:val="00A66455"/>
    <w:rsid w:val="00A700F7"/>
    <w:rsid w:val="00A70442"/>
    <w:rsid w:val="00A70CFD"/>
    <w:rsid w:val="00A71115"/>
    <w:rsid w:val="00A71C1C"/>
    <w:rsid w:val="00A71FCE"/>
    <w:rsid w:val="00A73011"/>
    <w:rsid w:val="00A734C4"/>
    <w:rsid w:val="00A74003"/>
    <w:rsid w:val="00A74EF2"/>
    <w:rsid w:val="00A75261"/>
    <w:rsid w:val="00A7564A"/>
    <w:rsid w:val="00A75798"/>
    <w:rsid w:val="00A7593E"/>
    <w:rsid w:val="00A75A8A"/>
    <w:rsid w:val="00A7671A"/>
    <w:rsid w:val="00A76B4D"/>
    <w:rsid w:val="00A8069B"/>
    <w:rsid w:val="00A813DA"/>
    <w:rsid w:val="00A83676"/>
    <w:rsid w:val="00A83A1B"/>
    <w:rsid w:val="00A83C3E"/>
    <w:rsid w:val="00A842E5"/>
    <w:rsid w:val="00A84EDF"/>
    <w:rsid w:val="00A857A0"/>
    <w:rsid w:val="00A85E02"/>
    <w:rsid w:val="00A8653D"/>
    <w:rsid w:val="00A86DEB"/>
    <w:rsid w:val="00A9073F"/>
    <w:rsid w:val="00A90751"/>
    <w:rsid w:val="00A90D74"/>
    <w:rsid w:val="00A92217"/>
    <w:rsid w:val="00A930EF"/>
    <w:rsid w:val="00A936CD"/>
    <w:rsid w:val="00A94051"/>
    <w:rsid w:val="00A944C4"/>
    <w:rsid w:val="00A9484E"/>
    <w:rsid w:val="00A94AEC"/>
    <w:rsid w:val="00A9595E"/>
    <w:rsid w:val="00A96944"/>
    <w:rsid w:val="00A9706C"/>
    <w:rsid w:val="00A973A2"/>
    <w:rsid w:val="00AA2445"/>
    <w:rsid w:val="00AA30EF"/>
    <w:rsid w:val="00AA3980"/>
    <w:rsid w:val="00AA3C13"/>
    <w:rsid w:val="00AA3FEC"/>
    <w:rsid w:val="00AA5AAB"/>
    <w:rsid w:val="00AA60D0"/>
    <w:rsid w:val="00AA6D9D"/>
    <w:rsid w:val="00AA6DFA"/>
    <w:rsid w:val="00AA6E9E"/>
    <w:rsid w:val="00AA78C6"/>
    <w:rsid w:val="00AB0524"/>
    <w:rsid w:val="00AB0552"/>
    <w:rsid w:val="00AB060B"/>
    <w:rsid w:val="00AB0D36"/>
    <w:rsid w:val="00AB2622"/>
    <w:rsid w:val="00AB28BC"/>
    <w:rsid w:val="00AB368D"/>
    <w:rsid w:val="00AB4580"/>
    <w:rsid w:val="00AB4C74"/>
    <w:rsid w:val="00AB4F00"/>
    <w:rsid w:val="00AB6233"/>
    <w:rsid w:val="00AB7036"/>
    <w:rsid w:val="00AB7155"/>
    <w:rsid w:val="00AC00D7"/>
    <w:rsid w:val="00AC1588"/>
    <w:rsid w:val="00AC2584"/>
    <w:rsid w:val="00AC2821"/>
    <w:rsid w:val="00AC32DA"/>
    <w:rsid w:val="00AC3718"/>
    <w:rsid w:val="00AC3AA8"/>
    <w:rsid w:val="00AC3B8B"/>
    <w:rsid w:val="00AC4984"/>
    <w:rsid w:val="00AC5028"/>
    <w:rsid w:val="00AC70BE"/>
    <w:rsid w:val="00AC7D22"/>
    <w:rsid w:val="00AC7E57"/>
    <w:rsid w:val="00AD041F"/>
    <w:rsid w:val="00AD0E92"/>
    <w:rsid w:val="00AD1A5C"/>
    <w:rsid w:val="00AD1BE3"/>
    <w:rsid w:val="00AD1CCC"/>
    <w:rsid w:val="00AD26B8"/>
    <w:rsid w:val="00AD2898"/>
    <w:rsid w:val="00AD2B86"/>
    <w:rsid w:val="00AD2FDE"/>
    <w:rsid w:val="00AD322C"/>
    <w:rsid w:val="00AD345B"/>
    <w:rsid w:val="00AD3FAE"/>
    <w:rsid w:val="00AD433C"/>
    <w:rsid w:val="00AD4C4B"/>
    <w:rsid w:val="00AD56F0"/>
    <w:rsid w:val="00AD6C1D"/>
    <w:rsid w:val="00AD716C"/>
    <w:rsid w:val="00AD740C"/>
    <w:rsid w:val="00AD74AD"/>
    <w:rsid w:val="00AE09E3"/>
    <w:rsid w:val="00AE147B"/>
    <w:rsid w:val="00AE201A"/>
    <w:rsid w:val="00AE231C"/>
    <w:rsid w:val="00AE2897"/>
    <w:rsid w:val="00AE342A"/>
    <w:rsid w:val="00AE3C80"/>
    <w:rsid w:val="00AE3E36"/>
    <w:rsid w:val="00AE400E"/>
    <w:rsid w:val="00AE5621"/>
    <w:rsid w:val="00AE5A8F"/>
    <w:rsid w:val="00AE60F7"/>
    <w:rsid w:val="00AE6443"/>
    <w:rsid w:val="00AE674A"/>
    <w:rsid w:val="00AF0853"/>
    <w:rsid w:val="00AF23B3"/>
    <w:rsid w:val="00AF261F"/>
    <w:rsid w:val="00AF3188"/>
    <w:rsid w:val="00AF336F"/>
    <w:rsid w:val="00AF3B1B"/>
    <w:rsid w:val="00AF4561"/>
    <w:rsid w:val="00AF4DC8"/>
    <w:rsid w:val="00AF51FD"/>
    <w:rsid w:val="00AF5BD2"/>
    <w:rsid w:val="00AF63C1"/>
    <w:rsid w:val="00AF65CA"/>
    <w:rsid w:val="00AF6A8B"/>
    <w:rsid w:val="00AF6DAE"/>
    <w:rsid w:val="00AF6DC2"/>
    <w:rsid w:val="00AF6E01"/>
    <w:rsid w:val="00B0064E"/>
    <w:rsid w:val="00B00ADC"/>
    <w:rsid w:val="00B00E61"/>
    <w:rsid w:val="00B012EC"/>
    <w:rsid w:val="00B015B2"/>
    <w:rsid w:val="00B018AD"/>
    <w:rsid w:val="00B01A6C"/>
    <w:rsid w:val="00B0282F"/>
    <w:rsid w:val="00B02BCD"/>
    <w:rsid w:val="00B0351B"/>
    <w:rsid w:val="00B03A83"/>
    <w:rsid w:val="00B04334"/>
    <w:rsid w:val="00B04818"/>
    <w:rsid w:val="00B0487D"/>
    <w:rsid w:val="00B05AAC"/>
    <w:rsid w:val="00B05E2A"/>
    <w:rsid w:val="00B05F66"/>
    <w:rsid w:val="00B05FBE"/>
    <w:rsid w:val="00B07282"/>
    <w:rsid w:val="00B10040"/>
    <w:rsid w:val="00B103E7"/>
    <w:rsid w:val="00B1184A"/>
    <w:rsid w:val="00B126FB"/>
    <w:rsid w:val="00B12F33"/>
    <w:rsid w:val="00B13698"/>
    <w:rsid w:val="00B144F1"/>
    <w:rsid w:val="00B14A0B"/>
    <w:rsid w:val="00B14EAD"/>
    <w:rsid w:val="00B1507C"/>
    <w:rsid w:val="00B169D7"/>
    <w:rsid w:val="00B16BE1"/>
    <w:rsid w:val="00B1739F"/>
    <w:rsid w:val="00B20392"/>
    <w:rsid w:val="00B21D1E"/>
    <w:rsid w:val="00B21E46"/>
    <w:rsid w:val="00B21FDD"/>
    <w:rsid w:val="00B22069"/>
    <w:rsid w:val="00B23C51"/>
    <w:rsid w:val="00B23E13"/>
    <w:rsid w:val="00B24F86"/>
    <w:rsid w:val="00B26775"/>
    <w:rsid w:val="00B27D1E"/>
    <w:rsid w:val="00B30CDF"/>
    <w:rsid w:val="00B3127F"/>
    <w:rsid w:val="00B31A31"/>
    <w:rsid w:val="00B31BD4"/>
    <w:rsid w:val="00B32FEE"/>
    <w:rsid w:val="00B33C89"/>
    <w:rsid w:val="00B34171"/>
    <w:rsid w:val="00B36396"/>
    <w:rsid w:val="00B36EE0"/>
    <w:rsid w:val="00B37D74"/>
    <w:rsid w:val="00B37F70"/>
    <w:rsid w:val="00B40096"/>
    <w:rsid w:val="00B40ACF"/>
    <w:rsid w:val="00B40C3E"/>
    <w:rsid w:val="00B40E80"/>
    <w:rsid w:val="00B42B24"/>
    <w:rsid w:val="00B43F7B"/>
    <w:rsid w:val="00B44218"/>
    <w:rsid w:val="00B44351"/>
    <w:rsid w:val="00B447AD"/>
    <w:rsid w:val="00B44827"/>
    <w:rsid w:val="00B44A4E"/>
    <w:rsid w:val="00B451E7"/>
    <w:rsid w:val="00B46120"/>
    <w:rsid w:val="00B46BA2"/>
    <w:rsid w:val="00B47D80"/>
    <w:rsid w:val="00B47E5B"/>
    <w:rsid w:val="00B504F7"/>
    <w:rsid w:val="00B51252"/>
    <w:rsid w:val="00B5173B"/>
    <w:rsid w:val="00B51BFE"/>
    <w:rsid w:val="00B523C1"/>
    <w:rsid w:val="00B53040"/>
    <w:rsid w:val="00B53C02"/>
    <w:rsid w:val="00B544DA"/>
    <w:rsid w:val="00B5494D"/>
    <w:rsid w:val="00B54BB9"/>
    <w:rsid w:val="00B54E6A"/>
    <w:rsid w:val="00B55001"/>
    <w:rsid w:val="00B55C29"/>
    <w:rsid w:val="00B57BC8"/>
    <w:rsid w:val="00B57D7A"/>
    <w:rsid w:val="00B57E4A"/>
    <w:rsid w:val="00B61646"/>
    <w:rsid w:val="00B62CB4"/>
    <w:rsid w:val="00B634B8"/>
    <w:rsid w:val="00B63939"/>
    <w:rsid w:val="00B639C9"/>
    <w:rsid w:val="00B640C2"/>
    <w:rsid w:val="00B65095"/>
    <w:rsid w:val="00B65E9F"/>
    <w:rsid w:val="00B65FE5"/>
    <w:rsid w:val="00B66650"/>
    <w:rsid w:val="00B66E0E"/>
    <w:rsid w:val="00B67926"/>
    <w:rsid w:val="00B67CE9"/>
    <w:rsid w:val="00B701D5"/>
    <w:rsid w:val="00B70574"/>
    <w:rsid w:val="00B7113B"/>
    <w:rsid w:val="00B7148B"/>
    <w:rsid w:val="00B73CF5"/>
    <w:rsid w:val="00B74502"/>
    <w:rsid w:val="00B74C56"/>
    <w:rsid w:val="00B750AD"/>
    <w:rsid w:val="00B75331"/>
    <w:rsid w:val="00B766E5"/>
    <w:rsid w:val="00B77158"/>
    <w:rsid w:val="00B77170"/>
    <w:rsid w:val="00B77283"/>
    <w:rsid w:val="00B773F3"/>
    <w:rsid w:val="00B776F1"/>
    <w:rsid w:val="00B8044E"/>
    <w:rsid w:val="00B80F6E"/>
    <w:rsid w:val="00B8103F"/>
    <w:rsid w:val="00B810C5"/>
    <w:rsid w:val="00B813E6"/>
    <w:rsid w:val="00B823AC"/>
    <w:rsid w:val="00B82AB3"/>
    <w:rsid w:val="00B82B6B"/>
    <w:rsid w:val="00B83FF6"/>
    <w:rsid w:val="00B84D77"/>
    <w:rsid w:val="00B85EB7"/>
    <w:rsid w:val="00B87AEE"/>
    <w:rsid w:val="00B90214"/>
    <w:rsid w:val="00B90938"/>
    <w:rsid w:val="00B90BEA"/>
    <w:rsid w:val="00B91C9C"/>
    <w:rsid w:val="00B92B03"/>
    <w:rsid w:val="00B92C86"/>
    <w:rsid w:val="00B92F6D"/>
    <w:rsid w:val="00B9397F"/>
    <w:rsid w:val="00B93A8C"/>
    <w:rsid w:val="00B940C8"/>
    <w:rsid w:val="00B94753"/>
    <w:rsid w:val="00B94875"/>
    <w:rsid w:val="00B95480"/>
    <w:rsid w:val="00B9623D"/>
    <w:rsid w:val="00B96397"/>
    <w:rsid w:val="00B96833"/>
    <w:rsid w:val="00BA04EF"/>
    <w:rsid w:val="00BA098C"/>
    <w:rsid w:val="00BA0A6E"/>
    <w:rsid w:val="00BA1325"/>
    <w:rsid w:val="00BA18C4"/>
    <w:rsid w:val="00BA25CF"/>
    <w:rsid w:val="00BA2F33"/>
    <w:rsid w:val="00BA3363"/>
    <w:rsid w:val="00BA3525"/>
    <w:rsid w:val="00BA372C"/>
    <w:rsid w:val="00BA3985"/>
    <w:rsid w:val="00BA41AE"/>
    <w:rsid w:val="00BA4A20"/>
    <w:rsid w:val="00BA4E67"/>
    <w:rsid w:val="00BA5CA0"/>
    <w:rsid w:val="00BA5F73"/>
    <w:rsid w:val="00BA6248"/>
    <w:rsid w:val="00BA673D"/>
    <w:rsid w:val="00BA67E6"/>
    <w:rsid w:val="00BB0B19"/>
    <w:rsid w:val="00BB10BD"/>
    <w:rsid w:val="00BB111B"/>
    <w:rsid w:val="00BB1B65"/>
    <w:rsid w:val="00BB3E70"/>
    <w:rsid w:val="00BB4AF6"/>
    <w:rsid w:val="00BB4B8A"/>
    <w:rsid w:val="00BB63B6"/>
    <w:rsid w:val="00BB70B0"/>
    <w:rsid w:val="00BC01D8"/>
    <w:rsid w:val="00BC0D96"/>
    <w:rsid w:val="00BC1747"/>
    <w:rsid w:val="00BC1B5D"/>
    <w:rsid w:val="00BC2153"/>
    <w:rsid w:val="00BC3D13"/>
    <w:rsid w:val="00BC467E"/>
    <w:rsid w:val="00BC6CFD"/>
    <w:rsid w:val="00BC7034"/>
    <w:rsid w:val="00BC7266"/>
    <w:rsid w:val="00BC7F3C"/>
    <w:rsid w:val="00BD011B"/>
    <w:rsid w:val="00BD05C9"/>
    <w:rsid w:val="00BD0AED"/>
    <w:rsid w:val="00BD15C9"/>
    <w:rsid w:val="00BD193A"/>
    <w:rsid w:val="00BD1F60"/>
    <w:rsid w:val="00BD24FE"/>
    <w:rsid w:val="00BD2637"/>
    <w:rsid w:val="00BD2735"/>
    <w:rsid w:val="00BD2744"/>
    <w:rsid w:val="00BD2CC6"/>
    <w:rsid w:val="00BD31AC"/>
    <w:rsid w:val="00BD329B"/>
    <w:rsid w:val="00BD32B2"/>
    <w:rsid w:val="00BD4A85"/>
    <w:rsid w:val="00BD6E9C"/>
    <w:rsid w:val="00BD75FF"/>
    <w:rsid w:val="00BD7722"/>
    <w:rsid w:val="00BE04BC"/>
    <w:rsid w:val="00BE1475"/>
    <w:rsid w:val="00BE1705"/>
    <w:rsid w:val="00BE26D4"/>
    <w:rsid w:val="00BE2FCA"/>
    <w:rsid w:val="00BE3D21"/>
    <w:rsid w:val="00BE3F3B"/>
    <w:rsid w:val="00BE5989"/>
    <w:rsid w:val="00BE6230"/>
    <w:rsid w:val="00BE7EA1"/>
    <w:rsid w:val="00BF04BA"/>
    <w:rsid w:val="00BF0FF2"/>
    <w:rsid w:val="00BF10A1"/>
    <w:rsid w:val="00BF13EE"/>
    <w:rsid w:val="00BF13F4"/>
    <w:rsid w:val="00BF271A"/>
    <w:rsid w:val="00BF2A4E"/>
    <w:rsid w:val="00BF3F9E"/>
    <w:rsid w:val="00BF4877"/>
    <w:rsid w:val="00BF4B66"/>
    <w:rsid w:val="00BF5BBA"/>
    <w:rsid w:val="00BF5F51"/>
    <w:rsid w:val="00BF6919"/>
    <w:rsid w:val="00BF71DD"/>
    <w:rsid w:val="00BF722D"/>
    <w:rsid w:val="00C00088"/>
    <w:rsid w:val="00C0064E"/>
    <w:rsid w:val="00C00834"/>
    <w:rsid w:val="00C01268"/>
    <w:rsid w:val="00C016BE"/>
    <w:rsid w:val="00C01F82"/>
    <w:rsid w:val="00C01FB5"/>
    <w:rsid w:val="00C02A93"/>
    <w:rsid w:val="00C02CFB"/>
    <w:rsid w:val="00C031C3"/>
    <w:rsid w:val="00C0347A"/>
    <w:rsid w:val="00C045B5"/>
    <w:rsid w:val="00C046C7"/>
    <w:rsid w:val="00C04CD7"/>
    <w:rsid w:val="00C05044"/>
    <w:rsid w:val="00C05412"/>
    <w:rsid w:val="00C05838"/>
    <w:rsid w:val="00C05CC5"/>
    <w:rsid w:val="00C06BB6"/>
    <w:rsid w:val="00C072E5"/>
    <w:rsid w:val="00C07C83"/>
    <w:rsid w:val="00C116F4"/>
    <w:rsid w:val="00C12417"/>
    <w:rsid w:val="00C12D4D"/>
    <w:rsid w:val="00C137C5"/>
    <w:rsid w:val="00C149FD"/>
    <w:rsid w:val="00C14B72"/>
    <w:rsid w:val="00C15C84"/>
    <w:rsid w:val="00C15CF6"/>
    <w:rsid w:val="00C16B53"/>
    <w:rsid w:val="00C16D6F"/>
    <w:rsid w:val="00C17027"/>
    <w:rsid w:val="00C17B5E"/>
    <w:rsid w:val="00C17BA7"/>
    <w:rsid w:val="00C20424"/>
    <w:rsid w:val="00C2059E"/>
    <w:rsid w:val="00C20DA3"/>
    <w:rsid w:val="00C20FD5"/>
    <w:rsid w:val="00C211E8"/>
    <w:rsid w:val="00C2147C"/>
    <w:rsid w:val="00C22173"/>
    <w:rsid w:val="00C228D5"/>
    <w:rsid w:val="00C23448"/>
    <w:rsid w:val="00C23989"/>
    <w:rsid w:val="00C23B1E"/>
    <w:rsid w:val="00C24688"/>
    <w:rsid w:val="00C2536E"/>
    <w:rsid w:val="00C26C5C"/>
    <w:rsid w:val="00C27551"/>
    <w:rsid w:val="00C27655"/>
    <w:rsid w:val="00C3115A"/>
    <w:rsid w:val="00C3151F"/>
    <w:rsid w:val="00C338D5"/>
    <w:rsid w:val="00C33D94"/>
    <w:rsid w:val="00C34443"/>
    <w:rsid w:val="00C3523E"/>
    <w:rsid w:val="00C357CB"/>
    <w:rsid w:val="00C365A0"/>
    <w:rsid w:val="00C36693"/>
    <w:rsid w:val="00C375AB"/>
    <w:rsid w:val="00C4124D"/>
    <w:rsid w:val="00C41959"/>
    <w:rsid w:val="00C419AA"/>
    <w:rsid w:val="00C41DF1"/>
    <w:rsid w:val="00C422F7"/>
    <w:rsid w:val="00C4240C"/>
    <w:rsid w:val="00C425AB"/>
    <w:rsid w:val="00C42F5A"/>
    <w:rsid w:val="00C433A2"/>
    <w:rsid w:val="00C43B45"/>
    <w:rsid w:val="00C43E8C"/>
    <w:rsid w:val="00C448F8"/>
    <w:rsid w:val="00C44B7E"/>
    <w:rsid w:val="00C44C00"/>
    <w:rsid w:val="00C44DB2"/>
    <w:rsid w:val="00C44E93"/>
    <w:rsid w:val="00C45D30"/>
    <w:rsid w:val="00C4616E"/>
    <w:rsid w:val="00C473C9"/>
    <w:rsid w:val="00C5105F"/>
    <w:rsid w:val="00C526CF"/>
    <w:rsid w:val="00C53078"/>
    <w:rsid w:val="00C53126"/>
    <w:rsid w:val="00C534B1"/>
    <w:rsid w:val="00C54286"/>
    <w:rsid w:val="00C5470C"/>
    <w:rsid w:val="00C54A9C"/>
    <w:rsid w:val="00C54CED"/>
    <w:rsid w:val="00C56263"/>
    <w:rsid w:val="00C573CE"/>
    <w:rsid w:val="00C574C5"/>
    <w:rsid w:val="00C57521"/>
    <w:rsid w:val="00C60204"/>
    <w:rsid w:val="00C619A4"/>
    <w:rsid w:val="00C61A3E"/>
    <w:rsid w:val="00C61E91"/>
    <w:rsid w:val="00C61FB7"/>
    <w:rsid w:val="00C622CB"/>
    <w:rsid w:val="00C6304A"/>
    <w:rsid w:val="00C640BD"/>
    <w:rsid w:val="00C65549"/>
    <w:rsid w:val="00C65A50"/>
    <w:rsid w:val="00C65AC8"/>
    <w:rsid w:val="00C66378"/>
    <w:rsid w:val="00C6670E"/>
    <w:rsid w:val="00C669B5"/>
    <w:rsid w:val="00C67D55"/>
    <w:rsid w:val="00C708FF"/>
    <w:rsid w:val="00C70E92"/>
    <w:rsid w:val="00C710F1"/>
    <w:rsid w:val="00C716E4"/>
    <w:rsid w:val="00C72013"/>
    <w:rsid w:val="00C7246E"/>
    <w:rsid w:val="00C72A92"/>
    <w:rsid w:val="00C72AE0"/>
    <w:rsid w:val="00C72E4C"/>
    <w:rsid w:val="00C73524"/>
    <w:rsid w:val="00C735E2"/>
    <w:rsid w:val="00C737DA"/>
    <w:rsid w:val="00C74392"/>
    <w:rsid w:val="00C750AE"/>
    <w:rsid w:val="00C75C0D"/>
    <w:rsid w:val="00C768BE"/>
    <w:rsid w:val="00C770F4"/>
    <w:rsid w:val="00C80A8D"/>
    <w:rsid w:val="00C80B01"/>
    <w:rsid w:val="00C815AF"/>
    <w:rsid w:val="00C81ED7"/>
    <w:rsid w:val="00C82722"/>
    <w:rsid w:val="00C82B0C"/>
    <w:rsid w:val="00C83F4A"/>
    <w:rsid w:val="00C85E20"/>
    <w:rsid w:val="00C86ED4"/>
    <w:rsid w:val="00C873B5"/>
    <w:rsid w:val="00C87DCB"/>
    <w:rsid w:val="00C87DD2"/>
    <w:rsid w:val="00C87F6F"/>
    <w:rsid w:val="00C90AC4"/>
    <w:rsid w:val="00C917B5"/>
    <w:rsid w:val="00C931C9"/>
    <w:rsid w:val="00C93EA3"/>
    <w:rsid w:val="00C945F0"/>
    <w:rsid w:val="00C94AD0"/>
    <w:rsid w:val="00C94BB6"/>
    <w:rsid w:val="00C9503E"/>
    <w:rsid w:val="00C95B81"/>
    <w:rsid w:val="00C965C5"/>
    <w:rsid w:val="00C96EF4"/>
    <w:rsid w:val="00C972A6"/>
    <w:rsid w:val="00CA00B5"/>
    <w:rsid w:val="00CA044C"/>
    <w:rsid w:val="00CA1464"/>
    <w:rsid w:val="00CA1807"/>
    <w:rsid w:val="00CA3723"/>
    <w:rsid w:val="00CA4B62"/>
    <w:rsid w:val="00CA5D2D"/>
    <w:rsid w:val="00CA5F9C"/>
    <w:rsid w:val="00CA5FBB"/>
    <w:rsid w:val="00CA6472"/>
    <w:rsid w:val="00CA6930"/>
    <w:rsid w:val="00CA6A69"/>
    <w:rsid w:val="00CA6D27"/>
    <w:rsid w:val="00CB0650"/>
    <w:rsid w:val="00CB0A16"/>
    <w:rsid w:val="00CB0DD5"/>
    <w:rsid w:val="00CB17E3"/>
    <w:rsid w:val="00CB1CF4"/>
    <w:rsid w:val="00CB2551"/>
    <w:rsid w:val="00CB32B5"/>
    <w:rsid w:val="00CB3FD7"/>
    <w:rsid w:val="00CB46D3"/>
    <w:rsid w:val="00CB5605"/>
    <w:rsid w:val="00CB5E1B"/>
    <w:rsid w:val="00CB7171"/>
    <w:rsid w:val="00CB7EA9"/>
    <w:rsid w:val="00CC0459"/>
    <w:rsid w:val="00CC270F"/>
    <w:rsid w:val="00CC2E03"/>
    <w:rsid w:val="00CC2E25"/>
    <w:rsid w:val="00CC395D"/>
    <w:rsid w:val="00CC410C"/>
    <w:rsid w:val="00CC4486"/>
    <w:rsid w:val="00CC484A"/>
    <w:rsid w:val="00CC4A97"/>
    <w:rsid w:val="00CC6067"/>
    <w:rsid w:val="00CC67D9"/>
    <w:rsid w:val="00CC6EB5"/>
    <w:rsid w:val="00CC716C"/>
    <w:rsid w:val="00CD0E5B"/>
    <w:rsid w:val="00CD0F44"/>
    <w:rsid w:val="00CD1843"/>
    <w:rsid w:val="00CD1B0C"/>
    <w:rsid w:val="00CD2A94"/>
    <w:rsid w:val="00CD3438"/>
    <w:rsid w:val="00CD3639"/>
    <w:rsid w:val="00CD39B6"/>
    <w:rsid w:val="00CD3B64"/>
    <w:rsid w:val="00CD3F86"/>
    <w:rsid w:val="00CD4634"/>
    <w:rsid w:val="00CD46AE"/>
    <w:rsid w:val="00CD5555"/>
    <w:rsid w:val="00CD6A04"/>
    <w:rsid w:val="00CD6A2F"/>
    <w:rsid w:val="00CE071C"/>
    <w:rsid w:val="00CE1EA8"/>
    <w:rsid w:val="00CE3277"/>
    <w:rsid w:val="00CE368A"/>
    <w:rsid w:val="00CE3C0A"/>
    <w:rsid w:val="00CE4976"/>
    <w:rsid w:val="00CE4E3B"/>
    <w:rsid w:val="00CE5907"/>
    <w:rsid w:val="00CE5FD8"/>
    <w:rsid w:val="00CE7206"/>
    <w:rsid w:val="00CF06F3"/>
    <w:rsid w:val="00CF0A27"/>
    <w:rsid w:val="00CF0A5D"/>
    <w:rsid w:val="00CF0C47"/>
    <w:rsid w:val="00CF0D11"/>
    <w:rsid w:val="00CF1099"/>
    <w:rsid w:val="00CF1B0C"/>
    <w:rsid w:val="00CF1B37"/>
    <w:rsid w:val="00CF2328"/>
    <w:rsid w:val="00CF268C"/>
    <w:rsid w:val="00CF334C"/>
    <w:rsid w:val="00CF3888"/>
    <w:rsid w:val="00CF486D"/>
    <w:rsid w:val="00CF5C9E"/>
    <w:rsid w:val="00CF61BB"/>
    <w:rsid w:val="00CF7113"/>
    <w:rsid w:val="00D0088E"/>
    <w:rsid w:val="00D00CC8"/>
    <w:rsid w:val="00D01B7B"/>
    <w:rsid w:val="00D01DC8"/>
    <w:rsid w:val="00D02FA9"/>
    <w:rsid w:val="00D0389F"/>
    <w:rsid w:val="00D03F91"/>
    <w:rsid w:val="00D04C61"/>
    <w:rsid w:val="00D054EE"/>
    <w:rsid w:val="00D058F0"/>
    <w:rsid w:val="00D0597F"/>
    <w:rsid w:val="00D05B8D"/>
    <w:rsid w:val="00D06009"/>
    <w:rsid w:val="00D069F4"/>
    <w:rsid w:val="00D07E16"/>
    <w:rsid w:val="00D1019F"/>
    <w:rsid w:val="00D101E0"/>
    <w:rsid w:val="00D10640"/>
    <w:rsid w:val="00D10A3E"/>
    <w:rsid w:val="00D10D1A"/>
    <w:rsid w:val="00D11AE3"/>
    <w:rsid w:val="00D11D19"/>
    <w:rsid w:val="00D1271E"/>
    <w:rsid w:val="00D128B0"/>
    <w:rsid w:val="00D12B81"/>
    <w:rsid w:val="00D13416"/>
    <w:rsid w:val="00D14297"/>
    <w:rsid w:val="00D14B99"/>
    <w:rsid w:val="00D14FA2"/>
    <w:rsid w:val="00D16CF2"/>
    <w:rsid w:val="00D17438"/>
    <w:rsid w:val="00D17881"/>
    <w:rsid w:val="00D17B82"/>
    <w:rsid w:val="00D20365"/>
    <w:rsid w:val="00D20436"/>
    <w:rsid w:val="00D22ECC"/>
    <w:rsid w:val="00D23288"/>
    <w:rsid w:val="00D24C28"/>
    <w:rsid w:val="00D24FA7"/>
    <w:rsid w:val="00D25249"/>
    <w:rsid w:val="00D252F7"/>
    <w:rsid w:val="00D253C2"/>
    <w:rsid w:val="00D25BBF"/>
    <w:rsid w:val="00D25DA9"/>
    <w:rsid w:val="00D26954"/>
    <w:rsid w:val="00D27219"/>
    <w:rsid w:val="00D304E3"/>
    <w:rsid w:val="00D30952"/>
    <w:rsid w:val="00D30B1C"/>
    <w:rsid w:val="00D30CB8"/>
    <w:rsid w:val="00D3115F"/>
    <w:rsid w:val="00D31631"/>
    <w:rsid w:val="00D31A89"/>
    <w:rsid w:val="00D31D3E"/>
    <w:rsid w:val="00D324A5"/>
    <w:rsid w:val="00D329FF"/>
    <w:rsid w:val="00D3329A"/>
    <w:rsid w:val="00D34886"/>
    <w:rsid w:val="00D35A7A"/>
    <w:rsid w:val="00D36460"/>
    <w:rsid w:val="00D3697D"/>
    <w:rsid w:val="00D36FB4"/>
    <w:rsid w:val="00D371C0"/>
    <w:rsid w:val="00D374FC"/>
    <w:rsid w:val="00D40513"/>
    <w:rsid w:val="00D408F2"/>
    <w:rsid w:val="00D4191F"/>
    <w:rsid w:val="00D42886"/>
    <w:rsid w:val="00D42DEC"/>
    <w:rsid w:val="00D43837"/>
    <w:rsid w:val="00D45019"/>
    <w:rsid w:val="00D4527C"/>
    <w:rsid w:val="00D461E5"/>
    <w:rsid w:val="00D46744"/>
    <w:rsid w:val="00D4674E"/>
    <w:rsid w:val="00D46FC0"/>
    <w:rsid w:val="00D472F3"/>
    <w:rsid w:val="00D475BE"/>
    <w:rsid w:val="00D50435"/>
    <w:rsid w:val="00D50605"/>
    <w:rsid w:val="00D511FB"/>
    <w:rsid w:val="00D512DC"/>
    <w:rsid w:val="00D515B5"/>
    <w:rsid w:val="00D51A05"/>
    <w:rsid w:val="00D540AB"/>
    <w:rsid w:val="00D55B5A"/>
    <w:rsid w:val="00D5641D"/>
    <w:rsid w:val="00D57255"/>
    <w:rsid w:val="00D57260"/>
    <w:rsid w:val="00D60057"/>
    <w:rsid w:val="00D60CF9"/>
    <w:rsid w:val="00D635BB"/>
    <w:rsid w:val="00D64609"/>
    <w:rsid w:val="00D64798"/>
    <w:rsid w:val="00D64B64"/>
    <w:rsid w:val="00D66D5D"/>
    <w:rsid w:val="00D67C03"/>
    <w:rsid w:val="00D71A1A"/>
    <w:rsid w:val="00D729ED"/>
    <w:rsid w:val="00D76255"/>
    <w:rsid w:val="00D768CD"/>
    <w:rsid w:val="00D76C0F"/>
    <w:rsid w:val="00D7711B"/>
    <w:rsid w:val="00D8007E"/>
    <w:rsid w:val="00D8032D"/>
    <w:rsid w:val="00D808FF"/>
    <w:rsid w:val="00D809B1"/>
    <w:rsid w:val="00D80BCC"/>
    <w:rsid w:val="00D81DDD"/>
    <w:rsid w:val="00D81EF9"/>
    <w:rsid w:val="00D8210C"/>
    <w:rsid w:val="00D835AD"/>
    <w:rsid w:val="00D83CA0"/>
    <w:rsid w:val="00D84386"/>
    <w:rsid w:val="00D849E6"/>
    <w:rsid w:val="00D85651"/>
    <w:rsid w:val="00D859C0"/>
    <w:rsid w:val="00D86014"/>
    <w:rsid w:val="00D86302"/>
    <w:rsid w:val="00D8704C"/>
    <w:rsid w:val="00D87682"/>
    <w:rsid w:val="00D87815"/>
    <w:rsid w:val="00D87A8D"/>
    <w:rsid w:val="00D87CB1"/>
    <w:rsid w:val="00D90C1C"/>
    <w:rsid w:val="00D90E17"/>
    <w:rsid w:val="00D91457"/>
    <w:rsid w:val="00D9156C"/>
    <w:rsid w:val="00D926C3"/>
    <w:rsid w:val="00D9296F"/>
    <w:rsid w:val="00D92C5B"/>
    <w:rsid w:val="00D92E10"/>
    <w:rsid w:val="00D93380"/>
    <w:rsid w:val="00D935D2"/>
    <w:rsid w:val="00D938BB"/>
    <w:rsid w:val="00D94B30"/>
    <w:rsid w:val="00D950CA"/>
    <w:rsid w:val="00D9578B"/>
    <w:rsid w:val="00D95DCB"/>
    <w:rsid w:val="00D966A6"/>
    <w:rsid w:val="00D967BD"/>
    <w:rsid w:val="00D96AB3"/>
    <w:rsid w:val="00D97E5F"/>
    <w:rsid w:val="00DA02A2"/>
    <w:rsid w:val="00DA02EC"/>
    <w:rsid w:val="00DA090D"/>
    <w:rsid w:val="00DA09A2"/>
    <w:rsid w:val="00DA17BE"/>
    <w:rsid w:val="00DA2212"/>
    <w:rsid w:val="00DA28F3"/>
    <w:rsid w:val="00DA35D6"/>
    <w:rsid w:val="00DA58EA"/>
    <w:rsid w:val="00DA5DBA"/>
    <w:rsid w:val="00DA66D2"/>
    <w:rsid w:val="00DA6958"/>
    <w:rsid w:val="00DA6987"/>
    <w:rsid w:val="00DA6D82"/>
    <w:rsid w:val="00DB0B1D"/>
    <w:rsid w:val="00DB2E18"/>
    <w:rsid w:val="00DB2EFE"/>
    <w:rsid w:val="00DB352A"/>
    <w:rsid w:val="00DB3C61"/>
    <w:rsid w:val="00DB3F70"/>
    <w:rsid w:val="00DB44DB"/>
    <w:rsid w:val="00DB4A1A"/>
    <w:rsid w:val="00DB51A0"/>
    <w:rsid w:val="00DB5736"/>
    <w:rsid w:val="00DB5B67"/>
    <w:rsid w:val="00DB62CA"/>
    <w:rsid w:val="00DB6DF6"/>
    <w:rsid w:val="00DB73DB"/>
    <w:rsid w:val="00DB7621"/>
    <w:rsid w:val="00DB7F08"/>
    <w:rsid w:val="00DC0773"/>
    <w:rsid w:val="00DC0AFE"/>
    <w:rsid w:val="00DC1A26"/>
    <w:rsid w:val="00DC1A94"/>
    <w:rsid w:val="00DC2160"/>
    <w:rsid w:val="00DC2CDB"/>
    <w:rsid w:val="00DC2E49"/>
    <w:rsid w:val="00DC3E53"/>
    <w:rsid w:val="00DC49BD"/>
    <w:rsid w:val="00DC57BC"/>
    <w:rsid w:val="00DC5DCA"/>
    <w:rsid w:val="00DC60CC"/>
    <w:rsid w:val="00DC63E9"/>
    <w:rsid w:val="00DC6769"/>
    <w:rsid w:val="00DC6A62"/>
    <w:rsid w:val="00DC7A5E"/>
    <w:rsid w:val="00DC7BC2"/>
    <w:rsid w:val="00DC7EC2"/>
    <w:rsid w:val="00DD0258"/>
    <w:rsid w:val="00DD0558"/>
    <w:rsid w:val="00DD199C"/>
    <w:rsid w:val="00DD1DC3"/>
    <w:rsid w:val="00DD4029"/>
    <w:rsid w:val="00DD69D6"/>
    <w:rsid w:val="00DD734E"/>
    <w:rsid w:val="00DD7663"/>
    <w:rsid w:val="00DD7AC4"/>
    <w:rsid w:val="00DE00BA"/>
    <w:rsid w:val="00DE03BF"/>
    <w:rsid w:val="00DE0A2C"/>
    <w:rsid w:val="00DE0DBB"/>
    <w:rsid w:val="00DE121F"/>
    <w:rsid w:val="00DE13AF"/>
    <w:rsid w:val="00DE28E3"/>
    <w:rsid w:val="00DE2A5E"/>
    <w:rsid w:val="00DE2AC2"/>
    <w:rsid w:val="00DE2B13"/>
    <w:rsid w:val="00DE2F6C"/>
    <w:rsid w:val="00DE329C"/>
    <w:rsid w:val="00DE4968"/>
    <w:rsid w:val="00DE5534"/>
    <w:rsid w:val="00DE62FB"/>
    <w:rsid w:val="00DE6333"/>
    <w:rsid w:val="00DE6CC6"/>
    <w:rsid w:val="00DE765A"/>
    <w:rsid w:val="00DE7B1F"/>
    <w:rsid w:val="00DF0B7E"/>
    <w:rsid w:val="00DF166E"/>
    <w:rsid w:val="00DF18FA"/>
    <w:rsid w:val="00DF2328"/>
    <w:rsid w:val="00DF2CFE"/>
    <w:rsid w:val="00DF2D01"/>
    <w:rsid w:val="00DF3A5A"/>
    <w:rsid w:val="00DF3BBF"/>
    <w:rsid w:val="00DF46A0"/>
    <w:rsid w:val="00DF46C2"/>
    <w:rsid w:val="00DF4E10"/>
    <w:rsid w:val="00DF503B"/>
    <w:rsid w:val="00DF50B6"/>
    <w:rsid w:val="00DF53AC"/>
    <w:rsid w:val="00DF6106"/>
    <w:rsid w:val="00DF62AC"/>
    <w:rsid w:val="00DF6356"/>
    <w:rsid w:val="00DF69FB"/>
    <w:rsid w:val="00DF742D"/>
    <w:rsid w:val="00DF7889"/>
    <w:rsid w:val="00E00CEC"/>
    <w:rsid w:val="00E01B58"/>
    <w:rsid w:val="00E01DE3"/>
    <w:rsid w:val="00E0313B"/>
    <w:rsid w:val="00E033B5"/>
    <w:rsid w:val="00E046E1"/>
    <w:rsid w:val="00E04B79"/>
    <w:rsid w:val="00E04F74"/>
    <w:rsid w:val="00E0564B"/>
    <w:rsid w:val="00E0602F"/>
    <w:rsid w:val="00E0605C"/>
    <w:rsid w:val="00E0611A"/>
    <w:rsid w:val="00E0626A"/>
    <w:rsid w:val="00E068F3"/>
    <w:rsid w:val="00E06A81"/>
    <w:rsid w:val="00E06E9A"/>
    <w:rsid w:val="00E06EB2"/>
    <w:rsid w:val="00E07914"/>
    <w:rsid w:val="00E104FE"/>
    <w:rsid w:val="00E107FE"/>
    <w:rsid w:val="00E108C1"/>
    <w:rsid w:val="00E11465"/>
    <w:rsid w:val="00E11CE4"/>
    <w:rsid w:val="00E11F60"/>
    <w:rsid w:val="00E128F4"/>
    <w:rsid w:val="00E14B5C"/>
    <w:rsid w:val="00E1639A"/>
    <w:rsid w:val="00E17680"/>
    <w:rsid w:val="00E20236"/>
    <w:rsid w:val="00E208F2"/>
    <w:rsid w:val="00E213FE"/>
    <w:rsid w:val="00E21408"/>
    <w:rsid w:val="00E2158B"/>
    <w:rsid w:val="00E21A10"/>
    <w:rsid w:val="00E2258A"/>
    <w:rsid w:val="00E226FC"/>
    <w:rsid w:val="00E227DD"/>
    <w:rsid w:val="00E22DE7"/>
    <w:rsid w:val="00E22EEC"/>
    <w:rsid w:val="00E23662"/>
    <w:rsid w:val="00E239F4"/>
    <w:rsid w:val="00E2423B"/>
    <w:rsid w:val="00E24597"/>
    <w:rsid w:val="00E247A5"/>
    <w:rsid w:val="00E2481F"/>
    <w:rsid w:val="00E24911"/>
    <w:rsid w:val="00E24B53"/>
    <w:rsid w:val="00E254A5"/>
    <w:rsid w:val="00E257A6"/>
    <w:rsid w:val="00E260EC"/>
    <w:rsid w:val="00E2681F"/>
    <w:rsid w:val="00E274D4"/>
    <w:rsid w:val="00E27641"/>
    <w:rsid w:val="00E2767F"/>
    <w:rsid w:val="00E27794"/>
    <w:rsid w:val="00E279D0"/>
    <w:rsid w:val="00E27C13"/>
    <w:rsid w:val="00E3019F"/>
    <w:rsid w:val="00E31A1F"/>
    <w:rsid w:val="00E337FE"/>
    <w:rsid w:val="00E33A37"/>
    <w:rsid w:val="00E347A5"/>
    <w:rsid w:val="00E35301"/>
    <w:rsid w:val="00E372FC"/>
    <w:rsid w:val="00E37866"/>
    <w:rsid w:val="00E37BAC"/>
    <w:rsid w:val="00E412E4"/>
    <w:rsid w:val="00E41309"/>
    <w:rsid w:val="00E41488"/>
    <w:rsid w:val="00E418BD"/>
    <w:rsid w:val="00E42329"/>
    <w:rsid w:val="00E42678"/>
    <w:rsid w:val="00E42BB2"/>
    <w:rsid w:val="00E42FC6"/>
    <w:rsid w:val="00E4330B"/>
    <w:rsid w:val="00E440D3"/>
    <w:rsid w:val="00E456EF"/>
    <w:rsid w:val="00E45954"/>
    <w:rsid w:val="00E4599F"/>
    <w:rsid w:val="00E46019"/>
    <w:rsid w:val="00E46F7D"/>
    <w:rsid w:val="00E4740D"/>
    <w:rsid w:val="00E47619"/>
    <w:rsid w:val="00E47D88"/>
    <w:rsid w:val="00E47DCA"/>
    <w:rsid w:val="00E47DCB"/>
    <w:rsid w:val="00E47DCF"/>
    <w:rsid w:val="00E47F6A"/>
    <w:rsid w:val="00E51264"/>
    <w:rsid w:val="00E51D90"/>
    <w:rsid w:val="00E52176"/>
    <w:rsid w:val="00E53604"/>
    <w:rsid w:val="00E53BE8"/>
    <w:rsid w:val="00E54541"/>
    <w:rsid w:val="00E54972"/>
    <w:rsid w:val="00E5571B"/>
    <w:rsid w:val="00E56526"/>
    <w:rsid w:val="00E57895"/>
    <w:rsid w:val="00E57ADE"/>
    <w:rsid w:val="00E57E58"/>
    <w:rsid w:val="00E57F81"/>
    <w:rsid w:val="00E60CB7"/>
    <w:rsid w:val="00E610B9"/>
    <w:rsid w:val="00E6209E"/>
    <w:rsid w:val="00E62857"/>
    <w:rsid w:val="00E62EBD"/>
    <w:rsid w:val="00E64102"/>
    <w:rsid w:val="00E648C4"/>
    <w:rsid w:val="00E64DBC"/>
    <w:rsid w:val="00E6509B"/>
    <w:rsid w:val="00E6536E"/>
    <w:rsid w:val="00E659BA"/>
    <w:rsid w:val="00E65E74"/>
    <w:rsid w:val="00E65F7E"/>
    <w:rsid w:val="00E662C9"/>
    <w:rsid w:val="00E665F9"/>
    <w:rsid w:val="00E707E4"/>
    <w:rsid w:val="00E70A7B"/>
    <w:rsid w:val="00E7133E"/>
    <w:rsid w:val="00E7229C"/>
    <w:rsid w:val="00E7236D"/>
    <w:rsid w:val="00E72E25"/>
    <w:rsid w:val="00E72E27"/>
    <w:rsid w:val="00E73A95"/>
    <w:rsid w:val="00E73CA8"/>
    <w:rsid w:val="00E75E5F"/>
    <w:rsid w:val="00E76F6F"/>
    <w:rsid w:val="00E77066"/>
    <w:rsid w:val="00E77852"/>
    <w:rsid w:val="00E80E20"/>
    <w:rsid w:val="00E822DF"/>
    <w:rsid w:val="00E8269D"/>
    <w:rsid w:val="00E8346D"/>
    <w:rsid w:val="00E839F6"/>
    <w:rsid w:val="00E83C2B"/>
    <w:rsid w:val="00E847BB"/>
    <w:rsid w:val="00E84B7D"/>
    <w:rsid w:val="00E84D5C"/>
    <w:rsid w:val="00E84E10"/>
    <w:rsid w:val="00E84E1B"/>
    <w:rsid w:val="00E85037"/>
    <w:rsid w:val="00E85B05"/>
    <w:rsid w:val="00E86995"/>
    <w:rsid w:val="00E879AC"/>
    <w:rsid w:val="00E919E6"/>
    <w:rsid w:val="00E91A4C"/>
    <w:rsid w:val="00E91B36"/>
    <w:rsid w:val="00E91D3F"/>
    <w:rsid w:val="00E91EF0"/>
    <w:rsid w:val="00E9277C"/>
    <w:rsid w:val="00E9357A"/>
    <w:rsid w:val="00E937D7"/>
    <w:rsid w:val="00E93A0C"/>
    <w:rsid w:val="00E93A2F"/>
    <w:rsid w:val="00E94040"/>
    <w:rsid w:val="00E942DE"/>
    <w:rsid w:val="00E94566"/>
    <w:rsid w:val="00E94CCE"/>
    <w:rsid w:val="00E957C3"/>
    <w:rsid w:val="00EA125B"/>
    <w:rsid w:val="00EA255B"/>
    <w:rsid w:val="00EA3EFF"/>
    <w:rsid w:val="00EA4B9C"/>
    <w:rsid w:val="00EA4EAE"/>
    <w:rsid w:val="00EA4FF8"/>
    <w:rsid w:val="00EA6A7B"/>
    <w:rsid w:val="00EA726C"/>
    <w:rsid w:val="00EA7E85"/>
    <w:rsid w:val="00EB0845"/>
    <w:rsid w:val="00EB0E49"/>
    <w:rsid w:val="00EB1954"/>
    <w:rsid w:val="00EB1A08"/>
    <w:rsid w:val="00EB1F5B"/>
    <w:rsid w:val="00EB26ED"/>
    <w:rsid w:val="00EB29A6"/>
    <w:rsid w:val="00EB3A23"/>
    <w:rsid w:val="00EB3A55"/>
    <w:rsid w:val="00EB4D4D"/>
    <w:rsid w:val="00EB4E8F"/>
    <w:rsid w:val="00EB6729"/>
    <w:rsid w:val="00EB725E"/>
    <w:rsid w:val="00EB7587"/>
    <w:rsid w:val="00EB75CA"/>
    <w:rsid w:val="00EC0182"/>
    <w:rsid w:val="00EC0235"/>
    <w:rsid w:val="00EC110D"/>
    <w:rsid w:val="00EC13DA"/>
    <w:rsid w:val="00EC18DA"/>
    <w:rsid w:val="00EC18DD"/>
    <w:rsid w:val="00EC1B80"/>
    <w:rsid w:val="00EC2C3E"/>
    <w:rsid w:val="00EC3FCA"/>
    <w:rsid w:val="00EC4052"/>
    <w:rsid w:val="00EC498B"/>
    <w:rsid w:val="00EC5F31"/>
    <w:rsid w:val="00EC61EC"/>
    <w:rsid w:val="00EC6420"/>
    <w:rsid w:val="00EC6A3E"/>
    <w:rsid w:val="00EC6B45"/>
    <w:rsid w:val="00EC70DD"/>
    <w:rsid w:val="00EC7907"/>
    <w:rsid w:val="00ED0069"/>
    <w:rsid w:val="00ED052A"/>
    <w:rsid w:val="00ED0746"/>
    <w:rsid w:val="00ED180E"/>
    <w:rsid w:val="00ED2D94"/>
    <w:rsid w:val="00ED3CEA"/>
    <w:rsid w:val="00ED3D13"/>
    <w:rsid w:val="00ED4B19"/>
    <w:rsid w:val="00ED4B6C"/>
    <w:rsid w:val="00ED4CC0"/>
    <w:rsid w:val="00ED619E"/>
    <w:rsid w:val="00ED6851"/>
    <w:rsid w:val="00ED7AD2"/>
    <w:rsid w:val="00ED7BF3"/>
    <w:rsid w:val="00EE05CB"/>
    <w:rsid w:val="00EE0920"/>
    <w:rsid w:val="00EE1F88"/>
    <w:rsid w:val="00EE28E1"/>
    <w:rsid w:val="00EE308D"/>
    <w:rsid w:val="00EE4337"/>
    <w:rsid w:val="00EE47DC"/>
    <w:rsid w:val="00EE5250"/>
    <w:rsid w:val="00EE59C8"/>
    <w:rsid w:val="00EE5F44"/>
    <w:rsid w:val="00EE62F8"/>
    <w:rsid w:val="00EE73ED"/>
    <w:rsid w:val="00EE7601"/>
    <w:rsid w:val="00EE76A4"/>
    <w:rsid w:val="00EF0B33"/>
    <w:rsid w:val="00EF2556"/>
    <w:rsid w:val="00EF40B6"/>
    <w:rsid w:val="00EF4BDE"/>
    <w:rsid w:val="00EF695E"/>
    <w:rsid w:val="00F0052A"/>
    <w:rsid w:val="00F00FC8"/>
    <w:rsid w:val="00F00FD1"/>
    <w:rsid w:val="00F019AB"/>
    <w:rsid w:val="00F0282A"/>
    <w:rsid w:val="00F03196"/>
    <w:rsid w:val="00F03234"/>
    <w:rsid w:val="00F04FA4"/>
    <w:rsid w:val="00F04FC0"/>
    <w:rsid w:val="00F06767"/>
    <w:rsid w:val="00F067E9"/>
    <w:rsid w:val="00F071B1"/>
    <w:rsid w:val="00F0746B"/>
    <w:rsid w:val="00F07A58"/>
    <w:rsid w:val="00F07B55"/>
    <w:rsid w:val="00F10AF3"/>
    <w:rsid w:val="00F11800"/>
    <w:rsid w:val="00F11A08"/>
    <w:rsid w:val="00F12C4B"/>
    <w:rsid w:val="00F13D60"/>
    <w:rsid w:val="00F14826"/>
    <w:rsid w:val="00F149BA"/>
    <w:rsid w:val="00F14C46"/>
    <w:rsid w:val="00F1536B"/>
    <w:rsid w:val="00F15C3D"/>
    <w:rsid w:val="00F15F03"/>
    <w:rsid w:val="00F1735C"/>
    <w:rsid w:val="00F17ECA"/>
    <w:rsid w:val="00F17FFB"/>
    <w:rsid w:val="00F203FA"/>
    <w:rsid w:val="00F20D18"/>
    <w:rsid w:val="00F229D5"/>
    <w:rsid w:val="00F237AF"/>
    <w:rsid w:val="00F23EFF"/>
    <w:rsid w:val="00F242F3"/>
    <w:rsid w:val="00F2486A"/>
    <w:rsid w:val="00F24E4D"/>
    <w:rsid w:val="00F25AA7"/>
    <w:rsid w:val="00F26000"/>
    <w:rsid w:val="00F26797"/>
    <w:rsid w:val="00F31EF0"/>
    <w:rsid w:val="00F32A83"/>
    <w:rsid w:val="00F33E8B"/>
    <w:rsid w:val="00F34494"/>
    <w:rsid w:val="00F34583"/>
    <w:rsid w:val="00F34D4E"/>
    <w:rsid w:val="00F35434"/>
    <w:rsid w:val="00F35753"/>
    <w:rsid w:val="00F360B9"/>
    <w:rsid w:val="00F3654D"/>
    <w:rsid w:val="00F367FF"/>
    <w:rsid w:val="00F36899"/>
    <w:rsid w:val="00F369B8"/>
    <w:rsid w:val="00F36F08"/>
    <w:rsid w:val="00F3780D"/>
    <w:rsid w:val="00F379E3"/>
    <w:rsid w:val="00F40290"/>
    <w:rsid w:val="00F40C67"/>
    <w:rsid w:val="00F41A06"/>
    <w:rsid w:val="00F43CC3"/>
    <w:rsid w:val="00F44DC5"/>
    <w:rsid w:val="00F458A1"/>
    <w:rsid w:val="00F4614A"/>
    <w:rsid w:val="00F467CD"/>
    <w:rsid w:val="00F46BE5"/>
    <w:rsid w:val="00F46E66"/>
    <w:rsid w:val="00F4709F"/>
    <w:rsid w:val="00F473C7"/>
    <w:rsid w:val="00F47651"/>
    <w:rsid w:val="00F47D9D"/>
    <w:rsid w:val="00F50021"/>
    <w:rsid w:val="00F50A6B"/>
    <w:rsid w:val="00F50CDB"/>
    <w:rsid w:val="00F519E8"/>
    <w:rsid w:val="00F51C60"/>
    <w:rsid w:val="00F52E20"/>
    <w:rsid w:val="00F55295"/>
    <w:rsid w:val="00F564AC"/>
    <w:rsid w:val="00F565FB"/>
    <w:rsid w:val="00F60DC6"/>
    <w:rsid w:val="00F6128B"/>
    <w:rsid w:val="00F62162"/>
    <w:rsid w:val="00F63C4F"/>
    <w:rsid w:val="00F63D59"/>
    <w:rsid w:val="00F64649"/>
    <w:rsid w:val="00F64951"/>
    <w:rsid w:val="00F658D9"/>
    <w:rsid w:val="00F66C22"/>
    <w:rsid w:val="00F66F24"/>
    <w:rsid w:val="00F674F9"/>
    <w:rsid w:val="00F70D38"/>
    <w:rsid w:val="00F71332"/>
    <w:rsid w:val="00F72F3C"/>
    <w:rsid w:val="00F735D7"/>
    <w:rsid w:val="00F74744"/>
    <w:rsid w:val="00F74B28"/>
    <w:rsid w:val="00F74B4C"/>
    <w:rsid w:val="00F75910"/>
    <w:rsid w:val="00F7637E"/>
    <w:rsid w:val="00F76FA4"/>
    <w:rsid w:val="00F77049"/>
    <w:rsid w:val="00F771C6"/>
    <w:rsid w:val="00F77381"/>
    <w:rsid w:val="00F773AE"/>
    <w:rsid w:val="00F7796F"/>
    <w:rsid w:val="00F80141"/>
    <w:rsid w:val="00F803A1"/>
    <w:rsid w:val="00F80514"/>
    <w:rsid w:val="00F81A26"/>
    <w:rsid w:val="00F81C9E"/>
    <w:rsid w:val="00F81D52"/>
    <w:rsid w:val="00F81F52"/>
    <w:rsid w:val="00F822E2"/>
    <w:rsid w:val="00F82448"/>
    <w:rsid w:val="00F82FC9"/>
    <w:rsid w:val="00F83911"/>
    <w:rsid w:val="00F84DBF"/>
    <w:rsid w:val="00F85852"/>
    <w:rsid w:val="00F85CA5"/>
    <w:rsid w:val="00F860A2"/>
    <w:rsid w:val="00F87BC0"/>
    <w:rsid w:val="00F9074B"/>
    <w:rsid w:val="00F90E3B"/>
    <w:rsid w:val="00F9218B"/>
    <w:rsid w:val="00F92E2D"/>
    <w:rsid w:val="00F9497F"/>
    <w:rsid w:val="00F95151"/>
    <w:rsid w:val="00F953FB"/>
    <w:rsid w:val="00F95A8A"/>
    <w:rsid w:val="00F95DE0"/>
    <w:rsid w:val="00F96BC2"/>
    <w:rsid w:val="00F96E3C"/>
    <w:rsid w:val="00F96F9A"/>
    <w:rsid w:val="00F97102"/>
    <w:rsid w:val="00F97830"/>
    <w:rsid w:val="00F97A1C"/>
    <w:rsid w:val="00F97C22"/>
    <w:rsid w:val="00FA16F2"/>
    <w:rsid w:val="00FA1AA3"/>
    <w:rsid w:val="00FA328C"/>
    <w:rsid w:val="00FA356F"/>
    <w:rsid w:val="00FA4BC1"/>
    <w:rsid w:val="00FA5FBD"/>
    <w:rsid w:val="00FA62B2"/>
    <w:rsid w:val="00FA6CEF"/>
    <w:rsid w:val="00FB0DB4"/>
    <w:rsid w:val="00FB16E7"/>
    <w:rsid w:val="00FB180A"/>
    <w:rsid w:val="00FB1C66"/>
    <w:rsid w:val="00FB1EA6"/>
    <w:rsid w:val="00FB34CE"/>
    <w:rsid w:val="00FB3CD4"/>
    <w:rsid w:val="00FB4102"/>
    <w:rsid w:val="00FB4939"/>
    <w:rsid w:val="00FB5804"/>
    <w:rsid w:val="00FB6284"/>
    <w:rsid w:val="00FB6448"/>
    <w:rsid w:val="00FB7011"/>
    <w:rsid w:val="00FB763B"/>
    <w:rsid w:val="00FC11A4"/>
    <w:rsid w:val="00FC1781"/>
    <w:rsid w:val="00FC1A1D"/>
    <w:rsid w:val="00FC2FDE"/>
    <w:rsid w:val="00FC338B"/>
    <w:rsid w:val="00FC391A"/>
    <w:rsid w:val="00FC3C94"/>
    <w:rsid w:val="00FC3F73"/>
    <w:rsid w:val="00FC4265"/>
    <w:rsid w:val="00FC52D0"/>
    <w:rsid w:val="00FC54F0"/>
    <w:rsid w:val="00FC5AF6"/>
    <w:rsid w:val="00FC5E0D"/>
    <w:rsid w:val="00FC5FF7"/>
    <w:rsid w:val="00FC616D"/>
    <w:rsid w:val="00FC642B"/>
    <w:rsid w:val="00FC72E5"/>
    <w:rsid w:val="00FC77FA"/>
    <w:rsid w:val="00FC7E8B"/>
    <w:rsid w:val="00FD0503"/>
    <w:rsid w:val="00FD13F1"/>
    <w:rsid w:val="00FD192D"/>
    <w:rsid w:val="00FD1F96"/>
    <w:rsid w:val="00FD73B2"/>
    <w:rsid w:val="00FD768A"/>
    <w:rsid w:val="00FE10A8"/>
    <w:rsid w:val="00FE117E"/>
    <w:rsid w:val="00FE134C"/>
    <w:rsid w:val="00FE1495"/>
    <w:rsid w:val="00FE15A6"/>
    <w:rsid w:val="00FE16DE"/>
    <w:rsid w:val="00FE16F6"/>
    <w:rsid w:val="00FE1DC9"/>
    <w:rsid w:val="00FE1DEA"/>
    <w:rsid w:val="00FE2A58"/>
    <w:rsid w:val="00FE2E13"/>
    <w:rsid w:val="00FE2F53"/>
    <w:rsid w:val="00FE3463"/>
    <w:rsid w:val="00FE3B83"/>
    <w:rsid w:val="00FE3FA3"/>
    <w:rsid w:val="00FE4AC3"/>
    <w:rsid w:val="00FE4C04"/>
    <w:rsid w:val="00FE5423"/>
    <w:rsid w:val="00FE5FD8"/>
    <w:rsid w:val="00FE616D"/>
    <w:rsid w:val="00FE6334"/>
    <w:rsid w:val="00FE64B1"/>
    <w:rsid w:val="00FE71C3"/>
    <w:rsid w:val="00FF0A6E"/>
    <w:rsid w:val="00FF115F"/>
    <w:rsid w:val="00FF30D4"/>
    <w:rsid w:val="00FF3336"/>
    <w:rsid w:val="00FF4089"/>
    <w:rsid w:val="00FF470F"/>
    <w:rsid w:val="00FF4E60"/>
    <w:rsid w:val="00FF50B2"/>
    <w:rsid w:val="00FF547A"/>
    <w:rsid w:val="00FF645F"/>
    <w:rsid w:val="00FF6982"/>
    <w:rsid w:val="00FF6C04"/>
    <w:rsid w:val="00FF729C"/>
    <w:rsid w:val="0CD87164"/>
    <w:rsid w:val="0FB5EF4F"/>
  </w:rsids>
  <m:mathPr>
    <m:mathFont m:val="Cambria Math"/>
    <m:brkBin m:val="before"/>
    <m:brkBinSub m:val="--"/>
    <m:smallFrac/>
    <m:dispDef/>
    <m:lMargin m:val="0"/>
    <m:rMargin m:val="0"/>
    <m:defJc m:val="centerGroup"/>
    <m:wrapRight/>
    <m:intLim m:val="subSup"/>
    <m:naryLim m:val="subSup"/>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34673C"/>
  <w15:docId w15:val="{D56D4724-1C04-4521-A405-56ABBE16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D"/>
    <w:rPr>
      <w:rFonts w:ascii="Times New Roman" w:eastAsia="Times New Roman" w:hAnsi="Times New Roman" w:cs="Angsana New"/>
      <w:sz w:val="24"/>
      <w:szCs w:val="28"/>
    </w:rPr>
  </w:style>
  <w:style w:type="paragraph" w:styleId="Heading1">
    <w:name w:val="heading 1"/>
    <w:basedOn w:val="Normal"/>
    <w:next w:val="Normal"/>
    <w:link w:val="Heading1Char"/>
    <w:uiPriority w:val="9"/>
    <w:qFormat/>
    <w:rsid w:val="00C0064E"/>
    <w:pPr>
      <w:keepNext/>
      <w:keepLines/>
      <w:spacing w:before="480"/>
      <w:outlineLvl w:val="0"/>
    </w:pPr>
    <w:rPr>
      <w:rFonts w:asciiTheme="majorHAnsi" w:eastAsiaTheme="majorEastAsia" w:hAnsiTheme="majorHAnsi" w:cstheme="majorBidi"/>
      <w:b/>
      <w:bCs/>
      <w:color w:val="365F91" w:themeColor="accent1" w:themeShade="BF"/>
      <w:sz w:val="28"/>
      <w:szCs w:val="35"/>
    </w:rPr>
  </w:style>
  <w:style w:type="paragraph" w:styleId="Heading2">
    <w:name w:val="heading 2"/>
    <w:basedOn w:val="Normal"/>
    <w:next w:val="Normal"/>
    <w:link w:val="Heading2Char"/>
    <w:uiPriority w:val="9"/>
    <w:semiHidden/>
    <w:unhideWhenUsed/>
    <w:qFormat/>
    <w:rsid w:val="002D2B73"/>
    <w:pPr>
      <w:keepNext/>
      <w:keepLines/>
      <w:spacing w:before="200" w:line="276" w:lineRule="auto"/>
      <w:outlineLvl w:val="1"/>
    </w:pPr>
    <w:rPr>
      <w:rFonts w:ascii="Century Gothic" w:hAnsi="Century Gothic" w:cs="DilleniaUPC"/>
      <w:b/>
      <w:bCs/>
      <w:color w:val="4F81BD"/>
      <w:sz w:val="26"/>
      <w:szCs w:val="26"/>
      <w:lang w:bidi="en-US"/>
    </w:rPr>
  </w:style>
  <w:style w:type="paragraph" w:styleId="Heading3">
    <w:name w:val="heading 3"/>
    <w:basedOn w:val="Normal"/>
    <w:next w:val="Normal"/>
    <w:link w:val="Heading3Char"/>
    <w:uiPriority w:val="9"/>
    <w:semiHidden/>
    <w:unhideWhenUsed/>
    <w:qFormat/>
    <w:rsid w:val="002D2B73"/>
    <w:pPr>
      <w:keepNext/>
      <w:keepLines/>
      <w:spacing w:before="200" w:line="276" w:lineRule="auto"/>
      <w:outlineLvl w:val="2"/>
    </w:pPr>
    <w:rPr>
      <w:rFonts w:ascii="Century Gothic" w:hAnsi="Century Gothic" w:cs="DilleniaUPC"/>
      <w:b/>
      <w:bCs/>
      <w:color w:val="4F81BD"/>
      <w:sz w:val="22"/>
      <w:szCs w:val="22"/>
      <w:lang w:bidi="en-US"/>
    </w:rPr>
  </w:style>
  <w:style w:type="paragraph" w:styleId="Heading4">
    <w:name w:val="heading 4"/>
    <w:basedOn w:val="Normal"/>
    <w:next w:val="Normal"/>
    <w:link w:val="Heading4Char"/>
    <w:uiPriority w:val="9"/>
    <w:semiHidden/>
    <w:unhideWhenUsed/>
    <w:qFormat/>
    <w:rsid w:val="002D2B73"/>
    <w:pPr>
      <w:keepNext/>
      <w:keepLines/>
      <w:spacing w:before="200" w:line="276" w:lineRule="auto"/>
      <w:outlineLvl w:val="3"/>
    </w:pPr>
    <w:rPr>
      <w:rFonts w:ascii="Century Gothic" w:hAnsi="Century Gothic" w:cs="DilleniaUPC"/>
      <w:b/>
      <w:bCs/>
      <w:i/>
      <w:iCs/>
      <w:color w:val="4F81BD"/>
      <w:sz w:val="22"/>
      <w:szCs w:val="22"/>
      <w:lang w:bidi="en-US"/>
    </w:rPr>
  </w:style>
  <w:style w:type="paragraph" w:styleId="Heading5">
    <w:name w:val="heading 5"/>
    <w:basedOn w:val="Normal"/>
    <w:next w:val="Normal"/>
    <w:link w:val="Heading5Char"/>
    <w:uiPriority w:val="9"/>
    <w:semiHidden/>
    <w:unhideWhenUsed/>
    <w:qFormat/>
    <w:rsid w:val="002D2B73"/>
    <w:pPr>
      <w:keepNext/>
      <w:keepLines/>
      <w:spacing w:before="200" w:line="276" w:lineRule="auto"/>
      <w:outlineLvl w:val="4"/>
    </w:pPr>
    <w:rPr>
      <w:rFonts w:ascii="Century Gothic" w:hAnsi="Century Gothic" w:cs="DilleniaUPC"/>
      <w:color w:val="243F60"/>
      <w:sz w:val="22"/>
      <w:szCs w:val="22"/>
      <w:lang w:bidi="en-US"/>
    </w:rPr>
  </w:style>
  <w:style w:type="paragraph" w:styleId="Heading6">
    <w:name w:val="heading 6"/>
    <w:basedOn w:val="Normal"/>
    <w:next w:val="Normal"/>
    <w:link w:val="Heading6Char"/>
    <w:uiPriority w:val="9"/>
    <w:semiHidden/>
    <w:unhideWhenUsed/>
    <w:qFormat/>
    <w:rsid w:val="002D2B73"/>
    <w:pPr>
      <w:keepNext/>
      <w:keepLines/>
      <w:spacing w:before="200" w:line="276" w:lineRule="auto"/>
      <w:outlineLvl w:val="5"/>
    </w:pPr>
    <w:rPr>
      <w:rFonts w:ascii="Century Gothic" w:hAnsi="Century Gothic" w:cs="DilleniaUPC"/>
      <w:i/>
      <w:iCs/>
      <w:color w:val="243F60"/>
      <w:sz w:val="22"/>
      <w:szCs w:val="22"/>
      <w:lang w:bidi="en-US"/>
    </w:rPr>
  </w:style>
  <w:style w:type="paragraph" w:styleId="Heading7">
    <w:name w:val="heading 7"/>
    <w:basedOn w:val="Normal"/>
    <w:next w:val="Normal"/>
    <w:link w:val="Heading7Char"/>
    <w:uiPriority w:val="9"/>
    <w:semiHidden/>
    <w:unhideWhenUsed/>
    <w:qFormat/>
    <w:rsid w:val="002D2B73"/>
    <w:pPr>
      <w:keepNext/>
      <w:keepLines/>
      <w:overflowPunct w:val="0"/>
      <w:autoSpaceDE w:val="0"/>
      <w:autoSpaceDN w:val="0"/>
      <w:adjustRightInd w:val="0"/>
      <w:spacing w:before="200"/>
      <w:textAlignment w:val="baseline"/>
      <w:outlineLvl w:val="6"/>
    </w:pPr>
    <w:rPr>
      <w:rFonts w:ascii="Cambria" w:hAnsi="Cambria"/>
      <w:i/>
      <w:iCs/>
      <w:color w:val="404040"/>
      <w:szCs w:val="20"/>
      <w:lang w:bidi="ar-SA"/>
    </w:rPr>
  </w:style>
  <w:style w:type="paragraph" w:styleId="Heading8">
    <w:name w:val="heading 8"/>
    <w:basedOn w:val="Normal"/>
    <w:next w:val="Normal"/>
    <w:link w:val="Heading8Char"/>
    <w:uiPriority w:val="9"/>
    <w:semiHidden/>
    <w:unhideWhenUsed/>
    <w:qFormat/>
    <w:rsid w:val="002D2B73"/>
    <w:pPr>
      <w:keepNext/>
      <w:keepLines/>
      <w:spacing w:before="200" w:line="276" w:lineRule="auto"/>
      <w:outlineLvl w:val="7"/>
    </w:pPr>
    <w:rPr>
      <w:rFonts w:ascii="Century Gothic" w:hAnsi="Century Gothic" w:cs="DilleniaUPC"/>
      <w:color w:val="4F81BD"/>
      <w:sz w:val="20"/>
      <w:szCs w:val="20"/>
      <w:lang w:bidi="en-US"/>
    </w:rPr>
  </w:style>
  <w:style w:type="paragraph" w:styleId="Heading9">
    <w:name w:val="heading 9"/>
    <w:basedOn w:val="Normal"/>
    <w:next w:val="Normal"/>
    <w:link w:val="Heading9Char"/>
    <w:uiPriority w:val="9"/>
    <w:semiHidden/>
    <w:unhideWhenUsed/>
    <w:qFormat/>
    <w:rsid w:val="002D2B73"/>
    <w:pPr>
      <w:keepNext/>
      <w:keepLines/>
      <w:spacing w:before="200" w:line="276" w:lineRule="auto"/>
      <w:outlineLvl w:val="8"/>
    </w:pPr>
    <w:rPr>
      <w:rFonts w:ascii="Century Gothic" w:hAnsi="Century Gothic" w:cs="DilleniaUPC"/>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40B9"/>
    <w:pPr>
      <w:tabs>
        <w:tab w:val="center" w:pos="4320"/>
        <w:tab w:val="right" w:pos="8640"/>
      </w:tabs>
    </w:pPr>
  </w:style>
  <w:style w:type="character" w:customStyle="1" w:styleId="HeaderChar">
    <w:name w:val="Header Char"/>
    <w:basedOn w:val="DefaultParagraphFont"/>
    <w:link w:val="Header"/>
    <w:uiPriority w:val="99"/>
    <w:rsid w:val="005240B9"/>
  </w:style>
  <w:style w:type="paragraph" w:styleId="Footer">
    <w:name w:val="footer"/>
    <w:basedOn w:val="Normal"/>
    <w:link w:val="FooterChar"/>
    <w:uiPriority w:val="99"/>
    <w:unhideWhenUsed/>
    <w:rsid w:val="005240B9"/>
    <w:pPr>
      <w:tabs>
        <w:tab w:val="center" w:pos="4320"/>
        <w:tab w:val="right" w:pos="8640"/>
      </w:tabs>
    </w:pPr>
  </w:style>
  <w:style w:type="character" w:customStyle="1" w:styleId="FooterChar">
    <w:name w:val="Footer Char"/>
    <w:basedOn w:val="DefaultParagraphFont"/>
    <w:link w:val="Footer"/>
    <w:uiPriority w:val="99"/>
    <w:rsid w:val="005240B9"/>
  </w:style>
  <w:style w:type="table" w:styleId="TableGrid">
    <w:name w:val="Table Grid"/>
    <w:basedOn w:val="TableNormal"/>
    <w:uiPriority w:val="59"/>
    <w:rsid w:val="0077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5F32"/>
    <w:rPr>
      <w:rFonts w:ascii="Tahoma" w:hAnsi="Tahoma"/>
      <w:sz w:val="16"/>
      <w:szCs w:val="20"/>
      <w:lang w:val="x-none" w:eastAsia="x-none"/>
    </w:rPr>
  </w:style>
  <w:style w:type="character" w:customStyle="1" w:styleId="BalloonTextChar">
    <w:name w:val="Balloon Text Char"/>
    <w:link w:val="BalloonText"/>
    <w:uiPriority w:val="99"/>
    <w:semiHidden/>
    <w:rsid w:val="00575F32"/>
    <w:rPr>
      <w:rFonts w:ascii="Tahoma" w:eastAsia="Times New Roman" w:hAnsi="Tahoma" w:cs="Angsana New"/>
      <w:sz w:val="16"/>
    </w:rPr>
  </w:style>
  <w:style w:type="paragraph" w:customStyle="1" w:styleId="Default">
    <w:name w:val="Default"/>
    <w:rsid w:val="00985945"/>
    <w:pPr>
      <w:autoSpaceDE w:val="0"/>
      <w:autoSpaceDN w:val="0"/>
      <w:adjustRightInd w:val="0"/>
    </w:pPr>
    <w:rPr>
      <w:rFonts w:cs="Cambria"/>
      <w:color w:val="000000"/>
      <w:sz w:val="24"/>
      <w:szCs w:val="24"/>
    </w:rPr>
  </w:style>
  <w:style w:type="paragraph" w:customStyle="1" w:styleId="CM13">
    <w:name w:val="CM13"/>
    <w:basedOn w:val="Default"/>
    <w:next w:val="Default"/>
    <w:uiPriority w:val="99"/>
    <w:rsid w:val="001F7CAC"/>
    <w:pPr>
      <w:widowControl w:val="0"/>
    </w:pPr>
    <w:rPr>
      <w:rFonts w:ascii="Times New Roman" w:eastAsia="Times New Roman" w:hAnsi="Times New Roman" w:cs="Angsana New"/>
      <w:color w:val="auto"/>
      <w:lang w:bidi="ar-SA"/>
    </w:rPr>
  </w:style>
  <w:style w:type="paragraph" w:customStyle="1" w:styleId="CM4">
    <w:name w:val="CM4"/>
    <w:basedOn w:val="Default"/>
    <w:next w:val="Default"/>
    <w:uiPriority w:val="99"/>
    <w:rsid w:val="006F2DF7"/>
    <w:pPr>
      <w:widowControl w:val="0"/>
      <w:spacing w:line="276" w:lineRule="atLeast"/>
    </w:pPr>
    <w:rPr>
      <w:rFonts w:ascii="Times New Roman" w:eastAsia="Times New Roman" w:hAnsi="Times New Roman" w:cs="Angsana New"/>
      <w:color w:val="auto"/>
      <w:lang w:bidi="ar-SA"/>
    </w:rPr>
  </w:style>
  <w:style w:type="character" w:customStyle="1" w:styleId="ilfuvd">
    <w:name w:val="ilfuvd"/>
    <w:rsid w:val="001F794D"/>
  </w:style>
  <w:style w:type="character" w:customStyle="1" w:styleId="fontstyle01">
    <w:name w:val="fontstyle01"/>
    <w:rsid w:val="007721AB"/>
    <w:rPr>
      <w:rFonts w:ascii="ArialMT" w:hAnsi="ArialMT" w:hint="default"/>
      <w:b w:val="0"/>
      <w:bCs w:val="0"/>
      <w:i w:val="0"/>
      <w:iCs w:val="0"/>
      <w:color w:val="000000"/>
      <w:sz w:val="22"/>
      <w:szCs w:val="22"/>
    </w:rPr>
  </w:style>
  <w:style w:type="character" w:customStyle="1" w:styleId="fontstyle21">
    <w:name w:val="fontstyle21"/>
    <w:rsid w:val="007721AB"/>
    <w:rPr>
      <w:rFonts w:ascii="SymbolMT" w:hAnsi="SymbolMT" w:hint="default"/>
      <w:b w:val="0"/>
      <w:bCs w:val="0"/>
      <w:i w:val="0"/>
      <w:iCs w:val="0"/>
      <w:color w:val="000000"/>
      <w:sz w:val="24"/>
      <w:szCs w:val="24"/>
    </w:rPr>
  </w:style>
  <w:style w:type="paragraph" w:customStyle="1" w:styleId="TableText">
    <w:name w:val="Table Text"/>
    <w:basedOn w:val="Normal"/>
    <w:rsid w:val="00160D00"/>
    <w:pPr>
      <w:keepLines/>
      <w:widowControl w:val="0"/>
      <w:autoSpaceDE w:val="0"/>
      <w:autoSpaceDN w:val="0"/>
      <w:adjustRightInd w:val="0"/>
      <w:spacing w:line="360" w:lineRule="atLeast"/>
      <w:textAlignment w:val="baseline"/>
    </w:pPr>
    <w:rPr>
      <w:rFonts w:ascii="Book Antiqua" w:eastAsia="Arial Unicode MS" w:hAnsi="Book Antiqua" w:cs="Arial Unicode MS"/>
      <w:sz w:val="20"/>
      <w:szCs w:val="20"/>
    </w:rPr>
  </w:style>
  <w:style w:type="paragraph" w:styleId="ListParagraph">
    <w:name w:val="List Paragraph"/>
    <w:aliases w:val="ย่อย3"/>
    <w:basedOn w:val="Normal"/>
    <w:link w:val="ListParagraphChar"/>
    <w:uiPriority w:val="34"/>
    <w:qFormat/>
    <w:rsid w:val="008E346F"/>
    <w:pPr>
      <w:ind w:left="720"/>
      <w:contextualSpacing/>
    </w:pPr>
  </w:style>
  <w:style w:type="character" w:customStyle="1" w:styleId="Heading1Char">
    <w:name w:val="Heading 1 Char"/>
    <w:basedOn w:val="DefaultParagraphFont"/>
    <w:link w:val="Heading1"/>
    <w:uiPriority w:val="9"/>
    <w:rsid w:val="00C0064E"/>
    <w:rPr>
      <w:rFonts w:asciiTheme="majorHAnsi" w:eastAsiaTheme="majorEastAsia" w:hAnsiTheme="majorHAnsi" w:cstheme="majorBidi"/>
      <w:b/>
      <w:bCs/>
      <w:color w:val="365F91" w:themeColor="accent1" w:themeShade="BF"/>
      <w:sz w:val="28"/>
      <w:szCs w:val="35"/>
    </w:rPr>
  </w:style>
  <w:style w:type="paragraph" w:styleId="FootnoteText">
    <w:name w:val="footnote text"/>
    <w:basedOn w:val="Normal"/>
    <w:link w:val="FootnoteTextChar"/>
    <w:semiHidden/>
    <w:rsid w:val="00C4616E"/>
    <w:rPr>
      <w:rFonts w:eastAsia="SimSun"/>
      <w:sz w:val="20"/>
      <w:szCs w:val="23"/>
      <w:lang w:eastAsia="zh-CN"/>
    </w:rPr>
  </w:style>
  <w:style w:type="character" w:customStyle="1" w:styleId="FootnoteTextChar">
    <w:name w:val="Footnote Text Char"/>
    <w:basedOn w:val="DefaultParagraphFont"/>
    <w:link w:val="FootnoteText"/>
    <w:semiHidden/>
    <w:rsid w:val="00C4616E"/>
    <w:rPr>
      <w:rFonts w:ascii="Times New Roman" w:eastAsia="SimSun" w:hAnsi="Times New Roman" w:cs="Angsana New"/>
      <w:szCs w:val="23"/>
      <w:lang w:eastAsia="zh-CN"/>
    </w:rPr>
  </w:style>
  <w:style w:type="paragraph" w:styleId="NoSpacing">
    <w:name w:val="No Spacing"/>
    <w:link w:val="NoSpacingChar"/>
    <w:uiPriority w:val="1"/>
    <w:qFormat/>
    <w:rsid w:val="00A41938"/>
    <w:rPr>
      <w:rFonts w:ascii="Times New Roman" w:eastAsia="Times New Roman" w:hAnsi="Times New Roman" w:cs="Angsana New"/>
      <w:sz w:val="24"/>
      <w:szCs w:val="28"/>
    </w:rPr>
  </w:style>
  <w:style w:type="character" w:styleId="CommentReference">
    <w:name w:val="annotation reference"/>
    <w:basedOn w:val="DefaultParagraphFont"/>
    <w:uiPriority w:val="99"/>
    <w:semiHidden/>
    <w:unhideWhenUsed/>
    <w:rsid w:val="00702B5F"/>
    <w:rPr>
      <w:sz w:val="16"/>
      <w:szCs w:val="16"/>
    </w:rPr>
  </w:style>
  <w:style w:type="paragraph" w:styleId="CommentText">
    <w:name w:val="annotation text"/>
    <w:basedOn w:val="Normal"/>
    <w:link w:val="CommentTextChar"/>
    <w:uiPriority w:val="99"/>
    <w:unhideWhenUsed/>
    <w:rsid w:val="00702B5F"/>
    <w:rPr>
      <w:sz w:val="20"/>
      <w:szCs w:val="25"/>
    </w:rPr>
  </w:style>
  <w:style w:type="character" w:customStyle="1" w:styleId="CommentTextChar">
    <w:name w:val="Comment Text Char"/>
    <w:basedOn w:val="DefaultParagraphFont"/>
    <w:link w:val="CommentText"/>
    <w:uiPriority w:val="99"/>
    <w:rsid w:val="00702B5F"/>
    <w:rPr>
      <w:rFonts w:ascii="Times New Roman" w:eastAsia="Times New Roman" w:hAnsi="Times New Roman" w:cs="Angsana New"/>
      <w:szCs w:val="25"/>
    </w:rPr>
  </w:style>
  <w:style w:type="paragraph" w:styleId="CommentSubject">
    <w:name w:val="annotation subject"/>
    <w:basedOn w:val="CommentText"/>
    <w:next w:val="CommentText"/>
    <w:link w:val="CommentSubjectChar"/>
    <w:uiPriority w:val="99"/>
    <w:semiHidden/>
    <w:unhideWhenUsed/>
    <w:rsid w:val="00702B5F"/>
    <w:rPr>
      <w:b/>
      <w:bCs/>
    </w:rPr>
  </w:style>
  <w:style w:type="character" w:customStyle="1" w:styleId="CommentSubjectChar">
    <w:name w:val="Comment Subject Char"/>
    <w:basedOn w:val="CommentTextChar"/>
    <w:link w:val="CommentSubject"/>
    <w:uiPriority w:val="99"/>
    <w:semiHidden/>
    <w:rsid w:val="00702B5F"/>
    <w:rPr>
      <w:rFonts w:ascii="Times New Roman" w:eastAsia="Times New Roman" w:hAnsi="Times New Roman" w:cs="Angsana New"/>
      <w:b/>
      <w:bCs/>
      <w:szCs w:val="25"/>
    </w:rPr>
  </w:style>
  <w:style w:type="character" w:styleId="Hyperlink">
    <w:name w:val="Hyperlink"/>
    <w:basedOn w:val="DefaultParagraphFont"/>
    <w:uiPriority w:val="99"/>
    <w:unhideWhenUsed/>
    <w:rsid w:val="00AF4561"/>
    <w:rPr>
      <w:color w:val="0000FF" w:themeColor="hyperlink"/>
      <w:u w:val="single"/>
    </w:rPr>
  </w:style>
  <w:style w:type="character" w:styleId="UnresolvedMention">
    <w:name w:val="Unresolved Mention"/>
    <w:basedOn w:val="DefaultParagraphFont"/>
    <w:uiPriority w:val="99"/>
    <w:semiHidden/>
    <w:unhideWhenUsed/>
    <w:rsid w:val="00AF4561"/>
    <w:rPr>
      <w:color w:val="605E5C"/>
      <w:shd w:val="clear" w:color="auto" w:fill="E1DFDD"/>
    </w:rPr>
  </w:style>
  <w:style w:type="table" w:customStyle="1" w:styleId="SGSTableBasic11">
    <w:name w:val="SGS Table Basic 11"/>
    <w:basedOn w:val="TableNormal"/>
    <w:next w:val="TableGrid"/>
    <w:rsid w:val="00845C4B"/>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1">
    <w:name w:val="List Table 1 Light1"/>
    <w:basedOn w:val="TableNormal"/>
    <w:uiPriority w:val="46"/>
    <w:rsid w:val="00845C4B"/>
    <w:rPr>
      <w:rFonts w:ascii="Calibri" w:eastAsia="Times New Roman" w:hAnsi="Calibri" w:cs="Cordia New"/>
      <w:sz w:val="22"/>
      <w:szCs w:val="28"/>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39"/>
    <w:rsid w:val="00C43B45"/>
    <w:rPr>
      <w:rFonts w:asciiTheme="minorHAnsi" w:eastAsiaTheme="minorEastAsia"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ย่อย3 Char"/>
    <w:link w:val="ListParagraph"/>
    <w:uiPriority w:val="34"/>
    <w:locked/>
    <w:rsid w:val="00B77170"/>
    <w:rPr>
      <w:rFonts w:ascii="Times New Roman" w:eastAsia="Times New Roman" w:hAnsi="Times New Roman" w:cs="Angsana New"/>
      <w:sz w:val="24"/>
      <w:szCs w:val="28"/>
    </w:rPr>
  </w:style>
  <w:style w:type="character" w:customStyle="1" w:styleId="Heading2Char">
    <w:name w:val="Heading 2 Char"/>
    <w:basedOn w:val="DefaultParagraphFont"/>
    <w:link w:val="Heading2"/>
    <w:uiPriority w:val="9"/>
    <w:semiHidden/>
    <w:rsid w:val="002D2B73"/>
    <w:rPr>
      <w:rFonts w:ascii="Century Gothic" w:eastAsia="Times New Roman" w:hAnsi="Century Gothic" w:cs="DilleniaUPC"/>
      <w:b/>
      <w:bCs/>
      <w:color w:val="4F81BD"/>
      <w:sz w:val="26"/>
      <w:szCs w:val="26"/>
      <w:lang w:bidi="en-US"/>
    </w:rPr>
  </w:style>
  <w:style w:type="character" w:customStyle="1" w:styleId="Heading3Char">
    <w:name w:val="Heading 3 Char"/>
    <w:basedOn w:val="DefaultParagraphFont"/>
    <w:link w:val="Heading3"/>
    <w:uiPriority w:val="9"/>
    <w:semiHidden/>
    <w:rsid w:val="002D2B73"/>
    <w:rPr>
      <w:rFonts w:ascii="Century Gothic" w:eastAsia="Times New Roman" w:hAnsi="Century Gothic" w:cs="DilleniaUPC"/>
      <w:b/>
      <w:bCs/>
      <w:color w:val="4F81BD"/>
      <w:sz w:val="22"/>
      <w:szCs w:val="22"/>
      <w:lang w:bidi="en-US"/>
    </w:rPr>
  </w:style>
  <w:style w:type="character" w:customStyle="1" w:styleId="Heading4Char">
    <w:name w:val="Heading 4 Char"/>
    <w:basedOn w:val="DefaultParagraphFont"/>
    <w:link w:val="Heading4"/>
    <w:uiPriority w:val="9"/>
    <w:semiHidden/>
    <w:rsid w:val="002D2B73"/>
    <w:rPr>
      <w:rFonts w:ascii="Century Gothic" w:eastAsia="Times New Roman" w:hAnsi="Century Gothic" w:cs="DilleniaUPC"/>
      <w:b/>
      <w:bCs/>
      <w:i/>
      <w:iCs/>
      <w:color w:val="4F81BD"/>
      <w:sz w:val="22"/>
      <w:szCs w:val="22"/>
      <w:lang w:bidi="en-US"/>
    </w:rPr>
  </w:style>
  <w:style w:type="character" w:customStyle="1" w:styleId="Heading5Char">
    <w:name w:val="Heading 5 Char"/>
    <w:basedOn w:val="DefaultParagraphFont"/>
    <w:link w:val="Heading5"/>
    <w:uiPriority w:val="9"/>
    <w:semiHidden/>
    <w:rsid w:val="002D2B73"/>
    <w:rPr>
      <w:rFonts w:ascii="Century Gothic" w:eastAsia="Times New Roman" w:hAnsi="Century Gothic" w:cs="DilleniaUPC"/>
      <w:color w:val="243F60"/>
      <w:sz w:val="22"/>
      <w:szCs w:val="22"/>
      <w:lang w:bidi="en-US"/>
    </w:rPr>
  </w:style>
  <w:style w:type="character" w:customStyle="1" w:styleId="Heading6Char">
    <w:name w:val="Heading 6 Char"/>
    <w:basedOn w:val="DefaultParagraphFont"/>
    <w:link w:val="Heading6"/>
    <w:uiPriority w:val="9"/>
    <w:semiHidden/>
    <w:rsid w:val="002D2B73"/>
    <w:rPr>
      <w:rFonts w:ascii="Century Gothic" w:eastAsia="Times New Roman" w:hAnsi="Century Gothic" w:cs="DilleniaUPC"/>
      <w:i/>
      <w:iCs/>
      <w:color w:val="243F60"/>
      <w:sz w:val="22"/>
      <w:szCs w:val="22"/>
      <w:lang w:bidi="en-US"/>
    </w:rPr>
  </w:style>
  <w:style w:type="character" w:customStyle="1" w:styleId="Heading7Char">
    <w:name w:val="Heading 7 Char"/>
    <w:basedOn w:val="DefaultParagraphFont"/>
    <w:link w:val="Heading7"/>
    <w:uiPriority w:val="9"/>
    <w:rsid w:val="002D2B73"/>
    <w:rPr>
      <w:rFonts w:eastAsia="Times New Roman" w:cs="Angsana New"/>
      <w:i/>
      <w:iCs/>
      <w:color w:val="404040"/>
      <w:sz w:val="24"/>
      <w:lang w:bidi="ar-SA"/>
    </w:rPr>
  </w:style>
  <w:style w:type="character" w:customStyle="1" w:styleId="Heading8Char">
    <w:name w:val="Heading 8 Char"/>
    <w:basedOn w:val="DefaultParagraphFont"/>
    <w:link w:val="Heading8"/>
    <w:uiPriority w:val="9"/>
    <w:semiHidden/>
    <w:rsid w:val="002D2B73"/>
    <w:rPr>
      <w:rFonts w:ascii="Century Gothic" w:eastAsia="Times New Roman" w:hAnsi="Century Gothic" w:cs="DilleniaUPC"/>
      <w:color w:val="4F81BD"/>
      <w:lang w:bidi="en-US"/>
    </w:rPr>
  </w:style>
  <w:style w:type="character" w:customStyle="1" w:styleId="Heading9Char">
    <w:name w:val="Heading 9 Char"/>
    <w:basedOn w:val="DefaultParagraphFont"/>
    <w:link w:val="Heading9"/>
    <w:uiPriority w:val="9"/>
    <w:semiHidden/>
    <w:rsid w:val="002D2B73"/>
    <w:rPr>
      <w:rFonts w:ascii="Century Gothic" w:eastAsia="Times New Roman" w:hAnsi="Century Gothic" w:cs="DilleniaUPC"/>
      <w:i/>
      <w:iCs/>
      <w:color w:val="404040"/>
      <w:lang w:bidi="en-US"/>
    </w:rPr>
  </w:style>
  <w:style w:type="numbering" w:customStyle="1" w:styleId="NoList1">
    <w:name w:val="No List1"/>
    <w:next w:val="NoList"/>
    <w:uiPriority w:val="99"/>
    <w:semiHidden/>
    <w:unhideWhenUsed/>
    <w:rsid w:val="002D2B73"/>
  </w:style>
  <w:style w:type="character" w:customStyle="1" w:styleId="NoSpacingChar">
    <w:name w:val="No Spacing Char"/>
    <w:basedOn w:val="DefaultParagraphFont"/>
    <w:link w:val="NoSpacing"/>
    <w:uiPriority w:val="1"/>
    <w:rsid w:val="002D2B73"/>
    <w:rPr>
      <w:rFonts w:ascii="Times New Roman" w:eastAsia="Times New Roman" w:hAnsi="Times New Roman" w:cs="Angsana New"/>
      <w:sz w:val="24"/>
      <w:szCs w:val="28"/>
    </w:rPr>
  </w:style>
  <w:style w:type="table" w:customStyle="1" w:styleId="TableGrid2">
    <w:name w:val="Table Grid2"/>
    <w:basedOn w:val="TableNormal"/>
    <w:next w:val="TableGrid"/>
    <w:uiPriority w:val="39"/>
    <w:rsid w:val="002D2B73"/>
    <w:rPr>
      <w:rFonts w:asciiTheme="minorHAnsi" w:eastAsiaTheme="minorEastAsia"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2B73"/>
    <w:pPr>
      <w:spacing w:after="240"/>
    </w:pPr>
    <w:rPr>
      <w:rFonts w:cs="Times New Roman"/>
      <w:szCs w:val="24"/>
    </w:rPr>
  </w:style>
  <w:style w:type="character" w:styleId="Emphasis">
    <w:name w:val="Emphasis"/>
    <w:basedOn w:val="DefaultParagraphFont"/>
    <w:uiPriority w:val="20"/>
    <w:qFormat/>
    <w:rsid w:val="002D2B73"/>
    <w:rPr>
      <w:i/>
      <w:iCs/>
    </w:rPr>
  </w:style>
  <w:style w:type="paragraph" w:styleId="BodyText">
    <w:name w:val="Body Text"/>
    <w:basedOn w:val="Normal"/>
    <w:link w:val="BodyTextChar"/>
    <w:uiPriority w:val="99"/>
    <w:semiHidden/>
    <w:unhideWhenUsed/>
    <w:rsid w:val="002D2B73"/>
    <w:pPr>
      <w:overflowPunct w:val="0"/>
      <w:autoSpaceDE w:val="0"/>
      <w:autoSpaceDN w:val="0"/>
      <w:adjustRightInd w:val="0"/>
      <w:spacing w:after="120"/>
      <w:textAlignment w:val="baseline"/>
    </w:pPr>
    <w:rPr>
      <w:rFonts w:ascii="Courier" w:hAnsi="Courier" w:cs="Times New Roman"/>
      <w:szCs w:val="20"/>
      <w:lang w:bidi="ar-SA"/>
    </w:rPr>
  </w:style>
  <w:style w:type="character" w:customStyle="1" w:styleId="BodyTextChar">
    <w:name w:val="Body Text Char"/>
    <w:basedOn w:val="DefaultParagraphFont"/>
    <w:link w:val="BodyText"/>
    <w:uiPriority w:val="99"/>
    <w:semiHidden/>
    <w:rsid w:val="002D2B73"/>
    <w:rPr>
      <w:rFonts w:ascii="Courier" w:eastAsia="Times New Roman" w:hAnsi="Courier"/>
      <w:sz w:val="24"/>
      <w:lang w:bidi="ar-SA"/>
    </w:rPr>
  </w:style>
  <w:style w:type="paragraph" w:customStyle="1" w:styleId="DefaultText">
    <w:name w:val="Default Text"/>
    <w:basedOn w:val="Normal"/>
    <w:rsid w:val="002D2B73"/>
    <w:pPr>
      <w:overflowPunct w:val="0"/>
      <w:autoSpaceDE w:val="0"/>
      <w:autoSpaceDN w:val="0"/>
      <w:adjustRightInd w:val="0"/>
      <w:textAlignment w:val="baseline"/>
    </w:pPr>
    <w:rPr>
      <w:rFonts w:cs="AngsanaUPC"/>
      <w:sz w:val="28"/>
    </w:rPr>
  </w:style>
  <w:style w:type="character" w:customStyle="1" w:styleId="apple-converted-space">
    <w:name w:val="apple-converted-space"/>
    <w:basedOn w:val="DefaultParagraphFont"/>
    <w:rsid w:val="002D2B73"/>
  </w:style>
  <w:style w:type="character" w:customStyle="1" w:styleId="TitleChar">
    <w:name w:val="Title Char"/>
    <w:basedOn w:val="DefaultParagraphFont"/>
    <w:link w:val="Title"/>
    <w:uiPriority w:val="10"/>
    <w:rsid w:val="002D2B73"/>
    <w:rPr>
      <w:rFonts w:ascii="Century Gothic" w:eastAsia="Times New Roman" w:hAnsi="Century Gothic" w:cs="DilleniaUPC"/>
      <w:color w:val="17365D"/>
      <w:spacing w:val="5"/>
      <w:kern w:val="28"/>
      <w:sz w:val="52"/>
      <w:szCs w:val="52"/>
      <w:lang w:bidi="en-US"/>
    </w:rPr>
  </w:style>
  <w:style w:type="paragraph" w:styleId="Title">
    <w:name w:val="Title"/>
    <w:basedOn w:val="Normal"/>
    <w:next w:val="Normal"/>
    <w:link w:val="TitleChar"/>
    <w:uiPriority w:val="10"/>
    <w:qFormat/>
    <w:rsid w:val="002D2B73"/>
    <w:pPr>
      <w:pBdr>
        <w:bottom w:val="single" w:sz="8" w:space="4" w:color="4F81BD"/>
      </w:pBdr>
      <w:spacing w:after="300"/>
      <w:contextualSpacing/>
    </w:pPr>
    <w:rPr>
      <w:rFonts w:ascii="Century Gothic" w:hAnsi="Century Gothic" w:cs="DilleniaUPC"/>
      <w:color w:val="17365D"/>
      <w:spacing w:val="5"/>
      <w:kern w:val="28"/>
      <w:sz w:val="52"/>
      <w:szCs w:val="52"/>
      <w:lang w:bidi="en-US"/>
    </w:rPr>
  </w:style>
  <w:style w:type="character" w:customStyle="1" w:styleId="TitleChar1">
    <w:name w:val="Title Char1"/>
    <w:basedOn w:val="DefaultParagraphFont"/>
    <w:uiPriority w:val="10"/>
    <w:rsid w:val="002D2B73"/>
    <w:rPr>
      <w:rFonts w:asciiTheme="majorHAnsi" w:eastAsiaTheme="majorEastAsia" w:hAnsiTheme="majorHAnsi" w:cstheme="majorBidi"/>
      <w:spacing w:val="-10"/>
      <w:kern w:val="28"/>
      <w:sz w:val="56"/>
      <w:szCs w:val="71"/>
    </w:rPr>
  </w:style>
  <w:style w:type="character" w:customStyle="1" w:styleId="SubtitleChar">
    <w:name w:val="Subtitle Char"/>
    <w:basedOn w:val="DefaultParagraphFont"/>
    <w:link w:val="Subtitle"/>
    <w:uiPriority w:val="11"/>
    <w:rsid w:val="002D2B73"/>
    <w:rPr>
      <w:rFonts w:ascii="Century Gothic" w:eastAsia="Times New Roman" w:hAnsi="Century Gothic" w:cs="DilleniaUPC"/>
      <w:i/>
      <w:iCs/>
      <w:color w:val="4F81BD"/>
      <w:spacing w:val="15"/>
      <w:sz w:val="24"/>
      <w:szCs w:val="24"/>
      <w:lang w:bidi="en-US"/>
    </w:rPr>
  </w:style>
  <w:style w:type="paragraph" w:styleId="Subtitle">
    <w:name w:val="Subtitle"/>
    <w:basedOn w:val="Normal"/>
    <w:next w:val="Normal"/>
    <w:link w:val="SubtitleChar"/>
    <w:uiPriority w:val="11"/>
    <w:qFormat/>
    <w:rsid w:val="002D2B73"/>
    <w:pPr>
      <w:numPr>
        <w:ilvl w:val="1"/>
      </w:numPr>
      <w:spacing w:after="200" w:line="276" w:lineRule="auto"/>
    </w:pPr>
    <w:rPr>
      <w:rFonts w:ascii="Century Gothic" w:hAnsi="Century Gothic" w:cs="DilleniaUPC"/>
      <w:i/>
      <w:iCs/>
      <w:color w:val="4F81BD"/>
      <w:spacing w:val="15"/>
      <w:szCs w:val="24"/>
      <w:lang w:bidi="en-US"/>
    </w:rPr>
  </w:style>
  <w:style w:type="character" w:customStyle="1" w:styleId="SubtitleChar1">
    <w:name w:val="Subtitle Char1"/>
    <w:basedOn w:val="DefaultParagraphFont"/>
    <w:uiPriority w:val="11"/>
    <w:rsid w:val="002D2B73"/>
    <w:rPr>
      <w:rFonts w:asciiTheme="minorHAnsi" w:eastAsiaTheme="minorEastAsia" w:hAnsiTheme="minorHAnsi" w:cstheme="minorBidi"/>
      <w:color w:val="5A5A5A" w:themeColor="text1" w:themeTint="A5"/>
      <w:spacing w:val="15"/>
      <w:sz w:val="22"/>
      <w:szCs w:val="28"/>
    </w:rPr>
  </w:style>
  <w:style w:type="character" w:customStyle="1" w:styleId="QuoteChar">
    <w:name w:val="Quote Char"/>
    <w:basedOn w:val="DefaultParagraphFont"/>
    <w:link w:val="Quote"/>
    <w:uiPriority w:val="29"/>
    <w:rsid w:val="002D2B73"/>
    <w:rPr>
      <w:rFonts w:ascii="Century Gothic" w:eastAsia="Century Gothic" w:hAnsi="Century Gothic" w:cs="DilleniaUPC"/>
      <w:i/>
      <w:iCs/>
      <w:color w:val="000000"/>
      <w:szCs w:val="22"/>
      <w:lang w:bidi="en-US"/>
    </w:rPr>
  </w:style>
  <w:style w:type="paragraph" w:styleId="Quote">
    <w:name w:val="Quote"/>
    <w:basedOn w:val="Normal"/>
    <w:next w:val="Normal"/>
    <w:link w:val="QuoteChar"/>
    <w:uiPriority w:val="29"/>
    <w:qFormat/>
    <w:rsid w:val="002D2B73"/>
    <w:pPr>
      <w:spacing w:after="200" w:line="276" w:lineRule="auto"/>
    </w:pPr>
    <w:rPr>
      <w:rFonts w:ascii="Century Gothic" w:eastAsia="Century Gothic" w:hAnsi="Century Gothic" w:cs="DilleniaUPC"/>
      <w:i/>
      <w:iCs/>
      <w:color w:val="000000"/>
      <w:sz w:val="20"/>
      <w:szCs w:val="22"/>
      <w:lang w:bidi="en-US"/>
    </w:rPr>
  </w:style>
  <w:style w:type="character" w:customStyle="1" w:styleId="QuoteChar1">
    <w:name w:val="Quote Char1"/>
    <w:basedOn w:val="DefaultParagraphFont"/>
    <w:uiPriority w:val="73"/>
    <w:rsid w:val="002D2B73"/>
    <w:rPr>
      <w:rFonts w:ascii="Times New Roman" w:eastAsia="Times New Roman" w:hAnsi="Times New Roman" w:cs="Angsana New"/>
      <w:i/>
      <w:iCs/>
      <w:color w:val="404040" w:themeColor="text1" w:themeTint="BF"/>
      <w:sz w:val="24"/>
      <w:szCs w:val="28"/>
    </w:rPr>
  </w:style>
  <w:style w:type="character" w:customStyle="1" w:styleId="IntenseQuoteChar">
    <w:name w:val="Intense Quote Char"/>
    <w:basedOn w:val="DefaultParagraphFont"/>
    <w:link w:val="IntenseQuote"/>
    <w:uiPriority w:val="30"/>
    <w:rsid w:val="002D2B73"/>
    <w:rPr>
      <w:rFonts w:ascii="Century Gothic" w:eastAsia="Century Gothic" w:hAnsi="Century Gothic" w:cs="DilleniaUPC"/>
      <w:b/>
      <w:bCs/>
      <w:i/>
      <w:iCs/>
      <w:color w:val="4F81BD"/>
      <w:szCs w:val="22"/>
      <w:lang w:bidi="en-US"/>
    </w:rPr>
  </w:style>
  <w:style w:type="paragraph" w:styleId="IntenseQuote">
    <w:name w:val="Intense Quote"/>
    <w:basedOn w:val="Normal"/>
    <w:next w:val="Normal"/>
    <w:link w:val="IntenseQuoteChar"/>
    <w:uiPriority w:val="30"/>
    <w:qFormat/>
    <w:rsid w:val="002D2B73"/>
    <w:pPr>
      <w:pBdr>
        <w:bottom w:val="single" w:sz="4" w:space="4" w:color="4F81BD"/>
      </w:pBdr>
      <w:spacing w:before="200" w:after="280" w:line="276" w:lineRule="auto"/>
      <w:ind w:left="936" w:right="936"/>
    </w:pPr>
    <w:rPr>
      <w:rFonts w:ascii="Century Gothic" w:eastAsia="Century Gothic" w:hAnsi="Century Gothic" w:cs="DilleniaUPC"/>
      <w:b/>
      <w:bCs/>
      <w:i/>
      <w:iCs/>
      <w:color w:val="4F81BD"/>
      <w:sz w:val="20"/>
      <w:szCs w:val="22"/>
      <w:lang w:bidi="en-US"/>
    </w:rPr>
  </w:style>
  <w:style w:type="character" w:customStyle="1" w:styleId="IntenseQuoteChar1">
    <w:name w:val="Intense Quote Char1"/>
    <w:basedOn w:val="DefaultParagraphFont"/>
    <w:uiPriority w:val="60"/>
    <w:rsid w:val="002D2B73"/>
    <w:rPr>
      <w:rFonts w:ascii="Times New Roman" w:eastAsia="Times New Roman" w:hAnsi="Times New Roman" w:cs="Angsana New"/>
      <w:i/>
      <w:iCs/>
      <w:color w:val="4F81BD" w:themeColor="accent1"/>
      <w:sz w:val="24"/>
      <w:szCs w:val="28"/>
    </w:rPr>
  </w:style>
  <w:style w:type="paragraph" w:styleId="TableofFigures">
    <w:name w:val="table of figures"/>
    <w:basedOn w:val="Normal"/>
    <w:next w:val="Normal"/>
    <w:uiPriority w:val="99"/>
    <w:unhideWhenUsed/>
    <w:rsid w:val="002D2B73"/>
    <w:pPr>
      <w:spacing w:line="276" w:lineRule="auto"/>
    </w:pPr>
    <w:rPr>
      <w:rFonts w:ascii="Century Gothic" w:eastAsia="Century Gothic" w:hAnsi="Century Gothic" w:cs="DilleniaUPC"/>
      <w:sz w:val="22"/>
      <w:szCs w:val="22"/>
      <w:lang w:bidi="en-US"/>
    </w:rPr>
  </w:style>
  <w:style w:type="character" w:styleId="SubtleEmphasis">
    <w:name w:val="Subtle Emphasis"/>
    <w:basedOn w:val="DefaultParagraphFont"/>
    <w:uiPriority w:val="19"/>
    <w:qFormat/>
    <w:rsid w:val="002D2B73"/>
    <w:rPr>
      <w:i/>
      <w:iCs/>
      <w:color w:val="404040" w:themeColor="text1" w:themeTint="BF"/>
    </w:rPr>
  </w:style>
  <w:style w:type="paragraph" w:styleId="Revision">
    <w:name w:val="Revision"/>
    <w:hidden/>
    <w:uiPriority w:val="99"/>
    <w:rsid w:val="002D2B73"/>
    <w:rPr>
      <w:rFonts w:asciiTheme="minorHAnsi" w:eastAsiaTheme="minorEastAsia" w:hAnsiTheme="minorHAnsi" w:cstheme="minorBidi"/>
      <w:sz w:val="22"/>
      <w:szCs w:val="28"/>
    </w:rPr>
  </w:style>
  <w:style w:type="numbering" w:customStyle="1" w:styleId="NoList2">
    <w:name w:val="No List2"/>
    <w:next w:val="NoList"/>
    <w:uiPriority w:val="99"/>
    <w:semiHidden/>
    <w:unhideWhenUsed/>
    <w:rsid w:val="002679D5"/>
  </w:style>
  <w:style w:type="table" w:customStyle="1" w:styleId="TableGrid3">
    <w:name w:val="Table Grid3"/>
    <w:basedOn w:val="TableNormal"/>
    <w:next w:val="TableGrid"/>
    <w:uiPriority w:val="39"/>
    <w:rsid w:val="002679D5"/>
    <w:rPr>
      <w:rFonts w:asciiTheme="minorHAnsi" w:eastAsiaTheme="minorEastAsia"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4C6"/>
    <w:rPr>
      <w:rFonts w:asciiTheme="minorHAnsi" w:eastAsiaTheme="minorEastAsia"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264C6"/>
    <w:rPr>
      <w:rFonts w:asciiTheme="minorHAnsi" w:eastAsiaTheme="minorEastAsia"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264C6"/>
    <w:rPr>
      <w:rFonts w:asciiTheme="minorHAnsi" w:eastAsiaTheme="minorEastAsia"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264C6"/>
    <w:rPr>
      <w:rFonts w:asciiTheme="minorHAnsi" w:eastAsiaTheme="minorEastAsia"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264C6"/>
    <w:rPr>
      <w:rFonts w:asciiTheme="minorHAnsi" w:eastAsiaTheme="minorEastAsia"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264C6"/>
    <w:rPr>
      <w:rFonts w:asciiTheme="minorHAnsi" w:eastAsiaTheme="minorEastAsia"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264C6"/>
    <w:rPr>
      <w:rFonts w:asciiTheme="minorHAnsi" w:eastAsiaTheme="minorEastAsia"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82161"/>
    <w:pPr>
      <w:widowControl w:val="0"/>
      <w:autoSpaceDE w:val="0"/>
      <w:autoSpaceDN w:val="0"/>
    </w:pPr>
    <w:rPr>
      <w:rFonts w:ascii="Arial" w:eastAsia="Arial" w:hAnsi="Arial" w:cs="Arial"/>
      <w:sz w:val="22"/>
      <w:szCs w:val="22"/>
      <w:lang w:bidi="ar-SA"/>
    </w:rPr>
  </w:style>
  <w:style w:type="character" w:styleId="FollowedHyperlink">
    <w:name w:val="FollowedHyperlink"/>
    <w:basedOn w:val="DefaultParagraphFont"/>
    <w:uiPriority w:val="99"/>
    <w:semiHidden/>
    <w:unhideWhenUsed/>
    <w:rsid w:val="00DF18FA"/>
    <w:rPr>
      <w:color w:val="96607D"/>
      <w:u w:val="single"/>
    </w:rPr>
  </w:style>
  <w:style w:type="paragraph" w:customStyle="1" w:styleId="msonormal0">
    <w:name w:val="msonormal"/>
    <w:basedOn w:val="Normal"/>
    <w:rsid w:val="00DF18FA"/>
    <w:pPr>
      <w:spacing w:before="100" w:beforeAutospacing="1" w:after="100" w:afterAutospacing="1"/>
    </w:pPr>
    <w:rPr>
      <w:rFonts w:cs="Times New Roman"/>
      <w:szCs w:val="24"/>
    </w:rPr>
  </w:style>
  <w:style w:type="paragraph" w:customStyle="1" w:styleId="font5">
    <w:name w:val="font5"/>
    <w:basedOn w:val="Normal"/>
    <w:rsid w:val="00DF18FA"/>
    <w:pPr>
      <w:spacing w:before="100" w:beforeAutospacing="1" w:after="100" w:afterAutospacing="1"/>
    </w:pPr>
    <w:rPr>
      <w:rFonts w:ascii="Arial" w:hAnsi="Arial" w:cs="Arial"/>
      <w:color w:val="FFFFFF"/>
      <w:sz w:val="16"/>
      <w:szCs w:val="16"/>
    </w:rPr>
  </w:style>
  <w:style w:type="paragraph" w:customStyle="1" w:styleId="font6">
    <w:name w:val="font6"/>
    <w:basedOn w:val="Normal"/>
    <w:rsid w:val="00DF18FA"/>
    <w:pPr>
      <w:spacing w:before="100" w:beforeAutospacing="1" w:after="100" w:afterAutospacing="1"/>
    </w:pPr>
    <w:rPr>
      <w:rFonts w:ascii="Arial" w:hAnsi="Arial" w:cs="Arial"/>
      <w:color w:val="FFFFFF"/>
      <w:sz w:val="16"/>
      <w:szCs w:val="16"/>
    </w:rPr>
  </w:style>
  <w:style w:type="paragraph" w:customStyle="1" w:styleId="font7">
    <w:name w:val="font7"/>
    <w:basedOn w:val="Normal"/>
    <w:rsid w:val="00DF18FA"/>
    <w:pPr>
      <w:spacing w:before="100" w:beforeAutospacing="1" w:after="100" w:afterAutospacing="1"/>
    </w:pPr>
    <w:rPr>
      <w:rFonts w:ascii="Arial" w:hAnsi="Arial" w:cs="Arial"/>
      <w:color w:val="FFFFFF"/>
      <w:sz w:val="13"/>
      <w:szCs w:val="13"/>
    </w:rPr>
  </w:style>
  <w:style w:type="paragraph" w:customStyle="1" w:styleId="font8">
    <w:name w:val="font8"/>
    <w:basedOn w:val="Normal"/>
    <w:rsid w:val="00DF18FA"/>
    <w:pPr>
      <w:spacing w:before="100" w:beforeAutospacing="1" w:after="100" w:afterAutospacing="1"/>
    </w:pPr>
    <w:rPr>
      <w:rFonts w:ascii="Arial" w:hAnsi="Arial" w:cs="Arial"/>
      <w:color w:val="FFFFFF"/>
      <w:sz w:val="13"/>
      <w:szCs w:val="13"/>
    </w:rPr>
  </w:style>
  <w:style w:type="paragraph" w:customStyle="1" w:styleId="font9">
    <w:name w:val="font9"/>
    <w:basedOn w:val="Normal"/>
    <w:rsid w:val="00DF18FA"/>
    <w:pPr>
      <w:spacing w:before="100" w:beforeAutospacing="1" w:after="100" w:afterAutospacing="1"/>
    </w:pPr>
    <w:rPr>
      <w:rFonts w:ascii="Arial" w:hAnsi="Arial" w:cs="Arial"/>
      <w:color w:val="FFFFFF"/>
      <w:sz w:val="16"/>
      <w:szCs w:val="16"/>
    </w:rPr>
  </w:style>
  <w:style w:type="paragraph" w:customStyle="1" w:styleId="font10">
    <w:name w:val="font10"/>
    <w:basedOn w:val="Normal"/>
    <w:rsid w:val="00DF18FA"/>
    <w:pPr>
      <w:spacing w:before="100" w:beforeAutospacing="1" w:after="100" w:afterAutospacing="1"/>
    </w:pPr>
    <w:rPr>
      <w:rFonts w:ascii="Tahoma" w:hAnsi="Tahoma" w:cs="Tahoma"/>
      <w:color w:val="000000"/>
      <w:sz w:val="18"/>
      <w:szCs w:val="18"/>
    </w:rPr>
  </w:style>
  <w:style w:type="paragraph" w:customStyle="1" w:styleId="font11">
    <w:name w:val="font11"/>
    <w:basedOn w:val="Normal"/>
    <w:rsid w:val="00DF18FA"/>
    <w:pPr>
      <w:spacing w:before="100" w:beforeAutospacing="1" w:after="100" w:afterAutospacing="1"/>
    </w:pPr>
    <w:rPr>
      <w:rFonts w:ascii="Tahoma" w:hAnsi="Tahoma" w:cs="Tahoma"/>
      <w:b/>
      <w:bCs/>
      <w:color w:val="000000"/>
      <w:sz w:val="18"/>
      <w:szCs w:val="18"/>
    </w:rPr>
  </w:style>
  <w:style w:type="paragraph" w:customStyle="1" w:styleId="font12">
    <w:name w:val="font12"/>
    <w:basedOn w:val="Normal"/>
    <w:rsid w:val="00DF18FA"/>
    <w:pPr>
      <w:spacing w:before="100" w:beforeAutospacing="1" w:after="100" w:afterAutospacing="1"/>
    </w:pPr>
    <w:rPr>
      <w:rFonts w:ascii="Tahoma" w:hAnsi="Tahoma" w:cs="Tahoma"/>
      <w:color w:val="000000"/>
      <w:sz w:val="18"/>
      <w:szCs w:val="18"/>
    </w:rPr>
  </w:style>
  <w:style w:type="paragraph" w:customStyle="1" w:styleId="font13">
    <w:name w:val="font13"/>
    <w:basedOn w:val="Normal"/>
    <w:rsid w:val="00DF18FA"/>
    <w:pPr>
      <w:spacing w:before="100" w:beforeAutospacing="1" w:after="100" w:afterAutospacing="1"/>
    </w:pPr>
    <w:rPr>
      <w:rFonts w:ascii="Tahoma" w:hAnsi="Tahoma" w:cs="Tahoma"/>
      <w:b/>
      <w:bCs/>
      <w:color w:val="000000"/>
      <w:sz w:val="18"/>
      <w:szCs w:val="18"/>
    </w:rPr>
  </w:style>
  <w:style w:type="paragraph" w:customStyle="1" w:styleId="xl63">
    <w:name w:val="xl63"/>
    <w:basedOn w:val="Normal"/>
    <w:rsid w:val="00DF18FA"/>
    <w:pPr>
      <w:spacing w:before="100" w:beforeAutospacing="1" w:after="100" w:afterAutospacing="1"/>
    </w:pPr>
    <w:rPr>
      <w:rFonts w:ascii="Arial" w:hAnsi="Arial" w:cs="Arial"/>
      <w:szCs w:val="24"/>
    </w:rPr>
  </w:style>
  <w:style w:type="paragraph" w:customStyle="1" w:styleId="xl64">
    <w:name w:val="xl64"/>
    <w:basedOn w:val="Normal"/>
    <w:rsid w:val="00DF18FA"/>
    <w:pPr>
      <w:pBdr>
        <w:top w:val="single" w:sz="4" w:space="0" w:color="auto"/>
        <w:left w:val="single" w:sz="4" w:space="0" w:color="auto"/>
        <w:bottom w:val="single" w:sz="4" w:space="0" w:color="auto"/>
        <w:right w:val="single" w:sz="4" w:space="0" w:color="auto"/>
      </w:pBdr>
      <w:shd w:val="clear" w:color="000000" w:fill="074F69"/>
      <w:spacing w:before="100" w:beforeAutospacing="1" w:after="100" w:afterAutospacing="1"/>
      <w:jc w:val="center"/>
      <w:textAlignment w:val="center"/>
    </w:pPr>
    <w:rPr>
      <w:rFonts w:ascii="Arial" w:hAnsi="Arial" w:cs="Arial"/>
      <w:b/>
      <w:bCs/>
      <w:color w:val="FFFFFF"/>
      <w:sz w:val="16"/>
      <w:szCs w:val="16"/>
    </w:rPr>
  </w:style>
  <w:style w:type="paragraph" w:customStyle="1" w:styleId="xl65">
    <w:name w:val="xl65"/>
    <w:basedOn w:val="Normal"/>
    <w:rsid w:val="00DF18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Wingdings 2" w:hAnsi="Wingdings 2" w:cs="Times New Roman"/>
      <w:sz w:val="16"/>
      <w:szCs w:val="16"/>
    </w:rPr>
  </w:style>
  <w:style w:type="paragraph" w:customStyle="1" w:styleId="xl66">
    <w:name w:val="xl66"/>
    <w:basedOn w:val="Normal"/>
    <w:rsid w:val="00DF18FA"/>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Wingdings 2" w:hAnsi="Wingdings 2" w:cs="Times New Roman"/>
      <w:sz w:val="16"/>
      <w:szCs w:val="16"/>
    </w:rPr>
  </w:style>
  <w:style w:type="paragraph" w:customStyle="1" w:styleId="xl67">
    <w:name w:val="xl67"/>
    <w:basedOn w:val="Normal"/>
    <w:rsid w:val="00DF18F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16"/>
      <w:szCs w:val="16"/>
    </w:rPr>
  </w:style>
  <w:style w:type="paragraph" w:customStyle="1" w:styleId="xl68">
    <w:name w:val="xl68"/>
    <w:basedOn w:val="Normal"/>
    <w:rsid w:val="00DF18FA"/>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16"/>
      <w:szCs w:val="16"/>
    </w:rPr>
  </w:style>
  <w:style w:type="paragraph" w:customStyle="1" w:styleId="xl69">
    <w:name w:val="xl69"/>
    <w:basedOn w:val="Normal"/>
    <w:rsid w:val="00DF18FA"/>
    <w:pPr>
      <w:pBdr>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ascii="Arial" w:hAnsi="Arial" w:cs="Arial"/>
      <w:sz w:val="16"/>
      <w:szCs w:val="16"/>
    </w:rPr>
  </w:style>
  <w:style w:type="paragraph" w:customStyle="1" w:styleId="xl70">
    <w:name w:val="xl70"/>
    <w:basedOn w:val="Normal"/>
    <w:rsid w:val="00DF18FA"/>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ascii="Arial" w:hAnsi="Arial" w:cs="Arial"/>
      <w:sz w:val="16"/>
      <w:szCs w:val="16"/>
    </w:rPr>
  </w:style>
  <w:style w:type="paragraph" w:customStyle="1" w:styleId="xl71">
    <w:name w:val="xl71"/>
    <w:basedOn w:val="Normal"/>
    <w:rsid w:val="00DF18FA"/>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ascii="Arial" w:hAnsi="Arial" w:cs="Arial"/>
      <w:sz w:val="16"/>
      <w:szCs w:val="16"/>
    </w:rPr>
  </w:style>
  <w:style w:type="paragraph" w:customStyle="1" w:styleId="xl72">
    <w:name w:val="xl72"/>
    <w:basedOn w:val="Normal"/>
    <w:rsid w:val="00DF18FA"/>
    <w:pPr>
      <w:pBdr>
        <w:top w:val="single" w:sz="4" w:space="0" w:color="auto"/>
        <w:left w:val="single" w:sz="4" w:space="7" w:color="auto"/>
        <w:right w:val="single" w:sz="4" w:space="0" w:color="auto"/>
      </w:pBdr>
      <w:shd w:val="clear" w:color="000000" w:fill="FFFFFF"/>
      <w:spacing w:before="100" w:beforeAutospacing="1" w:after="100" w:afterAutospacing="1"/>
      <w:ind w:firstLineChars="100" w:firstLine="100"/>
      <w:textAlignment w:val="center"/>
    </w:pPr>
    <w:rPr>
      <w:rFonts w:ascii="Arial" w:hAnsi="Arial" w:cs="Arial"/>
      <w:sz w:val="16"/>
      <w:szCs w:val="16"/>
    </w:rPr>
  </w:style>
  <w:style w:type="paragraph" w:customStyle="1" w:styleId="xl73">
    <w:name w:val="xl73"/>
    <w:basedOn w:val="Normal"/>
    <w:rsid w:val="00DF18FA"/>
    <w:pPr>
      <w:pBdr>
        <w:top w:val="single" w:sz="4" w:space="0" w:color="auto"/>
        <w:left w:val="single" w:sz="4" w:space="7" w:color="auto"/>
        <w:bottom w:val="single" w:sz="4" w:space="0" w:color="auto"/>
      </w:pBdr>
      <w:shd w:val="clear" w:color="000000" w:fill="FFFFFF"/>
      <w:spacing w:before="100" w:beforeAutospacing="1" w:after="100" w:afterAutospacing="1"/>
      <w:ind w:firstLineChars="100" w:firstLine="100"/>
      <w:textAlignment w:val="center"/>
    </w:pPr>
    <w:rPr>
      <w:rFonts w:ascii="Arial" w:hAnsi="Arial" w:cs="Arial"/>
      <w:sz w:val="16"/>
      <w:szCs w:val="16"/>
    </w:rPr>
  </w:style>
  <w:style w:type="paragraph" w:customStyle="1" w:styleId="xl74">
    <w:name w:val="xl74"/>
    <w:basedOn w:val="Normal"/>
    <w:rsid w:val="00DF18FA"/>
    <w:pPr>
      <w:pBdr>
        <w:left w:val="single" w:sz="4" w:space="0" w:color="auto"/>
        <w:right w:val="single" w:sz="4" w:space="0" w:color="auto"/>
      </w:pBdr>
      <w:spacing w:before="100" w:beforeAutospacing="1" w:after="100" w:afterAutospacing="1"/>
      <w:jc w:val="center"/>
      <w:textAlignment w:val="center"/>
    </w:pPr>
    <w:rPr>
      <w:rFonts w:ascii="Wingdings 2" w:hAnsi="Wingdings 2" w:cs="Times New Roman"/>
      <w:sz w:val="16"/>
      <w:szCs w:val="16"/>
    </w:rPr>
  </w:style>
  <w:style w:type="paragraph" w:customStyle="1" w:styleId="xl75">
    <w:name w:val="xl75"/>
    <w:basedOn w:val="Normal"/>
    <w:rsid w:val="00DF18FA"/>
    <w:pPr>
      <w:pBdr>
        <w:top w:val="single" w:sz="4" w:space="0" w:color="auto"/>
        <w:left w:val="single" w:sz="4" w:space="7" w:color="auto"/>
      </w:pBdr>
      <w:shd w:val="clear" w:color="000000" w:fill="FFFFFF"/>
      <w:spacing w:before="100" w:beforeAutospacing="1" w:after="100" w:afterAutospacing="1"/>
      <w:ind w:firstLineChars="100" w:firstLine="100"/>
      <w:textAlignment w:val="center"/>
    </w:pPr>
    <w:rPr>
      <w:rFonts w:ascii="Arial" w:hAnsi="Arial" w:cs="Arial"/>
      <w:sz w:val="16"/>
      <w:szCs w:val="16"/>
    </w:rPr>
  </w:style>
  <w:style w:type="paragraph" w:customStyle="1" w:styleId="xl76">
    <w:name w:val="xl76"/>
    <w:basedOn w:val="Normal"/>
    <w:rsid w:val="00DF18FA"/>
    <w:pPr>
      <w:pBdr>
        <w:left w:val="single" w:sz="4" w:space="0" w:color="auto"/>
        <w:right w:val="single" w:sz="4" w:space="0" w:color="auto"/>
      </w:pBdr>
      <w:shd w:val="clear" w:color="000000" w:fill="A6A6A6"/>
      <w:spacing w:before="100" w:beforeAutospacing="1" w:after="100" w:afterAutospacing="1"/>
      <w:jc w:val="center"/>
      <w:textAlignment w:val="center"/>
    </w:pPr>
    <w:rPr>
      <w:rFonts w:ascii="Wingdings 2" w:hAnsi="Wingdings 2" w:cs="Times New Roman"/>
      <w:sz w:val="16"/>
      <w:szCs w:val="16"/>
    </w:rPr>
  </w:style>
  <w:style w:type="paragraph" w:customStyle="1" w:styleId="xl77">
    <w:name w:val="xl77"/>
    <w:basedOn w:val="Normal"/>
    <w:rsid w:val="00DF18FA"/>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16"/>
      <w:szCs w:val="16"/>
    </w:rPr>
  </w:style>
  <w:style w:type="paragraph" w:customStyle="1" w:styleId="xl78">
    <w:name w:val="xl78"/>
    <w:basedOn w:val="Normal"/>
    <w:rsid w:val="00DF18F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16"/>
      <w:szCs w:val="16"/>
    </w:rPr>
  </w:style>
  <w:style w:type="paragraph" w:customStyle="1" w:styleId="xl79">
    <w:name w:val="xl79"/>
    <w:basedOn w:val="Normal"/>
    <w:rsid w:val="00DF18FA"/>
    <w:pPr>
      <w:pBdr>
        <w:top w:val="single" w:sz="4" w:space="0" w:color="auto"/>
        <w:left w:val="single" w:sz="4" w:space="0" w:color="auto"/>
        <w:right w:val="single" w:sz="4" w:space="0" w:color="auto"/>
      </w:pBdr>
      <w:shd w:val="clear" w:color="000000" w:fill="074F69"/>
      <w:spacing w:before="100" w:beforeAutospacing="1" w:after="100" w:afterAutospacing="1"/>
    </w:pPr>
    <w:rPr>
      <w:rFonts w:ascii="Arial" w:hAnsi="Arial" w:cs="Arial"/>
      <w:color w:val="FFFFFF"/>
      <w:sz w:val="16"/>
      <w:szCs w:val="16"/>
    </w:rPr>
  </w:style>
  <w:style w:type="paragraph" w:customStyle="1" w:styleId="xl80">
    <w:name w:val="xl80"/>
    <w:basedOn w:val="Normal"/>
    <w:rsid w:val="00DF18FA"/>
    <w:pPr>
      <w:pBdr>
        <w:top w:val="single" w:sz="4" w:space="0" w:color="auto"/>
        <w:left w:val="single" w:sz="4" w:space="0" w:color="auto"/>
        <w:right w:val="single" w:sz="4" w:space="0" w:color="auto"/>
      </w:pBdr>
      <w:shd w:val="clear" w:color="000000" w:fill="074F69"/>
      <w:spacing w:before="100" w:beforeAutospacing="1" w:after="100" w:afterAutospacing="1"/>
    </w:pPr>
    <w:rPr>
      <w:rFonts w:ascii="Arial" w:hAnsi="Arial" w:cs="Arial"/>
      <w:color w:val="FFFFFF"/>
      <w:sz w:val="13"/>
      <w:szCs w:val="13"/>
    </w:rPr>
  </w:style>
  <w:style w:type="paragraph" w:customStyle="1" w:styleId="xl81">
    <w:name w:val="xl81"/>
    <w:basedOn w:val="Normal"/>
    <w:rsid w:val="00DF18FA"/>
    <w:pPr>
      <w:pBdr>
        <w:top w:val="single" w:sz="4" w:space="0" w:color="auto"/>
        <w:left w:val="single" w:sz="4" w:space="0" w:color="auto"/>
        <w:right w:val="single" w:sz="4" w:space="0" w:color="auto"/>
      </w:pBdr>
      <w:shd w:val="clear" w:color="000000" w:fill="074F69"/>
      <w:spacing w:before="100" w:beforeAutospacing="1" w:after="100" w:afterAutospacing="1"/>
    </w:pPr>
    <w:rPr>
      <w:rFonts w:ascii="Arial" w:hAnsi="Arial" w:cs="Arial"/>
      <w:color w:val="FFFFFF"/>
      <w:sz w:val="16"/>
      <w:szCs w:val="16"/>
    </w:rPr>
  </w:style>
  <w:style w:type="paragraph" w:customStyle="1" w:styleId="xl82">
    <w:name w:val="xl82"/>
    <w:basedOn w:val="Normal"/>
    <w:rsid w:val="00DF18FA"/>
    <w:pPr>
      <w:pBdr>
        <w:left w:val="single" w:sz="4" w:space="7" w:color="auto"/>
        <w:bottom w:val="single" w:sz="4" w:space="0" w:color="auto"/>
      </w:pBdr>
      <w:shd w:val="clear" w:color="000000" w:fill="FFFFFF"/>
      <w:spacing w:before="100" w:beforeAutospacing="1" w:after="100" w:afterAutospacing="1"/>
      <w:ind w:firstLineChars="100" w:firstLine="100"/>
      <w:textAlignment w:val="center"/>
    </w:pPr>
    <w:rPr>
      <w:rFonts w:ascii="Arial" w:hAnsi="Arial" w:cs="Arial"/>
      <w:sz w:val="16"/>
      <w:szCs w:val="16"/>
    </w:rPr>
  </w:style>
  <w:style w:type="paragraph" w:customStyle="1" w:styleId="xl83">
    <w:name w:val="xl83"/>
    <w:basedOn w:val="Normal"/>
    <w:rsid w:val="00DF18FA"/>
    <w:pPr>
      <w:pBdr>
        <w:top w:val="single" w:sz="4" w:space="0" w:color="auto"/>
        <w:left w:val="single" w:sz="4" w:space="7" w:color="auto"/>
        <w:bottom w:val="single" w:sz="4" w:space="0" w:color="auto"/>
        <w:right w:val="single" w:sz="4" w:space="0" w:color="auto"/>
      </w:pBdr>
      <w:shd w:val="clear" w:color="000000" w:fill="A6A6A6"/>
      <w:spacing w:before="100" w:beforeAutospacing="1" w:after="100" w:afterAutospacing="1"/>
      <w:ind w:firstLineChars="100" w:firstLine="100"/>
      <w:textAlignment w:val="center"/>
    </w:pPr>
    <w:rPr>
      <w:rFonts w:ascii="Arial" w:hAnsi="Arial" w:cs="Arial"/>
      <w:sz w:val="16"/>
      <w:szCs w:val="16"/>
    </w:rPr>
  </w:style>
  <w:style w:type="paragraph" w:customStyle="1" w:styleId="xl84">
    <w:name w:val="xl84"/>
    <w:basedOn w:val="Normal"/>
    <w:rsid w:val="00DF18FA"/>
    <w:pPr>
      <w:pBdr>
        <w:left w:val="single" w:sz="4" w:space="7" w:color="auto"/>
        <w:bottom w:val="single" w:sz="4" w:space="0" w:color="auto"/>
        <w:right w:val="single" w:sz="4" w:space="0" w:color="auto"/>
      </w:pBdr>
      <w:shd w:val="clear" w:color="000000" w:fill="A6A6A6"/>
      <w:spacing w:before="100" w:beforeAutospacing="1" w:after="100" w:afterAutospacing="1"/>
      <w:ind w:firstLineChars="100" w:firstLine="100"/>
      <w:textAlignment w:val="center"/>
    </w:pPr>
    <w:rPr>
      <w:rFonts w:ascii="Arial" w:hAnsi="Arial" w:cs="Arial"/>
      <w:sz w:val="16"/>
      <w:szCs w:val="16"/>
    </w:rPr>
  </w:style>
  <w:style w:type="paragraph" w:customStyle="1" w:styleId="xl85">
    <w:name w:val="xl85"/>
    <w:basedOn w:val="Normal"/>
    <w:rsid w:val="00DF18F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Wingdings 2" w:hAnsi="Wingdings 2" w:cs="Times New Roman"/>
      <w:sz w:val="16"/>
      <w:szCs w:val="16"/>
    </w:rPr>
  </w:style>
  <w:style w:type="paragraph" w:customStyle="1" w:styleId="xl86">
    <w:name w:val="xl86"/>
    <w:basedOn w:val="Normal"/>
    <w:rsid w:val="00DF18FA"/>
    <w:pPr>
      <w:pBdr>
        <w:left w:val="single" w:sz="4" w:space="7" w:color="auto"/>
        <w:bottom w:val="single" w:sz="4" w:space="0" w:color="auto"/>
      </w:pBdr>
      <w:shd w:val="clear" w:color="000000" w:fill="A6A6A6"/>
      <w:spacing w:before="100" w:beforeAutospacing="1" w:after="100" w:afterAutospacing="1"/>
      <w:ind w:firstLineChars="100" w:firstLine="100"/>
      <w:textAlignment w:val="center"/>
    </w:pPr>
    <w:rPr>
      <w:rFonts w:ascii="Arial" w:hAnsi="Arial" w:cs="Arial"/>
      <w:sz w:val="16"/>
      <w:szCs w:val="16"/>
    </w:rPr>
  </w:style>
  <w:style w:type="paragraph" w:customStyle="1" w:styleId="xl87">
    <w:name w:val="xl87"/>
    <w:basedOn w:val="Normal"/>
    <w:rsid w:val="00DF18FA"/>
    <w:pPr>
      <w:pBdr>
        <w:top w:val="single" w:sz="4" w:space="0" w:color="auto"/>
        <w:left w:val="single" w:sz="4" w:space="7" w:color="auto"/>
        <w:bottom w:val="single" w:sz="4" w:space="0" w:color="auto"/>
      </w:pBdr>
      <w:shd w:val="clear" w:color="000000" w:fill="A6A6A6"/>
      <w:spacing w:before="100" w:beforeAutospacing="1" w:after="100" w:afterAutospacing="1"/>
      <w:ind w:firstLineChars="100" w:firstLine="100"/>
      <w:textAlignment w:val="center"/>
    </w:pPr>
    <w:rPr>
      <w:rFonts w:ascii="Arial" w:hAnsi="Arial" w:cs="Arial"/>
      <w:sz w:val="16"/>
      <w:szCs w:val="16"/>
    </w:rPr>
  </w:style>
  <w:style w:type="paragraph" w:customStyle="1" w:styleId="xl88">
    <w:name w:val="xl88"/>
    <w:basedOn w:val="Normal"/>
    <w:rsid w:val="00DF18FA"/>
    <w:pPr>
      <w:pBdr>
        <w:top w:val="single" w:sz="4" w:space="0" w:color="auto"/>
        <w:left w:val="single" w:sz="4" w:space="7" w:color="auto"/>
      </w:pBdr>
      <w:shd w:val="clear" w:color="000000" w:fill="A6A6A6"/>
      <w:spacing w:before="100" w:beforeAutospacing="1" w:after="100" w:afterAutospacing="1"/>
      <w:ind w:firstLineChars="100" w:firstLine="100"/>
      <w:textAlignment w:val="center"/>
    </w:pPr>
    <w:rPr>
      <w:rFonts w:ascii="Arial" w:hAnsi="Arial" w:cs="Arial"/>
      <w:sz w:val="16"/>
      <w:szCs w:val="16"/>
    </w:rPr>
  </w:style>
  <w:style w:type="paragraph" w:customStyle="1" w:styleId="xl89">
    <w:name w:val="xl89"/>
    <w:basedOn w:val="Normal"/>
    <w:rsid w:val="00DF18FA"/>
    <w:pPr>
      <w:pBdr>
        <w:left w:val="single" w:sz="4" w:space="7" w:color="auto"/>
        <w:bottom w:val="single" w:sz="4" w:space="0" w:color="auto"/>
        <w:right w:val="single" w:sz="4" w:space="0" w:color="auto"/>
      </w:pBdr>
      <w:shd w:val="clear" w:color="000000" w:fill="A6A6A6"/>
      <w:spacing w:before="100" w:beforeAutospacing="1" w:after="100" w:afterAutospacing="1"/>
      <w:ind w:firstLineChars="100" w:firstLine="100"/>
      <w:textAlignment w:val="center"/>
    </w:pPr>
    <w:rPr>
      <w:rFonts w:ascii="Arial" w:hAnsi="Arial" w:cs="Arial"/>
      <w:sz w:val="16"/>
      <w:szCs w:val="16"/>
    </w:rPr>
  </w:style>
  <w:style w:type="paragraph" w:customStyle="1" w:styleId="xl90">
    <w:name w:val="xl90"/>
    <w:basedOn w:val="Normal"/>
    <w:rsid w:val="00DF18FA"/>
    <w:pPr>
      <w:pBdr>
        <w:top w:val="single" w:sz="4" w:space="0" w:color="auto"/>
        <w:left w:val="single" w:sz="4" w:space="7" w:color="auto"/>
        <w:bottom w:val="single" w:sz="4" w:space="0" w:color="auto"/>
        <w:right w:val="single" w:sz="4" w:space="0" w:color="auto"/>
      </w:pBdr>
      <w:shd w:val="clear" w:color="000000" w:fill="A6A6A6"/>
      <w:spacing w:before="100" w:beforeAutospacing="1" w:after="100" w:afterAutospacing="1"/>
      <w:ind w:firstLineChars="100" w:firstLine="100"/>
      <w:textAlignment w:val="center"/>
    </w:pPr>
    <w:rPr>
      <w:rFonts w:ascii="Arial" w:hAnsi="Arial" w:cs="Arial"/>
      <w:sz w:val="16"/>
      <w:szCs w:val="16"/>
    </w:rPr>
  </w:style>
  <w:style w:type="paragraph" w:customStyle="1" w:styleId="xl91">
    <w:name w:val="xl91"/>
    <w:basedOn w:val="Normal"/>
    <w:rsid w:val="00DF18FA"/>
    <w:pPr>
      <w:pBdr>
        <w:top w:val="single" w:sz="4" w:space="0" w:color="auto"/>
        <w:left w:val="single" w:sz="4" w:space="7" w:color="auto"/>
        <w:right w:val="single" w:sz="4" w:space="0" w:color="auto"/>
      </w:pBdr>
      <w:shd w:val="clear" w:color="000000" w:fill="A6A6A6"/>
      <w:spacing w:before="100" w:beforeAutospacing="1" w:after="100" w:afterAutospacing="1"/>
      <w:ind w:firstLineChars="100" w:firstLine="100"/>
      <w:textAlignment w:val="center"/>
    </w:pPr>
    <w:rPr>
      <w:rFonts w:ascii="Arial" w:hAnsi="Arial" w:cs="Arial"/>
      <w:sz w:val="16"/>
      <w:szCs w:val="16"/>
    </w:rPr>
  </w:style>
  <w:style w:type="paragraph" w:customStyle="1" w:styleId="xl92">
    <w:name w:val="xl92"/>
    <w:basedOn w:val="Normal"/>
    <w:rsid w:val="00DF18FA"/>
    <w:pPr>
      <w:pBdr>
        <w:left w:val="single" w:sz="4" w:space="7" w:color="auto"/>
        <w:bottom w:val="single" w:sz="4" w:space="0" w:color="auto"/>
        <w:right w:val="single" w:sz="4" w:space="0" w:color="auto"/>
      </w:pBdr>
      <w:shd w:val="clear" w:color="000000" w:fill="FFFF00"/>
      <w:spacing w:before="100" w:beforeAutospacing="1" w:after="100" w:afterAutospacing="1"/>
      <w:ind w:firstLineChars="100" w:firstLine="100"/>
      <w:textAlignment w:val="center"/>
    </w:pPr>
    <w:rPr>
      <w:rFonts w:ascii="Arial" w:hAnsi="Arial" w:cs="Arial"/>
      <w:sz w:val="16"/>
      <w:szCs w:val="16"/>
    </w:rPr>
  </w:style>
  <w:style w:type="paragraph" w:customStyle="1" w:styleId="xl93">
    <w:name w:val="xl93"/>
    <w:basedOn w:val="Normal"/>
    <w:rsid w:val="00DF18FA"/>
    <w:pPr>
      <w:pBdr>
        <w:left w:val="single" w:sz="4" w:space="0" w:color="auto"/>
        <w:right w:val="single" w:sz="4" w:space="0" w:color="auto"/>
      </w:pBdr>
      <w:shd w:val="clear" w:color="000000" w:fill="FFFF00"/>
      <w:spacing w:before="100" w:beforeAutospacing="1" w:after="100" w:afterAutospacing="1"/>
      <w:jc w:val="center"/>
      <w:textAlignment w:val="center"/>
    </w:pPr>
    <w:rPr>
      <w:rFonts w:ascii="Wingdings 2" w:hAnsi="Wingdings 2" w:cs="Times New Roman"/>
      <w:sz w:val="16"/>
      <w:szCs w:val="16"/>
    </w:rPr>
  </w:style>
  <w:style w:type="paragraph" w:customStyle="1" w:styleId="xl94">
    <w:name w:val="xl94"/>
    <w:basedOn w:val="Normal"/>
    <w:rsid w:val="00DF18FA"/>
    <w:pPr>
      <w:pBdr>
        <w:top w:val="single" w:sz="4" w:space="0" w:color="auto"/>
        <w:left w:val="single" w:sz="4" w:space="7" w:color="auto"/>
        <w:bottom w:val="single" w:sz="4" w:space="0" w:color="auto"/>
        <w:right w:val="single" w:sz="4" w:space="0" w:color="auto"/>
      </w:pBdr>
      <w:shd w:val="clear" w:color="000000" w:fill="FFFF00"/>
      <w:spacing w:before="100" w:beforeAutospacing="1" w:after="100" w:afterAutospacing="1"/>
      <w:ind w:firstLineChars="100" w:firstLine="100"/>
      <w:textAlignment w:val="center"/>
    </w:pPr>
    <w:rPr>
      <w:rFonts w:ascii="Arial" w:hAnsi="Arial" w:cs="Arial"/>
      <w:sz w:val="16"/>
      <w:szCs w:val="16"/>
    </w:rPr>
  </w:style>
  <w:style w:type="paragraph" w:customStyle="1" w:styleId="xl95">
    <w:name w:val="xl95"/>
    <w:basedOn w:val="Normal"/>
    <w:rsid w:val="00DF18FA"/>
    <w:pPr>
      <w:pBdr>
        <w:top w:val="single" w:sz="4" w:space="0" w:color="auto"/>
        <w:left w:val="single" w:sz="4" w:space="7" w:color="auto"/>
        <w:bottom w:val="single" w:sz="4" w:space="0" w:color="auto"/>
        <w:right w:val="single" w:sz="4" w:space="0" w:color="auto"/>
      </w:pBdr>
      <w:shd w:val="clear" w:color="000000" w:fill="FFFF00"/>
      <w:spacing w:before="100" w:beforeAutospacing="1" w:after="100" w:afterAutospacing="1"/>
      <w:ind w:firstLineChars="100" w:firstLine="100"/>
      <w:textAlignment w:val="center"/>
    </w:pPr>
    <w:rPr>
      <w:rFonts w:ascii="Arial" w:hAnsi="Arial" w:cs="Arial"/>
      <w:sz w:val="16"/>
      <w:szCs w:val="16"/>
    </w:rPr>
  </w:style>
  <w:style w:type="paragraph" w:customStyle="1" w:styleId="xl96">
    <w:name w:val="xl96"/>
    <w:basedOn w:val="Normal"/>
    <w:rsid w:val="00DF18FA"/>
    <w:pPr>
      <w:pBdr>
        <w:top w:val="single" w:sz="4" w:space="0" w:color="auto"/>
        <w:left w:val="single" w:sz="4" w:space="7" w:color="auto"/>
        <w:right w:val="single" w:sz="4" w:space="0" w:color="auto"/>
      </w:pBdr>
      <w:shd w:val="clear" w:color="000000" w:fill="FFFF00"/>
      <w:spacing w:before="100" w:beforeAutospacing="1" w:after="100" w:afterAutospacing="1"/>
      <w:ind w:firstLineChars="100" w:firstLine="100"/>
      <w:textAlignment w:val="center"/>
    </w:pPr>
    <w:rPr>
      <w:rFonts w:ascii="Arial" w:hAnsi="Arial" w:cs="Arial"/>
      <w:sz w:val="16"/>
      <w:szCs w:val="16"/>
    </w:rPr>
  </w:style>
  <w:style w:type="paragraph" w:customStyle="1" w:styleId="xl97">
    <w:name w:val="xl97"/>
    <w:basedOn w:val="Normal"/>
    <w:rsid w:val="00DF18FA"/>
    <w:pPr>
      <w:pBdr>
        <w:left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rFonts w:ascii="Wingdings 2" w:hAnsi="Wingdings 2" w:cs="Times New Roman"/>
      <w:sz w:val="16"/>
      <w:szCs w:val="16"/>
    </w:rPr>
  </w:style>
  <w:style w:type="paragraph" w:customStyle="1" w:styleId="xl98">
    <w:name w:val="xl98"/>
    <w:basedOn w:val="Normal"/>
    <w:rsid w:val="00DF18FA"/>
    <w:pPr>
      <w:pBdr>
        <w:bottom w:val="single" w:sz="4" w:space="0" w:color="auto"/>
      </w:pBdr>
      <w:shd w:val="clear" w:color="000000" w:fill="074F69"/>
      <w:spacing w:before="100" w:beforeAutospacing="1" w:after="100" w:afterAutospacing="1"/>
      <w:jc w:val="center"/>
      <w:textAlignment w:val="center"/>
    </w:pPr>
    <w:rPr>
      <w:rFonts w:ascii="Arial" w:hAnsi="Arial" w:cs="Arial"/>
      <w:b/>
      <w:bCs/>
      <w:color w:val="FFFFFF"/>
      <w:sz w:val="16"/>
      <w:szCs w:val="16"/>
    </w:rPr>
  </w:style>
  <w:style w:type="paragraph" w:customStyle="1" w:styleId="xl99">
    <w:name w:val="xl99"/>
    <w:basedOn w:val="Normal"/>
    <w:rsid w:val="00DF18FA"/>
    <w:pPr>
      <w:pBdr>
        <w:top w:val="single" w:sz="8" w:space="0" w:color="auto"/>
        <w:left w:val="single" w:sz="4" w:space="7" w:color="auto"/>
      </w:pBdr>
      <w:shd w:val="clear" w:color="000000" w:fill="CAEDFB"/>
      <w:spacing w:before="100" w:beforeAutospacing="1" w:after="100" w:afterAutospacing="1"/>
      <w:ind w:firstLineChars="100" w:firstLine="100"/>
      <w:textAlignment w:val="center"/>
    </w:pPr>
    <w:rPr>
      <w:rFonts w:ascii="Arial" w:hAnsi="Arial" w:cs="Arial"/>
      <w:b/>
      <w:bCs/>
      <w:sz w:val="16"/>
      <w:szCs w:val="16"/>
    </w:rPr>
  </w:style>
  <w:style w:type="paragraph" w:customStyle="1" w:styleId="xl100">
    <w:name w:val="xl100"/>
    <w:basedOn w:val="Normal"/>
    <w:rsid w:val="00DF18FA"/>
    <w:pPr>
      <w:pBdr>
        <w:top w:val="single" w:sz="8" w:space="0" w:color="auto"/>
      </w:pBdr>
      <w:shd w:val="clear" w:color="000000" w:fill="CAEDFB"/>
      <w:spacing w:before="100" w:beforeAutospacing="1" w:after="100" w:afterAutospacing="1"/>
      <w:ind w:firstLineChars="100" w:firstLine="100"/>
      <w:textAlignment w:val="center"/>
    </w:pPr>
    <w:rPr>
      <w:rFonts w:ascii="Arial" w:hAnsi="Arial" w:cs="Arial"/>
      <w:b/>
      <w:bCs/>
      <w:sz w:val="16"/>
      <w:szCs w:val="16"/>
    </w:rPr>
  </w:style>
  <w:style w:type="paragraph" w:customStyle="1" w:styleId="xl101">
    <w:name w:val="xl101"/>
    <w:basedOn w:val="Normal"/>
    <w:rsid w:val="00DF18FA"/>
    <w:pPr>
      <w:pBdr>
        <w:left w:val="single" w:sz="4" w:space="7" w:color="auto"/>
      </w:pBdr>
      <w:shd w:val="clear" w:color="000000" w:fill="CAEDFB"/>
      <w:spacing w:before="100" w:beforeAutospacing="1" w:after="100" w:afterAutospacing="1"/>
      <w:ind w:firstLineChars="100" w:firstLine="100"/>
      <w:textAlignment w:val="center"/>
    </w:pPr>
    <w:rPr>
      <w:rFonts w:ascii="Arial" w:hAnsi="Arial" w:cs="Arial"/>
      <w:b/>
      <w:bCs/>
      <w:sz w:val="16"/>
      <w:szCs w:val="16"/>
    </w:rPr>
  </w:style>
  <w:style w:type="paragraph" w:customStyle="1" w:styleId="xl102">
    <w:name w:val="xl102"/>
    <w:basedOn w:val="Normal"/>
    <w:rsid w:val="00DF18FA"/>
    <w:pPr>
      <w:shd w:val="clear" w:color="000000" w:fill="CAEDFB"/>
      <w:spacing w:before="100" w:beforeAutospacing="1" w:after="100" w:afterAutospacing="1"/>
      <w:ind w:firstLineChars="100" w:firstLine="100"/>
      <w:textAlignment w:val="center"/>
    </w:pPr>
    <w:rPr>
      <w:rFonts w:ascii="Arial" w:hAnsi="Arial" w:cs="Arial"/>
      <w:b/>
      <w:bCs/>
      <w:sz w:val="16"/>
      <w:szCs w:val="16"/>
    </w:rPr>
  </w:style>
  <w:style w:type="paragraph" w:customStyle="1" w:styleId="xl103">
    <w:name w:val="xl103"/>
    <w:basedOn w:val="Normal"/>
    <w:rsid w:val="00DF18FA"/>
    <w:pPr>
      <w:pBdr>
        <w:left w:val="single" w:sz="4" w:space="0" w:color="auto"/>
        <w:bottom w:val="single" w:sz="4" w:space="0" w:color="auto"/>
      </w:pBdr>
      <w:shd w:val="clear" w:color="000000" w:fill="074F69"/>
      <w:spacing w:before="100" w:beforeAutospacing="1" w:after="100" w:afterAutospacing="1"/>
      <w:jc w:val="center"/>
      <w:textAlignment w:val="center"/>
    </w:pPr>
    <w:rPr>
      <w:rFonts w:ascii="Arial" w:hAnsi="Arial" w:cs="Arial"/>
      <w:b/>
      <w:bCs/>
      <w:color w:val="FFFFFF"/>
      <w:sz w:val="16"/>
      <w:szCs w:val="16"/>
    </w:rPr>
  </w:style>
  <w:style w:type="paragraph" w:customStyle="1" w:styleId="xl104">
    <w:name w:val="xl104"/>
    <w:basedOn w:val="Normal"/>
    <w:rsid w:val="004F6C2F"/>
    <w:pPr>
      <w:pBdr>
        <w:top w:val="single" w:sz="4" w:space="0" w:color="auto"/>
        <w:left w:val="single" w:sz="4" w:space="7" w:color="auto"/>
        <w:bottom w:val="single" w:sz="4" w:space="0" w:color="auto"/>
        <w:right w:val="single" w:sz="4" w:space="0" w:color="auto"/>
      </w:pBdr>
      <w:shd w:val="clear" w:color="000000" w:fill="FFFF00"/>
      <w:spacing w:before="100" w:beforeAutospacing="1" w:after="100" w:afterAutospacing="1"/>
      <w:ind w:firstLineChars="100" w:firstLine="100"/>
      <w:textAlignment w:val="center"/>
    </w:pPr>
    <w:rPr>
      <w:rFonts w:ascii="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3155">
      <w:bodyDiv w:val="1"/>
      <w:marLeft w:val="0"/>
      <w:marRight w:val="0"/>
      <w:marTop w:val="0"/>
      <w:marBottom w:val="0"/>
      <w:divBdr>
        <w:top w:val="none" w:sz="0" w:space="0" w:color="auto"/>
        <w:left w:val="none" w:sz="0" w:space="0" w:color="auto"/>
        <w:bottom w:val="none" w:sz="0" w:space="0" w:color="auto"/>
        <w:right w:val="none" w:sz="0" w:space="0" w:color="auto"/>
      </w:divBdr>
    </w:div>
    <w:div w:id="435759565">
      <w:bodyDiv w:val="1"/>
      <w:marLeft w:val="0"/>
      <w:marRight w:val="0"/>
      <w:marTop w:val="0"/>
      <w:marBottom w:val="0"/>
      <w:divBdr>
        <w:top w:val="none" w:sz="0" w:space="0" w:color="auto"/>
        <w:left w:val="none" w:sz="0" w:space="0" w:color="auto"/>
        <w:bottom w:val="none" w:sz="0" w:space="0" w:color="auto"/>
        <w:right w:val="none" w:sz="0" w:space="0" w:color="auto"/>
      </w:divBdr>
      <w:divsChild>
        <w:div w:id="1869102709">
          <w:marLeft w:val="0"/>
          <w:marRight w:val="0"/>
          <w:marTop w:val="0"/>
          <w:marBottom w:val="0"/>
          <w:divBdr>
            <w:top w:val="none" w:sz="0" w:space="0" w:color="auto"/>
            <w:left w:val="none" w:sz="0" w:space="0" w:color="auto"/>
            <w:bottom w:val="none" w:sz="0" w:space="0" w:color="auto"/>
            <w:right w:val="none" w:sz="0" w:space="0" w:color="auto"/>
          </w:divBdr>
          <w:divsChild>
            <w:div w:id="1343968558">
              <w:marLeft w:val="0"/>
              <w:marRight w:val="0"/>
              <w:marTop w:val="0"/>
              <w:marBottom w:val="0"/>
              <w:divBdr>
                <w:top w:val="none" w:sz="0" w:space="0" w:color="auto"/>
                <w:left w:val="none" w:sz="0" w:space="0" w:color="auto"/>
                <w:bottom w:val="none" w:sz="0" w:space="0" w:color="auto"/>
                <w:right w:val="none" w:sz="0" w:space="0" w:color="auto"/>
              </w:divBdr>
              <w:divsChild>
                <w:div w:id="484008095">
                  <w:marLeft w:val="0"/>
                  <w:marRight w:val="0"/>
                  <w:marTop w:val="0"/>
                  <w:marBottom w:val="0"/>
                  <w:divBdr>
                    <w:top w:val="none" w:sz="0" w:space="0" w:color="auto"/>
                    <w:left w:val="none" w:sz="0" w:space="0" w:color="auto"/>
                    <w:bottom w:val="none" w:sz="0" w:space="0" w:color="auto"/>
                    <w:right w:val="none" w:sz="0" w:space="0" w:color="auto"/>
                  </w:divBdr>
                  <w:divsChild>
                    <w:div w:id="1078788387">
                      <w:marLeft w:val="0"/>
                      <w:marRight w:val="0"/>
                      <w:marTop w:val="0"/>
                      <w:marBottom w:val="0"/>
                      <w:divBdr>
                        <w:top w:val="none" w:sz="0" w:space="0" w:color="auto"/>
                        <w:left w:val="none" w:sz="0" w:space="0" w:color="auto"/>
                        <w:bottom w:val="none" w:sz="0" w:space="0" w:color="auto"/>
                        <w:right w:val="none" w:sz="0" w:space="0" w:color="auto"/>
                      </w:divBdr>
                      <w:divsChild>
                        <w:div w:id="147018012">
                          <w:marLeft w:val="0"/>
                          <w:marRight w:val="0"/>
                          <w:marTop w:val="0"/>
                          <w:marBottom w:val="0"/>
                          <w:divBdr>
                            <w:top w:val="none" w:sz="0" w:space="0" w:color="auto"/>
                            <w:left w:val="none" w:sz="0" w:space="0" w:color="auto"/>
                            <w:bottom w:val="none" w:sz="0" w:space="0" w:color="auto"/>
                            <w:right w:val="none" w:sz="0" w:space="0" w:color="auto"/>
                          </w:divBdr>
                          <w:divsChild>
                            <w:div w:id="505558327">
                              <w:marLeft w:val="0"/>
                              <w:marRight w:val="0"/>
                              <w:marTop w:val="0"/>
                              <w:marBottom w:val="0"/>
                              <w:divBdr>
                                <w:top w:val="none" w:sz="0" w:space="0" w:color="auto"/>
                                <w:left w:val="none" w:sz="0" w:space="0" w:color="auto"/>
                                <w:bottom w:val="none" w:sz="0" w:space="0" w:color="auto"/>
                                <w:right w:val="none" w:sz="0" w:space="0" w:color="auto"/>
                              </w:divBdr>
                              <w:divsChild>
                                <w:div w:id="1758475355">
                                  <w:marLeft w:val="0"/>
                                  <w:marRight w:val="0"/>
                                  <w:marTop w:val="0"/>
                                  <w:marBottom w:val="0"/>
                                  <w:divBdr>
                                    <w:top w:val="none" w:sz="0" w:space="0" w:color="auto"/>
                                    <w:left w:val="none" w:sz="0" w:space="0" w:color="auto"/>
                                    <w:bottom w:val="none" w:sz="0" w:space="0" w:color="auto"/>
                                    <w:right w:val="none" w:sz="0" w:space="0" w:color="auto"/>
                                  </w:divBdr>
                                  <w:divsChild>
                                    <w:div w:id="1151679665">
                                      <w:marLeft w:val="0"/>
                                      <w:marRight w:val="0"/>
                                      <w:marTop w:val="0"/>
                                      <w:marBottom w:val="0"/>
                                      <w:divBdr>
                                        <w:top w:val="none" w:sz="0" w:space="0" w:color="auto"/>
                                        <w:left w:val="none" w:sz="0" w:space="0" w:color="auto"/>
                                        <w:bottom w:val="none" w:sz="0" w:space="0" w:color="auto"/>
                                        <w:right w:val="none" w:sz="0" w:space="0" w:color="auto"/>
                                      </w:divBdr>
                                      <w:divsChild>
                                        <w:div w:id="548733437">
                                          <w:marLeft w:val="0"/>
                                          <w:marRight w:val="0"/>
                                          <w:marTop w:val="0"/>
                                          <w:marBottom w:val="495"/>
                                          <w:divBdr>
                                            <w:top w:val="none" w:sz="0" w:space="0" w:color="auto"/>
                                            <w:left w:val="none" w:sz="0" w:space="0" w:color="auto"/>
                                            <w:bottom w:val="none" w:sz="0" w:space="0" w:color="auto"/>
                                            <w:right w:val="none" w:sz="0" w:space="0" w:color="auto"/>
                                          </w:divBdr>
                                          <w:divsChild>
                                            <w:div w:id="4897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2018435">
      <w:bodyDiv w:val="1"/>
      <w:marLeft w:val="0"/>
      <w:marRight w:val="0"/>
      <w:marTop w:val="0"/>
      <w:marBottom w:val="0"/>
      <w:divBdr>
        <w:top w:val="none" w:sz="0" w:space="0" w:color="auto"/>
        <w:left w:val="none" w:sz="0" w:space="0" w:color="auto"/>
        <w:bottom w:val="none" w:sz="0" w:space="0" w:color="auto"/>
        <w:right w:val="none" w:sz="0" w:space="0" w:color="auto"/>
      </w:divBdr>
    </w:div>
    <w:div w:id="454449955">
      <w:bodyDiv w:val="1"/>
      <w:marLeft w:val="0"/>
      <w:marRight w:val="0"/>
      <w:marTop w:val="0"/>
      <w:marBottom w:val="0"/>
      <w:divBdr>
        <w:top w:val="none" w:sz="0" w:space="0" w:color="auto"/>
        <w:left w:val="none" w:sz="0" w:space="0" w:color="auto"/>
        <w:bottom w:val="none" w:sz="0" w:space="0" w:color="auto"/>
        <w:right w:val="none" w:sz="0" w:space="0" w:color="auto"/>
      </w:divBdr>
    </w:div>
    <w:div w:id="522667482">
      <w:bodyDiv w:val="1"/>
      <w:marLeft w:val="0"/>
      <w:marRight w:val="0"/>
      <w:marTop w:val="0"/>
      <w:marBottom w:val="0"/>
      <w:divBdr>
        <w:top w:val="none" w:sz="0" w:space="0" w:color="auto"/>
        <w:left w:val="none" w:sz="0" w:space="0" w:color="auto"/>
        <w:bottom w:val="none" w:sz="0" w:space="0" w:color="auto"/>
        <w:right w:val="none" w:sz="0" w:space="0" w:color="auto"/>
      </w:divBdr>
    </w:div>
    <w:div w:id="557672285">
      <w:bodyDiv w:val="1"/>
      <w:marLeft w:val="0"/>
      <w:marRight w:val="0"/>
      <w:marTop w:val="0"/>
      <w:marBottom w:val="0"/>
      <w:divBdr>
        <w:top w:val="none" w:sz="0" w:space="0" w:color="auto"/>
        <w:left w:val="none" w:sz="0" w:space="0" w:color="auto"/>
        <w:bottom w:val="none" w:sz="0" w:space="0" w:color="auto"/>
        <w:right w:val="none" w:sz="0" w:space="0" w:color="auto"/>
      </w:divBdr>
    </w:div>
    <w:div w:id="619726904">
      <w:bodyDiv w:val="1"/>
      <w:marLeft w:val="0"/>
      <w:marRight w:val="0"/>
      <w:marTop w:val="0"/>
      <w:marBottom w:val="0"/>
      <w:divBdr>
        <w:top w:val="none" w:sz="0" w:space="0" w:color="auto"/>
        <w:left w:val="none" w:sz="0" w:space="0" w:color="auto"/>
        <w:bottom w:val="none" w:sz="0" w:space="0" w:color="auto"/>
        <w:right w:val="none" w:sz="0" w:space="0" w:color="auto"/>
      </w:divBdr>
    </w:div>
    <w:div w:id="621150425">
      <w:bodyDiv w:val="1"/>
      <w:marLeft w:val="0"/>
      <w:marRight w:val="0"/>
      <w:marTop w:val="0"/>
      <w:marBottom w:val="0"/>
      <w:divBdr>
        <w:top w:val="none" w:sz="0" w:space="0" w:color="auto"/>
        <w:left w:val="none" w:sz="0" w:space="0" w:color="auto"/>
        <w:bottom w:val="none" w:sz="0" w:space="0" w:color="auto"/>
        <w:right w:val="none" w:sz="0" w:space="0" w:color="auto"/>
      </w:divBdr>
      <w:divsChild>
        <w:div w:id="768964659">
          <w:marLeft w:val="547"/>
          <w:marRight w:val="0"/>
          <w:marTop w:val="120"/>
          <w:marBottom w:val="0"/>
          <w:divBdr>
            <w:top w:val="none" w:sz="0" w:space="0" w:color="auto"/>
            <w:left w:val="none" w:sz="0" w:space="0" w:color="auto"/>
            <w:bottom w:val="none" w:sz="0" w:space="0" w:color="auto"/>
            <w:right w:val="none" w:sz="0" w:space="0" w:color="auto"/>
          </w:divBdr>
        </w:div>
        <w:div w:id="617100456">
          <w:marLeft w:val="547"/>
          <w:marRight w:val="0"/>
          <w:marTop w:val="120"/>
          <w:marBottom w:val="0"/>
          <w:divBdr>
            <w:top w:val="none" w:sz="0" w:space="0" w:color="auto"/>
            <w:left w:val="none" w:sz="0" w:space="0" w:color="auto"/>
            <w:bottom w:val="none" w:sz="0" w:space="0" w:color="auto"/>
            <w:right w:val="none" w:sz="0" w:space="0" w:color="auto"/>
          </w:divBdr>
        </w:div>
      </w:divsChild>
    </w:div>
    <w:div w:id="679284560">
      <w:bodyDiv w:val="1"/>
      <w:marLeft w:val="0"/>
      <w:marRight w:val="0"/>
      <w:marTop w:val="0"/>
      <w:marBottom w:val="0"/>
      <w:divBdr>
        <w:top w:val="none" w:sz="0" w:space="0" w:color="auto"/>
        <w:left w:val="none" w:sz="0" w:space="0" w:color="auto"/>
        <w:bottom w:val="none" w:sz="0" w:space="0" w:color="auto"/>
        <w:right w:val="none" w:sz="0" w:space="0" w:color="auto"/>
      </w:divBdr>
    </w:div>
    <w:div w:id="711735762">
      <w:bodyDiv w:val="1"/>
      <w:marLeft w:val="0"/>
      <w:marRight w:val="0"/>
      <w:marTop w:val="0"/>
      <w:marBottom w:val="0"/>
      <w:divBdr>
        <w:top w:val="none" w:sz="0" w:space="0" w:color="auto"/>
        <w:left w:val="none" w:sz="0" w:space="0" w:color="auto"/>
        <w:bottom w:val="none" w:sz="0" w:space="0" w:color="auto"/>
        <w:right w:val="none" w:sz="0" w:space="0" w:color="auto"/>
      </w:divBdr>
    </w:div>
    <w:div w:id="783578412">
      <w:bodyDiv w:val="1"/>
      <w:marLeft w:val="0"/>
      <w:marRight w:val="0"/>
      <w:marTop w:val="0"/>
      <w:marBottom w:val="0"/>
      <w:divBdr>
        <w:top w:val="none" w:sz="0" w:space="0" w:color="auto"/>
        <w:left w:val="none" w:sz="0" w:space="0" w:color="auto"/>
        <w:bottom w:val="none" w:sz="0" w:space="0" w:color="auto"/>
        <w:right w:val="none" w:sz="0" w:space="0" w:color="auto"/>
      </w:divBdr>
    </w:div>
    <w:div w:id="814832221">
      <w:bodyDiv w:val="1"/>
      <w:marLeft w:val="0"/>
      <w:marRight w:val="0"/>
      <w:marTop w:val="0"/>
      <w:marBottom w:val="0"/>
      <w:divBdr>
        <w:top w:val="none" w:sz="0" w:space="0" w:color="auto"/>
        <w:left w:val="none" w:sz="0" w:space="0" w:color="auto"/>
        <w:bottom w:val="none" w:sz="0" w:space="0" w:color="auto"/>
        <w:right w:val="none" w:sz="0" w:space="0" w:color="auto"/>
      </w:divBdr>
    </w:div>
    <w:div w:id="861937757">
      <w:bodyDiv w:val="1"/>
      <w:marLeft w:val="0"/>
      <w:marRight w:val="0"/>
      <w:marTop w:val="0"/>
      <w:marBottom w:val="0"/>
      <w:divBdr>
        <w:top w:val="none" w:sz="0" w:space="0" w:color="auto"/>
        <w:left w:val="none" w:sz="0" w:space="0" w:color="auto"/>
        <w:bottom w:val="none" w:sz="0" w:space="0" w:color="auto"/>
        <w:right w:val="none" w:sz="0" w:space="0" w:color="auto"/>
      </w:divBdr>
      <w:divsChild>
        <w:div w:id="427968143">
          <w:marLeft w:val="547"/>
          <w:marRight w:val="0"/>
          <w:marTop w:val="120"/>
          <w:marBottom w:val="0"/>
          <w:divBdr>
            <w:top w:val="none" w:sz="0" w:space="0" w:color="auto"/>
            <w:left w:val="none" w:sz="0" w:space="0" w:color="auto"/>
            <w:bottom w:val="none" w:sz="0" w:space="0" w:color="auto"/>
            <w:right w:val="none" w:sz="0" w:space="0" w:color="auto"/>
          </w:divBdr>
        </w:div>
        <w:div w:id="706832830">
          <w:marLeft w:val="547"/>
          <w:marRight w:val="0"/>
          <w:marTop w:val="120"/>
          <w:marBottom w:val="0"/>
          <w:divBdr>
            <w:top w:val="none" w:sz="0" w:space="0" w:color="auto"/>
            <w:left w:val="none" w:sz="0" w:space="0" w:color="auto"/>
            <w:bottom w:val="none" w:sz="0" w:space="0" w:color="auto"/>
            <w:right w:val="none" w:sz="0" w:space="0" w:color="auto"/>
          </w:divBdr>
        </w:div>
      </w:divsChild>
    </w:div>
    <w:div w:id="946498313">
      <w:bodyDiv w:val="1"/>
      <w:marLeft w:val="0"/>
      <w:marRight w:val="0"/>
      <w:marTop w:val="0"/>
      <w:marBottom w:val="0"/>
      <w:divBdr>
        <w:top w:val="none" w:sz="0" w:space="0" w:color="auto"/>
        <w:left w:val="none" w:sz="0" w:space="0" w:color="auto"/>
        <w:bottom w:val="none" w:sz="0" w:space="0" w:color="auto"/>
        <w:right w:val="none" w:sz="0" w:space="0" w:color="auto"/>
      </w:divBdr>
    </w:div>
    <w:div w:id="970090422">
      <w:bodyDiv w:val="1"/>
      <w:marLeft w:val="0"/>
      <w:marRight w:val="0"/>
      <w:marTop w:val="0"/>
      <w:marBottom w:val="0"/>
      <w:divBdr>
        <w:top w:val="none" w:sz="0" w:space="0" w:color="auto"/>
        <w:left w:val="none" w:sz="0" w:space="0" w:color="auto"/>
        <w:bottom w:val="none" w:sz="0" w:space="0" w:color="auto"/>
        <w:right w:val="none" w:sz="0" w:space="0" w:color="auto"/>
      </w:divBdr>
      <w:divsChild>
        <w:div w:id="1781412565">
          <w:marLeft w:val="547"/>
          <w:marRight w:val="0"/>
          <w:marTop w:val="120"/>
          <w:marBottom w:val="0"/>
          <w:divBdr>
            <w:top w:val="none" w:sz="0" w:space="0" w:color="auto"/>
            <w:left w:val="none" w:sz="0" w:space="0" w:color="auto"/>
            <w:bottom w:val="none" w:sz="0" w:space="0" w:color="auto"/>
            <w:right w:val="none" w:sz="0" w:space="0" w:color="auto"/>
          </w:divBdr>
        </w:div>
        <w:div w:id="972560900">
          <w:marLeft w:val="547"/>
          <w:marRight w:val="0"/>
          <w:marTop w:val="0"/>
          <w:marBottom w:val="0"/>
          <w:divBdr>
            <w:top w:val="none" w:sz="0" w:space="0" w:color="auto"/>
            <w:left w:val="none" w:sz="0" w:space="0" w:color="auto"/>
            <w:bottom w:val="none" w:sz="0" w:space="0" w:color="auto"/>
            <w:right w:val="none" w:sz="0" w:space="0" w:color="auto"/>
          </w:divBdr>
        </w:div>
        <w:div w:id="1731030580">
          <w:marLeft w:val="547"/>
          <w:marRight w:val="0"/>
          <w:marTop w:val="0"/>
          <w:marBottom w:val="0"/>
          <w:divBdr>
            <w:top w:val="none" w:sz="0" w:space="0" w:color="auto"/>
            <w:left w:val="none" w:sz="0" w:space="0" w:color="auto"/>
            <w:bottom w:val="none" w:sz="0" w:space="0" w:color="auto"/>
            <w:right w:val="none" w:sz="0" w:space="0" w:color="auto"/>
          </w:divBdr>
        </w:div>
        <w:div w:id="1557660080">
          <w:marLeft w:val="547"/>
          <w:marRight w:val="0"/>
          <w:marTop w:val="0"/>
          <w:marBottom w:val="0"/>
          <w:divBdr>
            <w:top w:val="none" w:sz="0" w:space="0" w:color="auto"/>
            <w:left w:val="none" w:sz="0" w:space="0" w:color="auto"/>
            <w:bottom w:val="none" w:sz="0" w:space="0" w:color="auto"/>
            <w:right w:val="none" w:sz="0" w:space="0" w:color="auto"/>
          </w:divBdr>
        </w:div>
      </w:divsChild>
    </w:div>
    <w:div w:id="1156334281">
      <w:bodyDiv w:val="1"/>
      <w:marLeft w:val="0"/>
      <w:marRight w:val="0"/>
      <w:marTop w:val="0"/>
      <w:marBottom w:val="0"/>
      <w:divBdr>
        <w:top w:val="none" w:sz="0" w:space="0" w:color="auto"/>
        <w:left w:val="none" w:sz="0" w:space="0" w:color="auto"/>
        <w:bottom w:val="none" w:sz="0" w:space="0" w:color="auto"/>
        <w:right w:val="none" w:sz="0" w:space="0" w:color="auto"/>
      </w:divBdr>
    </w:div>
    <w:div w:id="1366055501">
      <w:bodyDiv w:val="1"/>
      <w:marLeft w:val="0"/>
      <w:marRight w:val="0"/>
      <w:marTop w:val="0"/>
      <w:marBottom w:val="0"/>
      <w:divBdr>
        <w:top w:val="none" w:sz="0" w:space="0" w:color="auto"/>
        <w:left w:val="none" w:sz="0" w:space="0" w:color="auto"/>
        <w:bottom w:val="none" w:sz="0" w:space="0" w:color="auto"/>
        <w:right w:val="none" w:sz="0" w:space="0" w:color="auto"/>
      </w:divBdr>
    </w:div>
    <w:div w:id="1378820772">
      <w:bodyDiv w:val="1"/>
      <w:marLeft w:val="0"/>
      <w:marRight w:val="0"/>
      <w:marTop w:val="0"/>
      <w:marBottom w:val="0"/>
      <w:divBdr>
        <w:top w:val="none" w:sz="0" w:space="0" w:color="auto"/>
        <w:left w:val="none" w:sz="0" w:space="0" w:color="auto"/>
        <w:bottom w:val="none" w:sz="0" w:space="0" w:color="auto"/>
        <w:right w:val="none" w:sz="0" w:space="0" w:color="auto"/>
      </w:divBdr>
    </w:div>
    <w:div w:id="1482892228">
      <w:bodyDiv w:val="1"/>
      <w:marLeft w:val="0"/>
      <w:marRight w:val="0"/>
      <w:marTop w:val="0"/>
      <w:marBottom w:val="0"/>
      <w:divBdr>
        <w:top w:val="none" w:sz="0" w:space="0" w:color="auto"/>
        <w:left w:val="none" w:sz="0" w:space="0" w:color="auto"/>
        <w:bottom w:val="none" w:sz="0" w:space="0" w:color="auto"/>
        <w:right w:val="none" w:sz="0" w:space="0" w:color="auto"/>
      </w:divBdr>
    </w:div>
    <w:div w:id="1599751019">
      <w:bodyDiv w:val="1"/>
      <w:marLeft w:val="0"/>
      <w:marRight w:val="0"/>
      <w:marTop w:val="0"/>
      <w:marBottom w:val="0"/>
      <w:divBdr>
        <w:top w:val="none" w:sz="0" w:space="0" w:color="auto"/>
        <w:left w:val="none" w:sz="0" w:space="0" w:color="auto"/>
        <w:bottom w:val="none" w:sz="0" w:space="0" w:color="auto"/>
        <w:right w:val="none" w:sz="0" w:space="0" w:color="auto"/>
      </w:divBdr>
    </w:div>
    <w:div w:id="1613367546">
      <w:bodyDiv w:val="1"/>
      <w:marLeft w:val="0"/>
      <w:marRight w:val="0"/>
      <w:marTop w:val="0"/>
      <w:marBottom w:val="0"/>
      <w:divBdr>
        <w:top w:val="none" w:sz="0" w:space="0" w:color="auto"/>
        <w:left w:val="none" w:sz="0" w:space="0" w:color="auto"/>
        <w:bottom w:val="none" w:sz="0" w:space="0" w:color="auto"/>
        <w:right w:val="none" w:sz="0" w:space="0" w:color="auto"/>
      </w:divBdr>
    </w:div>
    <w:div w:id="1759054239">
      <w:bodyDiv w:val="1"/>
      <w:marLeft w:val="0"/>
      <w:marRight w:val="0"/>
      <w:marTop w:val="0"/>
      <w:marBottom w:val="0"/>
      <w:divBdr>
        <w:top w:val="none" w:sz="0" w:space="0" w:color="auto"/>
        <w:left w:val="none" w:sz="0" w:space="0" w:color="auto"/>
        <w:bottom w:val="none" w:sz="0" w:space="0" w:color="auto"/>
        <w:right w:val="none" w:sz="0" w:space="0" w:color="auto"/>
      </w:divBdr>
    </w:div>
    <w:div w:id="1759279987">
      <w:bodyDiv w:val="1"/>
      <w:marLeft w:val="0"/>
      <w:marRight w:val="0"/>
      <w:marTop w:val="0"/>
      <w:marBottom w:val="0"/>
      <w:divBdr>
        <w:top w:val="none" w:sz="0" w:space="0" w:color="auto"/>
        <w:left w:val="none" w:sz="0" w:space="0" w:color="auto"/>
        <w:bottom w:val="none" w:sz="0" w:space="0" w:color="auto"/>
        <w:right w:val="none" w:sz="0" w:space="0" w:color="auto"/>
      </w:divBdr>
    </w:div>
    <w:div w:id="1813136639">
      <w:bodyDiv w:val="1"/>
      <w:marLeft w:val="0"/>
      <w:marRight w:val="0"/>
      <w:marTop w:val="0"/>
      <w:marBottom w:val="0"/>
      <w:divBdr>
        <w:top w:val="none" w:sz="0" w:space="0" w:color="auto"/>
        <w:left w:val="none" w:sz="0" w:space="0" w:color="auto"/>
        <w:bottom w:val="none" w:sz="0" w:space="0" w:color="auto"/>
        <w:right w:val="none" w:sz="0" w:space="0" w:color="auto"/>
      </w:divBdr>
    </w:div>
    <w:div w:id="1841696442">
      <w:bodyDiv w:val="1"/>
      <w:marLeft w:val="0"/>
      <w:marRight w:val="0"/>
      <w:marTop w:val="0"/>
      <w:marBottom w:val="0"/>
      <w:divBdr>
        <w:top w:val="none" w:sz="0" w:space="0" w:color="auto"/>
        <w:left w:val="none" w:sz="0" w:space="0" w:color="auto"/>
        <w:bottom w:val="none" w:sz="0" w:space="0" w:color="auto"/>
        <w:right w:val="none" w:sz="0" w:space="0" w:color="auto"/>
      </w:divBdr>
    </w:div>
    <w:div w:id="1957328788">
      <w:bodyDiv w:val="1"/>
      <w:marLeft w:val="0"/>
      <w:marRight w:val="0"/>
      <w:marTop w:val="0"/>
      <w:marBottom w:val="0"/>
      <w:divBdr>
        <w:top w:val="none" w:sz="0" w:space="0" w:color="auto"/>
        <w:left w:val="none" w:sz="0" w:space="0" w:color="auto"/>
        <w:bottom w:val="none" w:sz="0" w:space="0" w:color="auto"/>
        <w:right w:val="none" w:sz="0" w:space="0" w:color="auto"/>
      </w:divBdr>
    </w:div>
    <w:div w:id="2083866774">
      <w:bodyDiv w:val="1"/>
      <w:marLeft w:val="0"/>
      <w:marRight w:val="0"/>
      <w:marTop w:val="0"/>
      <w:marBottom w:val="0"/>
      <w:divBdr>
        <w:top w:val="none" w:sz="0" w:space="0" w:color="auto"/>
        <w:left w:val="none" w:sz="0" w:space="0" w:color="auto"/>
        <w:bottom w:val="none" w:sz="0" w:space="0" w:color="auto"/>
        <w:right w:val="none" w:sz="0" w:space="0" w:color="auto"/>
      </w:divBdr>
    </w:div>
    <w:div w:id="2121676546">
      <w:bodyDiv w:val="1"/>
      <w:marLeft w:val="0"/>
      <w:marRight w:val="0"/>
      <w:marTop w:val="0"/>
      <w:marBottom w:val="0"/>
      <w:divBdr>
        <w:top w:val="none" w:sz="0" w:space="0" w:color="auto"/>
        <w:left w:val="none" w:sz="0" w:space="0" w:color="auto"/>
        <w:bottom w:val="none" w:sz="0" w:space="0" w:color="auto"/>
        <w:right w:val="none" w:sz="0" w:space="0" w:color="auto"/>
      </w:divBdr>
    </w:div>
    <w:div w:id="2147353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HPC\Corporate%20Services\Letter%20Templates\HPC%20Eng%20letter%20VTE&amp;Hongsa%20add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6BEBC112F22A428DBF47D9DCECD0F8" ma:contentTypeVersion="12" ma:contentTypeDescription="Create a new document." ma:contentTypeScope="" ma:versionID="8c4808057a9439793984726df3d4da94">
  <xsd:schema xmlns:xsd="http://www.w3.org/2001/XMLSchema" xmlns:xs="http://www.w3.org/2001/XMLSchema" xmlns:p="http://schemas.microsoft.com/office/2006/metadata/properties" xmlns:ns3="471e2041-256b-4fb6-b1db-b3a227dc7c05" xmlns:ns4="21fb4197-7453-4770-b098-ad995064c71f" targetNamespace="http://schemas.microsoft.com/office/2006/metadata/properties" ma:root="true" ma:fieldsID="1ae0c82855774a21ff2b0e73c8a1847c" ns3:_="" ns4:_="">
    <xsd:import namespace="471e2041-256b-4fb6-b1db-b3a227dc7c05"/>
    <xsd:import namespace="21fb4197-7453-4770-b098-ad995064c71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e2041-256b-4fb6-b1db-b3a227dc7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fb4197-7453-4770-b098-ad995064c7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7B479-3601-4771-8477-1915875082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7E3CA-FB2E-4186-A390-AD49A5F76888}">
  <ds:schemaRefs>
    <ds:schemaRef ds:uri="http://schemas.openxmlformats.org/officeDocument/2006/bibliography"/>
  </ds:schemaRefs>
</ds:datastoreItem>
</file>

<file path=customXml/itemProps3.xml><?xml version="1.0" encoding="utf-8"?>
<ds:datastoreItem xmlns:ds="http://schemas.openxmlformats.org/officeDocument/2006/customXml" ds:itemID="{C8158921-2B64-4DC1-8539-0DE87CDB7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e2041-256b-4fb6-b1db-b3a227dc7c05"/>
    <ds:schemaRef ds:uri="21fb4197-7453-4770-b098-ad995064c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9D9755-6D54-4EB2-8340-717E6A2B8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HPC Eng letter VTE&amp;Hongsa address</Template>
  <TotalTime>62</TotalTime>
  <Pages>61</Pages>
  <Words>12422</Words>
  <Characters>70807</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Embryo</Company>
  <LinksUpToDate>false</LinksUpToDate>
  <CharactersWithSpaces>83063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Thanomsak Sermsilp</dc:creator>
  <cp:lastModifiedBy>Sarunyoo Kumphabutr</cp:lastModifiedBy>
  <cp:revision>13</cp:revision>
  <cp:lastPrinted>2025-04-21T06:30:00Z</cp:lastPrinted>
  <dcterms:created xsi:type="dcterms:W3CDTF">2025-05-05T08:01:00Z</dcterms:created>
  <dcterms:modified xsi:type="dcterms:W3CDTF">2025-05-07T08:58:00Z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0x010100916BEBC112F22A428DBF47D9DCECD0F8</vt:lpwstr>
  </property>
</Properties>
</file>